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01545" w14:textId="77777777" w:rsidR="00482478" w:rsidRDefault="00482478" w:rsidP="00482478">
      <w:pPr>
        <w:spacing w:before="120" w:after="0" w:line="240" w:lineRule="auto"/>
        <w:jc w:val="center"/>
        <w:rPr>
          <w:rFonts w:ascii="Cambria" w:hAnsi="Cambria" w:cstheme="minorHAnsi"/>
          <w:b/>
          <w:bCs/>
          <w:sz w:val="24"/>
          <w:szCs w:val="24"/>
        </w:rPr>
      </w:pPr>
      <w:r w:rsidRPr="002369B0">
        <w:rPr>
          <w:rFonts w:ascii="Cambria" w:hAnsi="Cambria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6D96058" wp14:editId="7C51EA41">
            <wp:simplePos x="0" y="0"/>
            <wp:positionH relativeFrom="column">
              <wp:posOffset>1485265</wp:posOffset>
            </wp:positionH>
            <wp:positionV relativeFrom="paragraph">
              <wp:posOffset>-160020</wp:posOffset>
            </wp:positionV>
            <wp:extent cx="876300" cy="876300"/>
            <wp:effectExtent l="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946194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69B0">
        <w:rPr>
          <w:rFonts w:ascii="Cambria" w:hAnsi="Cambria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D94BB18" wp14:editId="7DDA6EBE">
            <wp:simplePos x="0" y="0"/>
            <wp:positionH relativeFrom="column">
              <wp:posOffset>2572385</wp:posOffset>
            </wp:positionH>
            <wp:positionV relativeFrom="paragraph">
              <wp:posOffset>-24402</wp:posOffset>
            </wp:positionV>
            <wp:extent cx="2167890" cy="644525"/>
            <wp:effectExtent l="0" t="0" r="3810" b="3175"/>
            <wp:wrapNone/>
            <wp:docPr id="2" name="Picture 14" descr="World Trade Organization - Home page - Global trade">
              <a:extLst xmlns:a="http://schemas.openxmlformats.org/drawingml/2006/main">
                <a:ext uri="{FF2B5EF4-FFF2-40B4-BE49-F238E27FC236}">
                  <a16:creationId xmlns:a16="http://schemas.microsoft.com/office/drawing/2014/main" id="{2A45FDC9-6549-4449-9994-C62F2CCD6A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World Trade Organization - Home page - Global trade">
                      <a:extLst>
                        <a:ext uri="{FF2B5EF4-FFF2-40B4-BE49-F238E27FC236}">
                          <a16:creationId xmlns:a16="http://schemas.microsoft.com/office/drawing/2014/main" id="{2A45FDC9-6549-4449-9994-C62F2CCD6A8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2C9F2F" w14:textId="3A7A0550" w:rsidR="00482478" w:rsidRDefault="00482478" w:rsidP="00482478">
      <w:pPr>
        <w:spacing w:before="120" w:after="0" w:line="240" w:lineRule="auto"/>
        <w:jc w:val="center"/>
        <w:rPr>
          <w:rFonts w:ascii="Cambria" w:hAnsi="Cambria" w:cstheme="minorHAnsi"/>
          <w:b/>
          <w:bCs/>
          <w:sz w:val="24"/>
          <w:szCs w:val="24"/>
        </w:rPr>
      </w:pPr>
    </w:p>
    <w:p w14:paraId="0FE37A83" w14:textId="77777777" w:rsidR="00482478" w:rsidRDefault="00482478" w:rsidP="00482478">
      <w:pPr>
        <w:spacing w:before="120" w:after="0" w:line="240" w:lineRule="auto"/>
        <w:jc w:val="center"/>
        <w:rPr>
          <w:rFonts w:ascii="Cambria" w:hAnsi="Cambria" w:cstheme="minorHAnsi"/>
          <w:b/>
          <w:bCs/>
          <w:sz w:val="24"/>
          <w:szCs w:val="24"/>
        </w:rPr>
      </w:pPr>
    </w:p>
    <w:p w14:paraId="24DF9C0E" w14:textId="77777777" w:rsidR="00482478" w:rsidRPr="003F1C96" w:rsidRDefault="00482478" w:rsidP="00482478">
      <w:pPr>
        <w:spacing w:before="120" w:after="0" w:line="240" w:lineRule="auto"/>
        <w:jc w:val="center"/>
        <w:rPr>
          <w:rFonts w:ascii="Cambria" w:hAnsi="Cambria" w:cstheme="minorHAnsi"/>
          <w:b/>
          <w:bCs/>
          <w:sz w:val="24"/>
          <w:szCs w:val="24"/>
        </w:rPr>
      </w:pPr>
      <w:r>
        <w:rPr>
          <w:rFonts w:ascii="Cambria" w:hAnsi="Cambria" w:cstheme="minorHAnsi"/>
          <w:b/>
          <w:bCs/>
          <w:sz w:val="24"/>
          <w:szCs w:val="24"/>
        </w:rPr>
        <w:t>Provisional</w:t>
      </w:r>
      <w:r w:rsidRPr="003F1C96">
        <w:rPr>
          <w:rFonts w:ascii="Cambria" w:hAnsi="Cambria" w:cstheme="minorHAnsi"/>
          <w:b/>
          <w:bCs/>
          <w:sz w:val="24"/>
          <w:szCs w:val="24"/>
        </w:rPr>
        <w:t xml:space="preserve"> Agenda </w:t>
      </w:r>
    </w:p>
    <w:p w14:paraId="31727BDC" w14:textId="77777777" w:rsidR="00482478" w:rsidRPr="003F1C96" w:rsidRDefault="00482478" w:rsidP="00482478">
      <w:pPr>
        <w:spacing w:before="120" w:after="0" w:line="240" w:lineRule="auto"/>
        <w:jc w:val="center"/>
        <w:rPr>
          <w:rFonts w:ascii="Cambria" w:hAnsi="Cambria" w:cstheme="minorHAnsi"/>
          <w:b/>
          <w:bCs/>
          <w:sz w:val="24"/>
          <w:szCs w:val="24"/>
        </w:rPr>
      </w:pPr>
      <w:r w:rsidRPr="003F1C96">
        <w:rPr>
          <w:rFonts w:ascii="Cambria" w:hAnsi="Cambria" w:cstheme="minorHAnsi"/>
          <w:b/>
          <w:bCs/>
          <w:sz w:val="24"/>
          <w:szCs w:val="24"/>
        </w:rPr>
        <w:t xml:space="preserve">Consultative meeting on Cambodia’s </w:t>
      </w:r>
    </w:p>
    <w:p w14:paraId="1006784C" w14:textId="77777777" w:rsidR="00482478" w:rsidRPr="003F1C96" w:rsidRDefault="00482478" w:rsidP="00482478">
      <w:pPr>
        <w:spacing w:before="120" w:after="0"/>
        <w:jc w:val="center"/>
        <w:rPr>
          <w:rFonts w:ascii="Cambria" w:hAnsi="Cambria" w:cstheme="minorHAnsi"/>
          <w:b/>
          <w:bCs/>
          <w:sz w:val="24"/>
          <w:szCs w:val="24"/>
        </w:rPr>
      </w:pPr>
      <w:r w:rsidRPr="003F1C96">
        <w:rPr>
          <w:rFonts w:ascii="Cambria" w:hAnsi="Cambria" w:cstheme="minorHAnsi"/>
          <w:b/>
          <w:bCs/>
          <w:sz w:val="24"/>
          <w:szCs w:val="24"/>
        </w:rPr>
        <w:t xml:space="preserve">Readiness </w:t>
      </w:r>
      <w:r>
        <w:rPr>
          <w:rFonts w:ascii="Cambria" w:hAnsi="Cambria" w:cs="Khmer UI"/>
          <w:b/>
          <w:bCs/>
          <w:sz w:val="24"/>
          <w:szCs w:val="39"/>
        </w:rPr>
        <w:t>in</w:t>
      </w:r>
      <w:r w:rsidRPr="003F1C96">
        <w:rPr>
          <w:rFonts w:ascii="Cambria" w:hAnsi="Cambria" w:cstheme="minorHAnsi"/>
          <w:b/>
          <w:bCs/>
          <w:sz w:val="24"/>
          <w:szCs w:val="24"/>
        </w:rPr>
        <w:t xml:space="preserve"> the WTO Joint Initiative on Services Domestic Regulation (SDR)</w:t>
      </w:r>
    </w:p>
    <w:p w14:paraId="6341B920" w14:textId="77777777" w:rsidR="00482478" w:rsidRPr="003F1C96" w:rsidRDefault="00482478" w:rsidP="00482478">
      <w:pPr>
        <w:spacing w:after="0" w:line="240" w:lineRule="auto"/>
        <w:jc w:val="both"/>
        <w:rPr>
          <w:rFonts w:ascii="Cambria" w:hAnsi="Cambria" w:cstheme="minorHAnsi"/>
          <w:b/>
          <w:bCs/>
          <w:sz w:val="12"/>
          <w:szCs w:val="12"/>
        </w:rPr>
      </w:pPr>
    </w:p>
    <w:p w14:paraId="6B67DF55" w14:textId="77777777" w:rsidR="00482478" w:rsidRPr="003F1C96" w:rsidRDefault="00482478" w:rsidP="00482478">
      <w:pPr>
        <w:spacing w:before="120" w:after="0" w:line="240" w:lineRule="auto"/>
        <w:jc w:val="both"/>
        <w:rPr>
          <w:rFonts w:ascii="Cambria" w:hAnsi="Cambria"/>
          <w:b/>
          <w:bCs/>
          <w:sz w:val="24"/>
          <w:szCs w:val="24"/>
          <w:cs/>
        </w:rPr>
      </w:pPr>
      <w:r w:rsidRPr="003F1C96">
        <w:rPr>
          <w:rFonts w:ascii="Cambria" w:hAnsi="Cambria" w:cstheme="minorHAnsi"/>
          <w:b/>
          <w:bCs/>
          <w:sz w:val="24"/>
          <w:szCs w:val="24"/>
        </w:rPr>
        <w:t xml:space="preserve">Proposed Date: 5-6 October 2026 </w:t>
      </w:r>
      <w:r w:rsidRPr="003F1C96">
        <w:rPr>
          <w:rFonts w:ascii="Cambria" w:hAnsi="Cambria" w:cstheme="minorHAnsi"/>
          <w:sz w:val="24"/>
          <w:szCs w:val="24"/>
        </w:rPr>
        <w:t>(2day-consultative meeting)</w:t>
      </w:r>
    </w:p>
    <w:p w14:paraId="0AEFB080" w14:textId="77777777" w:rsidR="00482478" w:rsidRPr="003F1C96" w:rsidRDefault="00482478" w:rsidP="00482478">
      <w:pPr>
        <w:spacing w:before="120" w:after="0" w:line="24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3F1C96">
        <w:rPr>
          <w:rFonts w:ascii="Cambria" w:hAnsi="Cambria" w:cstheme="minorHAnsi"/>
          <w:b/>
          <w:bCs/>
          <w:sz w:val="24"/>
          <w:szCs w:val="24"/>
        </w:rPr>
        <w:t>Venue:</w:t>
      </w:r>
      <w:r>
        <w:rPr>
          <w:rFonts w:ascii="Cambria" w:hAnsi="Cambria" w:cstheme="minorHAnsi"/>
          <w:b/>
          <w:bCs/>
          <w:sz w:val="24"/>
          <w:szCs w:val="24"/>
        </w:rPr>
        <w:t xml:space="preserve"> </w:t>
      </w:r>
      <w:r w:rsidRPr="003F1C96">
        <w:rPr>
          <w:rFonts w:ascii="Cambria" w:hAnsi="Cambria" w:cstheme="minorHAnsi"/>
          <w:b/>
          <w:bCs/>
          <w:sz w:val="24"/>
          <w:szCs w:val="24"/>
        </w:rPr>
        <w:t>Ministry of Commerce</w:t>
      </w:r>
    </w:p>
    <w:p w14:paraId="2852D247" w14:textId="77777777" w:rsidR="00482478" w:rsidRPr="003F1C96" w:rsidRDefault="00482478" w:rsidP="00482478">
      <w:pPr>
        <w:spacing w:before="120" w:after="120" w:line="240" w:lineRule="auto"/>
        <w:jc w:val="both"/>
        <w:rPr>
          <w:rFonts w:ascii="Cambria" w:hAnsi="Cambria" w:cstheme="minorHAnsi"/>
          <w:b/>
          <w:bCs/>
          <w:sz w:val="24"/>
          <w:szCs w:val="24"/>
        </w:rPr>
      </w:pPr>
      <w:r w:rsidRPr="003F1C96">
        <w:rPr>
          <w:rFonts w:ascii="Cambria" w:hAnsi="Cambria" w:cstheme="minorHAnsi"/>
          <w:b/>
          <w:bCs/>
          <w:sz w:val="24"/>
          <w:szCs w:val="24"/>
        </w:rPr>
        <w:t>Organized by: Ministry of Commerce in collaboration with the WTO</w:t>
      </w:r>
      <w:r>
        <w:rPr>
          <w:rFonts w:ascii="Cambria" w:hAnsi="Cambria" w:cstheme="minorHAnsi"/>
          <w:b/>
          <w:bCs/>
          <w:sz w:val="24"/>
          <w:szCs w:val="24"/>
        </w:rPr>
        <w:t xml:space="preserve"> Secretariat</w:t>
      </w:r>
    </w:p>
    <w:tbl>
      <w:tblPr>
        <w:tblStyle w:val="ListTable4-Accent5"/>
        <w:tblW w:w="9634" w:type="dxa"/>
        <w:tblLook w:val="04A0" w:firstRow="1" w:lastRow="0" w:firstColumn="1" w:lastColumn="0" w:noHBand="0" w:noVBand="1"/>
      </w:tblPr>
      <w:tblGrid>
        <w:gridCol w:w="1822"/>
        <w:gridCol w:w="5859"/>
        <w:gridCol w:w="1953"/>
      </w:tblGrid>
      <w:tr w:rsidR="00482478" w:rsidRPr="003F1C96" w14:paraId="2530AF47" w14:textId="77777777" w:rsidTr="00F968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0C59B4FA" w14:textId="77777777" w:rsidR="00482478" w:rsidRPr="003F1C96" w:rsidRDefault="00482478" w:rsidP="00F968AF">
            <w:pPr>
              <w:spacing w:before="120"/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3F1C96">
              <w:rPr>
                <w:rFonts w:ascii="Cambria" w:hAnsi="Cambria" w:cstheme="minorHAnsi"/>
                <w:sz w:val="28"/>
                <w:szCs w:val="28"/>
              </w:rPr>
              <w:t>Time</w:t>
            </w:r>
          </w:p>
        </w:tc>
        <w:tc>
          <w:tcPr>
            <w:tcW w:w="5859" w:type="dxa"/>
          </w:tcPr>
          <w:p w14:paraId="6880A3B9" w14:textId="77777777" w:rsidR="00482478" w:rsidRPr="003F1C96" w:rsidRDefault="00482478" w:rsidP="00F968AF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8"/>
                <w:szCs w:val="28"/>
              </w:rPr>
            </w:pPr>
            <w:r w:rsidRPr="003F1C96">
              <w:rPr>
                <w:rFonts w:ascii="Cambria" w:hAnsi="Cambria" w:cstheme="minorHAnsi"/>
                <w:sz w:val="28"/>
                <w:szCs w:val="28"/>
              </w:rPr>
              <w:t>Session</w:t>
            </w:r>
          </w:p>
        </w:tc>
        <w:tc>
          <w:tcPr>
            <w:tcW w:w="1953" w:type="dxa"/>
          </w:tcPr>
          <w:p w14:paraId="2A15E64C" w14:textId="77777777" w:rsidR="00482478" w:rsidRPr="003F1C96" w:rsidRDefault="00482478" w:rsidP="00F968AF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b w:val="0"/>
                <w:bCs w:val="0"/>
                <w:sz w:val="28"/>
                <w:szCs w:val="28"/>
              </w:rPr>
            </w:pPr>
          </w:p>
        </w:tc>
      </w:tr>
      <w:tr w:rsidR="00482478" w:rsidRPr="003F1C96" w14:paraId="21B9AA48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3"/>
          </w:tcPr>
          <w:p w14:paraId="57C0FD13" w14:textId="77777777" w:rsidR="00482478" w:rsidRPr="007E74A9" w:rsidRDefault="00482478" w:rsidP="00F968AF">
            <w:pPr>
              <w:spacing w:before="120"/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7E74A9">
              <w:rPr>
                <w:rFonts w:ascii="Cambria" w:hAnsi="Cambria" w:cstheme="minorHAnsi"/>
                <w:sz w:val="28"/>
                <w:szCs w:val="28"/>
              </w:rPr>
              <w:t>Day 1: 5 October 2026</w:t>
            </w:r>
          </w:p>
        </w:tc>
      </w:tr>
      <w:tr w:rsidR="00482478" w:rsidRPr="003F1C96" w14:paraId="032BFC46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6AC6409B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8:</w:t>
            </w:r>
            <w:r w:rsidRPr="003F1C96">
              <w:rPr>
                <w:rFonts w:ascii="Cambria" w:hAnsi="Cambria" w:cstheme="minorHAnsi"/>
                <w:sz w:val="24"/>
                <w:szCs w:val="24"/>
                <w:cs/>
              </w:rPr>
              <w:t>0</w:t>
            </w:r>
            <w:r w:rsidRPr="003F1C96">
              <w:rPr>
                <w:rFonts w:ascii="Cambria" w:hAnsi="Cambria" w:cstheme="minorHAnsi"/>
                <w:sz w:val="24"/>
                <w:szCs w:val="24"/>
              </w:rPr>
              <w:t xml:space="preserve">0 – </w:t>
            </w:r>
            <w:r w:rsidRPr="003F1C96">
              <w:rPr>
                <w:rFonts w:ascii="Cambria" w:hAnsi="Cambria" w:cstheme="minorHAnsi"/>
                <w:sz w:val="24"/>
                <w:szCs w:val="24"/>
                <w:cs/>
              </w:rPr>
              <w:t>8</w:t>
            </w:r>
            <w:r w:rsidRPr="003F1C96">
              <w:rPr>
                <w:rFonts w:ascii="Cambria" w:hAnsi="Cambria" w:cstheme="minorHAnsi"/>
                <w:sz w:val="24"/>
                <w:szCs w:val="24"/>
              </w:rPr>
              <w:t>:</w:t>
            </w:r>
            <w:r w:rsidRPr="003F1C96">
              <w:rPr>
                <w:rFonts w:ascii="Cambria" w:hAnsi="Cambria" w:cstheme="minorHAnsi"/>
                <w:sz w:val="24"/>
                <w:szCs w:val="24"/>
                <w:cs/>
              </w:rPr>
              <w:t>3</w:t>
            </w:r>
            <w:r w:rsidRPr="003F1C96">
              <w:rPr>
                <w:rFonts w:ascii="Cambria" w:hAnsi="Cambria" w:cstheme="minorHAnsi"/>
                <w:sz w:val="24"/>
                <w:szCs w:val="24"/>
              </w:rPr>
              <w:t xml:space="preserve">0 </w:t>
            </w:r>
          </w:p>
        </w:tc>
        <w:tc>
          <w:tcPr>
            <w:tcW w:w="5859" w:type="dxa"/>
          </w:tcPr>
          <w:p w14:paraId="52A959D7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Registration</w:t>
            </w:r>
          </w:p>
        </w:tc>
        <w:tc>
          <w:tcPr>
            <w:tcW w:w="1953" w:type="dxa"/>
          </w:tcPr>
          <w:p w14:paraId="45E87DB9" w14:textId="77777777" w:rsidR="00482478" w:rsidRPr="003F1C96" w:rsidRDefault="00482478" w:rsidP="00F968AF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0DF8E145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4979C9A5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8:30 – 8:40</w:t>
            </w:r>
          </w:p>
        </w:tc>
        <w:tc>
          <w:tcPr>
            <w:tcW w:w="5859" w:type="dxa"/>
          </w:tcPr>
          <w:p w14:paraId="60398BF8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Opening Session</w:t>
            </w:r>
          </w:p>
          <w:p w14:paraId="1ABB8F73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Khmer UI"/>
                <w:b/>
                <w:bCs/>
                <w:sz w:val="24"/>
                <w:szCs w:val="39"/>
              </w:rPr>
            </w:pPr>
            <w:proofErr w:type="gramStart"/>
            <w:r w:rsidRPr="00662D1F">
              <w:rPr>
                <w:rFonts w:ascii="Cambria" w:hAnsi="Cambria" w:cs="Khmer UI"/>
                <w:sz w:val="24"/>
                <w:szCs w:val="39"/>
              </w:rPr>
              <w:t>By</w:t>
            </w:r>
            <w:proofErr w:type="gramEnd"/>
            <w:r w:rsidRPr="00662D1F">
              <w:rPr>
                <w:rFonts w:ascii="Cambria" w:hAnsi="Cambria" w:cs="Khmer UI"/>
                <w:sz w:val="24"/>
                <w:szCs w:val="39"/>
              </w:rPr>
              <w:t>:</w:t>
            </w:r>
            <w:r w:rsidRPr="003F1C96">
              <w:rPr>
                <w:rFonts w:ascii="Cambria" w:hAnsi="Cambria" w:cs="Khmer UI"/>
                <w:b/>
                <w:bCs/>
                <w:sz w:val="24"/>
                <w:szCs w:val="39"/>
              </w:rPr>
              <w:t xml:space="preserve"> </w:t>
            </w:r>
            <w:r>
              <w:rPr>
                <w:rFonts w:ascii="Cambria" w:hAnsi="Cambria" w:cs="Khmer UI"/>
                <w:b/>
                <w:bCs/>
                <w:sz w:val="24"/>
                <w:szCs w:val="39"/>
              </w:rPr>
              <w:t>H.E.</w:t>
            </w:r>
            <w:r w:rsidRPr="003F1C96">
              <w:rPr>
                <w:rFonts w:ascii="Cambria" w:hAnsi="Cambria" w:cs="Khmer UI"/>
                <w:b/>
                <w:bCs/>
                <w:sz w:val="24"/>
                <w:szCs w:val="39"/>
              </w:rPr>
              <w:t xml:space="preserve"> SOK Sopheak, </w:t>
            </w:r>
            <w:r w:rsidRPr="003F1C96">
              <w:rPr>
                <w:rFonts w:ascii="Cambria" w:hAnsi="Cambria" w:cs="Khmer UI"/>
                <w:sz w:val="24"/>
                <w:szCs w:val="39"/>
              </w:rPr>
              <w:t>Secretary of State</w:t>
            </w:r>
          </w:p>
        </w:tc>
        <w:tc>
          <w:tcPr>
            <w:tcW w:w="1953" w:type="dxa"/>
          </w:tcPr>
          <w:p w14:paraId="287AE6E7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67395B74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1FE6D422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8:40 – 8:45</w:t>
            </w:r>
          </w:p>
        </w:tc>
        <w:tc>
          <w:tcPr>
            <w:tcW w:w="5859" w:type="dxa"/>
          </w:tcPr>
          <w:p w14:paraId="7564DB70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Photo session</w:t>
            </w:r>
          </w:p>
        </w:tc>
        <w:tc>
          <w:tcPr>
            <w:tcW w:w="1953" w:type="dxa"/>
          </w:tcPr>
          <w:p w14:paraId="394355A5" w14:textId="77777777" w:rsidR="00482478" w:rsidRPr="003F1C96" w:rsidRDefault="00482478" w:rsidP="00F968AF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5DFE354E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1E765A0B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8:45 – 10:30</w:t>
            </w:r>
          </w:p>
        </w:tc>
        <w:tc>
          <w:tcPr>
            <w:tcW w:w="5859" w:type="dxa"/>
          </w:tcPr>
          <w:p w14:paraId="3D6916DD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Session 1: Background and Context</w:t>
            </w:r>
          </w:p>
          <w:p w14:paraId="039EDEFA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Overview of GATS and Services Domestic Regulation</w:t>
            </w:r>
          </w:p>
          <w:p w14:paraId="00DCC343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WTO JSI on SDR and the Reference Paper</w:t>
            </w:r>
          </w:p>
          <w:p w14:paraId="303B9BC9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 xml:space="preserve">Cambodia’s Commitments and Implementation Status </w:t>
            </w:r>
          </w:p>
        </w:tc>
        <w:tc>
          <w:tcPr>
            <w:tcW w:w="1953" w:type="dxa"/>
          </w:tcPr>
          <w:p w14:paraId="79D43B91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18C47A44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7C4FCAB9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10:30 – 10:40</w:t>
            </w:r>
          </w:p>
        </w:tc>
        <w:tc>
          <w:tcPr>
            <w:tcW w:w="5859" w:type="dxa"/>
          </w:tcPr>
          <w:p w14:paraId="1C210FCC" w14:textId="77777777" w:rsidR="00482478" w:rsidRPr="003F1C96" w:rsidRDefault="00482478" w:rsidP="00F968AF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Coffee Break</w:t>
            </w:r>
          </w:p>
        </w:tc>
        <w:tc>
          <w:tcPr>
            <w:tcW w:w="1953" w:type="dxa"/>
          </w:tcPr>
          <w:p w14:paraId="3B67D0DD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6C7D4FF3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44933D39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10:40 – 12:00</w:t>
            </w:r>
          </w:p>
        </w:tc>
        <w:tc>
          <w:tcPr>
            <w:tcW w:w="5859" w:type="dxa"/>
          </w:tcPr>
          <w:p w14:paraId="5FA08839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Session 2: Methodology and Overall Findings</w:t>
            </w:r>
          </w:p>
          <w:p w14:paraId="2C96EEB7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Assessment methodology</w:t>
            </w:r>
          </w:p>
          <w:p w14:paraId="3550AD8F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Scope of regulatory review</w:t>
            </w:r>
          </w:p>
          <w:p w14:paraId="731F20EF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Key findings across ministries and regulatory authorities</w:t>
            </w:r>
          </w:p>
          <w:p w14:paraId="0C3F76CD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  <w:cs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Main implementation gaps</w:t>
            </w:r>
          </w:p>
        </w:tc>
        <w:tc>
          <w:tcPr>
            <w:tcW w:w="1953" w:type="dxa"/>
          </w:tcPr>
          <w:p w14:paraId="79BD4141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309A9845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1E710881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12:00 – 12:15</w:t>
            </w:r>
          </w:p>
        </w:tc>
        <w:tc>
          <w:tcPr>
            <w:tcW w:w="5859" w:type="dxa"/>
          </w:tcPr>
          <w:p w14:paraId="715FEDA4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Discussion and Q&amp;A</w:t>
            </w:r>
          </w:p>
        </w:tc>
        <w:tc>
          <w:tcPr>
            <w:tcW w:w="1953" w:type="dxa"/>
          </w:tcPr>
          <w:p w14:paraId="082C8FF0" w14:textId="77777777" w:rsidR="00482478" w:rsidRPr="003F1C96" w:rsidRDefault="00482478" w:rsidP="00F968AF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2101D9EC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35D05DBE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12:15 – 14:00</w:t>
            </w:r>
          </w:p>
        </w:tc>
        <w:tc>
          <w:tcPr>
            <w:tcW w:w="5859" w:type="dxa"/>
          </w:tcPr>
          <w:p w14:paraId="15A9113A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Lunch Break</w:t>
            </w:r>
          </w:p>
        </w:tc>
        <w:tc>
          <w:tcPr>
            <w:tcW w:w="1953" w:type="dxa"/>
          </w:tcPr>
          <w:p w14:paraId="12069153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343A1609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5F11F21F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lastRenderedPageBreak/>
              <w:t>14:00 – 15:50</w:t>
            </w:r>
          </w:p>
        </w:tc>
        <w:tc>
          <w:tcPr>
            <w:tcW w:w="5859" w:type="dxa"/>
          </w:tcPr>
          <w:p w14:paraId="4E8282BA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Session 3: Detailed Assessment of Cambodia’s Regulatory Framework</w:t>
            </w:r>
          </w:p>
          <w:p w14:paraId="7FDDEFE2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Presentation and discussion of findings under the SDR disciplines:</w:t>
            </w:r>
          </w:p>
          <w:p w14:paraId="0048BAE6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Transparency and publication of information</w:t>
            </w:r>
          </w:p>
          <w:p w14:paraId="0136BE88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Licensing procedures and application processing</w:t>
            </w:r>
          </w:p>
          <w:p w14:paraId="2C382AFF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Qualification requirements and examinations</w:t>
            </w:r>
          </w:p>
          <w:p w14:paraId="01D63459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Institutional and procedural disciplines</w:t>
            </w:r>
          </w:p>
          <w:p w14:paraId="11A2D981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Sector-Specific measures and special provisions</w:t>
            </w:r>
          </w:p>
        </w:tc>
        <w:tc>
          <w:tcPr>
            <w:tcW w:w="1953" w:type="dxa"/>
          </w:tcPr>
          <w:p w14:paraId="2F7EF2EC" w14:textId="77777777" w:rsidR="00482478" w:rsidRPr="003F1C96" w:rsidRDefault="00482478" w:rsidP="00F968AF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6E6A4DE2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336C29FE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15:50 – 16:00</w:t>
            </w:r>
          </w:p>
        </w:tc>
        <w:tc>
          <w:tcPr>
            <w:tcW w:w="5859" w:type="dxa"/>
          </w:tcPr>
          <w:p w14:paraId="5793BD21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Coffee Break</w:t>
            </w:r>
          </w:p>
        </w:tc>
        <w:tc>
          <w:tcPr>
            <w:tcW w:w="1953" w:type="dxa"/>
          </w:tcPr>
          <w:p w14:paraId="59CB7C3E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5256962A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7F3ABE80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16:00 – 17:00</w:t>
            </w:r>
          </w:p>
        </w:tc>
        <w:tc>
          <w:tcPr>
            <w:tcW w:w="5859" w:type="dxa"/>
          </w:tcPr>
          <w:p w14:paraId="0BAB27D1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Session 4: Priority Actions and Way Forward</w:t>
            </w:r>
          </w:p>
          <w:p w14:paraId="40234562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Priority legal and regulatory reforms</w:t>
            </w:r>
          </w:p>
          <w:p w14:paraId="24298CE1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Capacity-building and technical assistance needs</w:t>
            </w:r>
          </w:p>
          <w:p w14:paraId="690E6A21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Institutional coordination</w:t>
            </w:r>
          </w:p>
          <w:p w14:paraId="690A5E62" w14:textId="77777777" w:rsidR="00482478" w:rsidRPr="003F1C96" w:rsidRDefault="00482478" w:rsidP="00482478">
            <w:pPr>
              <w:pStyle w:val="ListParagraph"/>
              <w:numPr>
                <w:ilvl w:val="0"/>
                <w:numId w:val="19"/>
              </w:numPr>
              <w:spacing w:before="120" w:after="0" w:line="240" w:lineRule="auto"/>
              <w:ind w:left="313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Next steps</w:t>
            </w:r>
          </w:p>
        </w:tc>
        <w:tc>
          <w:tcPr>
            <w:tcW w:w="1953" w:type="dxa"/>
          </w:tcPr>
          <w:p w14:paraId="4DD3D31B" w14:textId="77777777" w:rsidR="00482478" w:rsidRPr="003F1C96" w:rsidRDefault="00482478" w:rsidP="00F968AF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6D1EC415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5ECB9D8D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17:00 – 17:15</w:t>
            </w:r>
          </w:p>
        </w:tc>
        <w:tc>
          <w:tcPr>
            <w:tcW w:w="5859" w:type="dxa"/>
          </w:tcPr>
          <w:p w14:paraId="44681153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b/>
                <w:bCs/>
                <w:sz w:val="24"/>
                <w:szCs w:val="24"/>
              </w:rPr>
              <w:t>Open Discussion and Recommendations</w:t>
            </w:r>
          </w:p>
        </w:tc>
        <w:tc>
          <w:tcPr>
            <w:tcW w:w="1953" w:type="dxa"/>
          </w:tcPr>
          <w:p w14:paraId="676D7497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7216F825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3"/>
          </w:tcPr>
          <w:p w14:paraId="505543CD" w14:textId="77777777" w:rsidR="00482478" w:rsidRPr="007E74A9" w:rsidRDefault="00482478" w:rsidP="00F968AF">
            <w:pPr>
              <w:spacing w:before="120"/>
              <w:jc w:val="center"/>
              <w:rPr>
                <w:rFonts w:ascii="Cambria" w:hAnsi="Cambria" w:cstheme="minorHAnsi"/>
                <w:sz w:val="28"/>
                <w:szCs w:val="28"/>
              </w:rPr>
            </w:pPr>
            <w:r w:rsidRPr="007E74A9">
              <w:rPr>
                <w:rFonts w:ascii="Cambria" w:hAnsi="Cambria" w:cstheme="minorHAnsi"/>
                <w:sz w:val="28"/>
                <w:szCs w:val="28"/>
              </w:rPr>
              <w:t>Day 2: 6 October 2026</w:t>
            </w:r>
          </w:p>
        </w:tc>
      </w:tr>
      <w:tr w:rsidR="00482478" w:rsidRPr="003F1C96" w14:paraId="6F516BF1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763A9A20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9:00 – 10:00</w:t>
            </w:r>
          </w:p>
        </w:tc>
        <w:tc>
          <w:tcPr>
            <w:tcW w:w="5859" w:type="dxa"/>
          </w:tcPr>
          <w:p w14:paraId="4137B30A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proofErr w:type="gramStart"/>
            <w:r w:rsidRPr="003F1C96">
              <w:rPr>
                <w:rFonts w:ascii="Cambria" w:hAnsi="Cambria" w:cstheme="minorHAnsi"/>
                <w:sz w:val="24"/>
                <w:szCs w:val="24"/>
              </w:rPr>
              <w:t>Review</w:t>
            </w:r>
            <w:proofErr w:type="gramEnd"/>
            <w:r w:rsidRPr="003F1C96">
              <w:rPr>
                <w:rFonts w:ascii="Cambria" w:hAnsi="Cambria" w:cstheme="minorHAnsi"/>
                <w:sz w:val="24"/>
                <w:szCs w:val="24"/>
              </w:rPr>
              <w:t xml:space="preserve"> comments received during the consultative meeting</w:t>
            </w:r>
          </w:p>
        </w:tc>
        <w:tc>
          <w:tcPr>
            <w:tcW w:w="1953" w:type="dxa"/>
          </w:tcPr>
          <w:p w14:paraId="10DC5263" w14:textId="77777777" w:rsidR="00482478" w:rsidRPr="003F1C96" w:rsidRDefault="00482478" w:rsidP="00F968AF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5EA56881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21A6DD6F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10:00 – 11:00</w:t>
            </w:r>
          </w:p>
        </w:tc>
        <w:tc>
          <w:tcPr>
            <w:tcW w:w="5859" w:type="dxa"/>
          </w:tcPr>
          <w:p w14:paraId="1989BFEC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Agree on priority recommendations and responsible line ministries and intuitions</w:t>
            </w:r>
          </w:p>
        </w:tc>
        <w:tc>
          <w:tcPr>
            <w:tcW w:w="1953" w:type="dxa"/>
          </w:tcPr>
          <w:p w14:paraId="549476FB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0F480971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3"/>
          </w:tcPr>
          <w:p w14:paraId="0AA6F73B" w14:textId="77777777" w:rsidR="00482478" w:rsidRPr="003F1C96" w:rsidRDefault="00482478" w:rsidP="00F968AF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Discussion on Implementation Roadmap,</w:t>
            </w:r>
          </w:p>
          <w:p w14:paraId="42674828" w14:textId="77777777" w:rsidR="00482478" w:rsidRPr="003F1C96" w:rsidRDefault="00482478" w:rsidP="00F968AF">
            <w:pPr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Technical Assistance Needs, and Future Collaboration</w:t>
            </w:r>
          </w:p>
        </w:tc>
      </w:tr>
      <w:tr w:rsidR="00482478" w:rsidRPr="003F1C96" w14:paraId="57A8A0E7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599EDE89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11:10 – 11:50</w:t>
            </w:r>
          </w:p>
        </w:tc>
        <w:tc>
          <w:tcPr>
            <w:tcW w:w="5859" w:type="dxa"/>
          </w:tcPr>
          <w:p w14:paraId="3ECC073C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Develop an implementation roadmap and timeline</w:t>
            </w:r>
          </w:p>
        </w:tc>
        <w:tc>
          <w:tcPr>
            <w:tcW w:w="1953" w:type="dxa"/>
          </w:tcPr>
          <w:p w14:paraId="343E5DFE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70988572" w14:textId="77777777" w:rsidTr="00F968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7B31B0A1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11:50 – 12:30</w:t>
            </w:r>
          </w:p>
        </w:tc>
        <w:tc>
          <w:tcPr>
            <w:tcW w:w="5859" w:type="dxa"/>
          </w:tcPr>
          <w:p w14:paraId="3C521436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 w:rsidRPr="003F1C96">
              <w:rPr>
                <w:rFonts w:ascii="Cambria" w:hAnsi="Cambria" w:cstheme="minorHAnsi"/>
                <w:sz w:val="24"/>
                <w:szCs w:val="24"/>
              </w:rPr>
              <w:t>Identify technical assistance requirements and future collaboration</w:t>
            </w:r>
          </w:p>
        </w:tc>
        <w:tc>
          <w:tcPr>
            <w:tcW w:w="1953" w:type="dxa"/>
          </w:tcPr>
          <w:p w14:paraId="33DE420C" w14:textId="77777777" w:rsidR="00482478" w:rsidRPr="003F1C96" w:rsidRDefault="00482478" w:rsidP="00F968AF">
            <w:pPr>
              <w:spacing w:befor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  <w:tr w:rsidR="00482478" w:rsidRPr="003F1C96" w14:paraId="0D3DB07F" w14:textId="77777777" w:rsidTr="00F968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2" w:type="dxa"/>
          </w:tcPr>
          <w:p w14:paraId="2644645F" w14:textId="77777777" w:rsidR="00482478" w:rsidRPr="003F1C96" w:rsidRDefault="00482478" w:rsidP="00F968AF">
            <w:pPr>
              <w:spacing w:before="120"/>
              <w:jc w:val="both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12:30 – 12:40</w:t>
            </w:r>
          </w:p>
        </w:tc>
        <w:tc>
          <w:tcPr>
            <w:tcW w:w="5859" w:type="dxa"/>
          </w:tcPr>
          <w:p w14:paraId="28CB5107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Closing Remarks</w:t>
            </w:r>
          </w:p>
        </w:tc>
        <w:tc>
          <w:tcPr>
            <w:tcW w:w="1953" w:type="dxa"/>
          </w:tcPr>
          <w:p w14:paraId="1AF03C15" w14:textId="77777777" w:rsidR="00482478" w:rsidRPr="003F1C96" w:rsidRDefault="00482478" w:rsidP="00F968AF">
            <w:pPr>
              <w:spacing w:befor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</w:tbl>
    <w:p w14:paraId="12A8BAD3" w14:textId="77777777" w:rsidR="00482478" w:rsidRPr="003F1C96" w:rsidRDefault="00482478" w:rsidP="00482478">
      <w:pPr>
        <w:jc w:val="both"/>
        <w:rPr>
          <w:rFonts w:ascii="Cambria" w:hAnsi="Cambria" w:cstheme="minorHAnsi"/>
          <w:sz w:val="12"/>
          <w:szCs w:val="12"/>
        </w:rPr>
      </w:pPr>
    </w:p>
    <w:p w14:paraId="311251D0" w14:textId="5AADD45C" w:rsidR="00482478" w:rsidRPr="00321986" w:rsidRDefault="00482478" w:rsidP="00321986">
      <w:pPr>
        <w:rPr>
          <w:rFonts w:ascii="Cambria" w:hAnsi="Cambria" w:cstheme="minorHAnsi"/>
          <w:sz w:val="24"/>
          <w:szCs w:val="24"/>
        </w:rPr>
      </w:pPr>
      <w:r w:rsidRPr="003F1C96">
        <w:rPr>
          <w:rFonts w:ascii="Cambria" w:hAnsi="Cambria" w:cstheme="minorHAnsi"/>
          <w:sz w:val="24"/>
          <w:szCs w:val="24"/>
        </w:rPr>
        <w:t>*</w:t>
      </w:r>
      <w:r w:rsidRPr="003F1C96">
        <w:rPr>
          <w:rFonts w:ascii="Cambria" w:hAnsi="Cambria" w:cstheme="minorHAnsi"/>
          <w:i/>
          <w:iCs/>
          <w:sz w:val="24"/>
          <w:szCs w:val="24"/>
        </w:rPr>
        <w:t>This agenda is subject to change as necessary</w:t>
      </w:r>
      <w:r w:rsidRPr="003F1C96">
        <w:rPr>
          <w:rFonts w:ascii="Cambria" w:hAnsi="Cambria" w:cstheme="minorHAnsi"/>
          <w:sz w:val="24"/>
          <w:szCs w:val="24"/>
        </w:rPr>
        <w:t>.</w:t>
      </w:r>
    </w:p>
    <w:p w14:paraId="387990DB" w14:textId="77777777" w:rsidR="00850889" w:rsidRPr="00B415B8" w:rsidRDefault="00850889" w:rsidP="00182A75"/>
    <w:sectPr w:rsidR="00850889" w:rsidRPr="00B415B8" w:rsidSect="002A15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EC92D" w14:textId="77777777" w:rsidR="00BD1AB0" w:rsidRDefault="00BD1AB0" w:rsidP="00ED54E0">
      <w:r>
        <w:separator/>
      </w:r>
    </w:p>
  </w:endnote>
  <w:endnote w:type="continuationSeparator" w:id="0">
    <w:p w14:paraId="25E6A286" w14:textId="77777777" w:rsidR="00BD1AB0" w:rsidRDefault="00BD1AB0" w:rsidP="00ED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41D3" w14:textId="77777777" w:rsidR="00482478" w:rsidRDefault="004824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0BCB" w14:textId="77777777" w:rsidR="00482478" w:rsidRDefault="004824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AD089" w14:textId="77777777" w:rsidR="00482478" w:rsidRDefault="004824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DEDEC" w14:textId="77777777" w:rsidR="00BD1AB0" w:rsidRDefault="00BD1AB0" w:rsidP="00ED54E0">
      <w:r>
        <w:separator/>
      </w:r>
    </w:p>
  </w:footnote>
  <w:footnote w:type="continuationSeparator" w:id="0">
    <w:p w14:paraId="563B8EC8" w14:textId="77777777" w:rsidR="00BD1AB0" w:rsidRDefault="00BD1AB0" w:rsidP="00ED5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094D7" w14:textId="68D3A482" w:rsidR="00482478" w:rsidRDefault="00482478">
    <w:pPr>
      <w:pStyle w:val="Header"/>
    </w:pPr>
    <w:r>
      <w:rPr>
        <w:rFonts w:ascii="Cambria" w:hAnsi="Cambria" w:cstheme="minorHAnsi"/>
        <w:b/>
        <w:bCs/>
        <w:noProof/>
        <w:sz w:val="24"/>
        <w:szCs w:val="24"/>
        <w14:ligatures w14:val="non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5AF954" wp14:editId="10BC0CF0">
              <wp:simplePos x="0" y="0"/>
              <wp:positionH relativeFrom="rightMargin">
                <wp:posOffset>114300</wp:posOffset>
              </wp:positionH>
              <wp:positionV relativeFrom="page">
                <wp:align>center</wp:align>
              </wp:positionV>
              <wp:extent cx="324485" cy="739775"/>
              <wp:effectExtent l="0" t="0" r="0" b="3175"/>
              <wp:wrapNone/>
              <wp:docPr id="1285054337" name="TITUSER1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485" cy="739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791361" w14:textId="77777777" w:rsidR="00482478" w:rsidRDefault="00482478" w:rsidP="00482478">
                          <w:pPr>
                            <w:spacing w:after="0" w:line="240" w:lineRule="auto"/>
                          </w:pPr>
                          <w:r w:rsidRPr="00482478">
                            <w:rPr>
                              <w:color w:val="235C24"/>
                              <w:sz w:val="17"/>
                            </w:rPr>
                            <w:t>WTO - Internal</w:t>
                          </w:r>
                        </w:p>
                      </w:txbxContent>
                    </wps:txbx>
                    <wps:bodyPr rot="0" spcFirstLastPara="0" vertOverflow="overflow" horzOverflow="overflow" vert="vert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5AF954" id="_x0000_t202" coordsize="21600,21600" o:spt="202" path="m,l,21600r21600,l21600,xe">
              <v:stroke joinstyle="miter"/>
              <v:path gradientshapeok="t" o:connecttype="rect"/>
            </v:shapetype>
            <v:shape id="TITUSER1header" o:spid="_x0000_s1026" type="#_x0000_t202" style="position:absolute;margin-left:9pt;margin-top:0;width:25.55pt;height:58.25pt;z-index:251663360;visibility:visible;mso-wrap-style:none;mso-wrap-distance-left:9pt;mso-wrap-distance-top:0;mso-wrap-distance-right:9pt;mso-wrap-distance-bottom:0;mso-position-horizontal:absolute;mso-position-horizontal-relative:right-margin-area;mso-position-vertical:center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" filled="f" stroked="f" strokeweight=".5pt">
              <v:fill o:detectmouseclick="t"/>
              <v:textbox style="layout-flow:vertical;mso-fit-shape-to-text:t">
                <w:txbxContent>
                  <w:p w14:paraId="69791361" w14:textId="77777777" w:rsidR="00482478" w:rsidRDefault="00482478" w:rsidP="00482478">
                    <w:pPr>
                      <w:spacing w:after="0" w:line="240" w:lineRule="auto"/>
                    </w:pPr>
                    <w:r w:rsidRPr="00482478">
                      <w:rPr>
                        <w:color w:val="235C24"/>
                        <w:sz w:val="17"/>
                      </w:rPr>
                      <w:t>WTO - Internal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1D5CB" w14:textId="1384A228" w:rsidR="00A6787A" w:rsidRDefault="00482478">
    <w:pPr>
      <w:pStyle w:val="Header"/>
    </w:pPr>
    <w:r>
      <w:rPr>
        <w:rFonts w:ascii="Cambria" w:hAnsi="Cambria" w:cstheme="minorHAnsi"/>
        <w:b/>
        <w:bCs/>
        <w:noProof/>
        <w:sz w:val="24"/>
        <w:szCs w:val="24"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D96DF" wp14:editId="32F1F50B">
              <wp:simplePos x="0" y="0"/>
              <wp:positionH relativeFrom="rightMargin">
                <wp:posOffset>114300</wp:posOffset>
              </wp:positionH>
              <wp:positionV relativeFrom="page">
                <wp:align>center</wp:align>
              </wp:positionV>
              <wp:extent cx="324485" cy="739775"/>
              <wp:effectExtent l="0" t="0" r="0" b="3175"/>
              <wp:wrapNone/>
              <wp:docPr id="1762761571" name="TITUSOR1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485" cy="739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AB7491D" w14:textId="77777777" w:rsidR="00482478" w:rsidRDefault="00482478" w:rsidP="00482478">
                          <w:pPr>
                            <w:spacing w:after="0" w:line="240" w:lineRule="auto"/>
                          </w:pPr>
                          <w:r w:rsidRPr="00482478">
                            <w:rPr>
                              <w:color w:val="235C24"/>
                              <w:sz w:val="17"/>
                            </w:rPr>
                            <w:t>WTO - Internal</w:t>
                          </w:r>
                        </w:p>
                      </w:txbxContent>
                    </wps:txbx>
                    <wps:bodyPr rot="0" spcFirstLastPara="0" vertOverflow="overflow" horzOverflow="overflow" vert="vert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4D96DF" id="_x0000_t202" coordsize="21600,21600" o:spt="202" path="m,l,21600r21600,l21600,xe">
              <v:stroke joinstyle="miter"/>
              <v:path gradientshapeok="t" o:connecttype="rect"/>
            </v:shapetype>
            <v:shape id="TITUSOR1header" o:spid="_x0000_s1027" type="#_x0000_t202" style="position:absolute;margin-left:9pt;margin-top:0;width:25.55pt;height:58.25pt;z-index:251659264;visibility:visible;mso-wrap-style:none;mso-wrap-distance-left:9pt;mso-wrap-distance-top:0;mso-wrap-distance-right:9pt;mso-wrap-distance-bottom:0;mso-position-horizontal:absolute;mso-position-horizontal-relative:right-margin-area;mso-position-vertical:center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" filled="f" stroked="f" strokeweight=".5pt">
              <v:fill o:detectmouseclick="t"/>
              <v:textbox style="layout-flow:vertical;mso-fit-shape-to-text:t">
                <w:txbxContent>
                  <w:p w14:paraId="6AB7491D" w14:textId="77777777" w:rsidR="00482478" w:rsidRDefault="00482478" w:rsidP="00482478">
                    <w:pPr>
                      <w:spacing w:after="0" w:line="240" w:lineRule="auto"/>
                    </w:pPr>
                    <w:r w:rsidRPr="00482478">
                      <w:rPr>
                        <w:color w:val="235C24"/>
                        <w:sz w:val="17"/>
                      </w:rPr>
                      <w:t>WTO - Internal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10059" w14:textId="52F22AD6" w:rsidR="00482478" w:rsidRDefault="00482478">
    <w:pPr>
      <w:pStyle w:val="Header"/>
    </w:pPr>
    <w:r>
      <w:rPr>
        <w:rFonts w:ascii="Cambria" w:hAnsi="Cambria" w:cstheme="minorHAnsi"/>
        <w:b/>
        <w:bCs/>
        <w:noProof/>
        <w:sz w:val="24"/>
        <w:szCs w:val="24"/>
        <w14:ligatures w14:val="non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623992" wp14:editId="1435A7F5">
              <wp:simplePos x="0" y="0"/>
              <wp:positionH relativeFrom="rightMargin">
                <wp:posOffset>114300</wp:posOffset>
              </wp:positionH>
              <wp:positionV relativeFrom="page">
                <wp:align>center</wp:align>
              </wp:positionV>
              <wp:extent cx="324485" cy="739775"/>
              <wp:effectExtent l="0" t="0" r="0" b="3175"/>
              <wp:wrapNone/>
              <wp:docPr id="1976558370" name="TITUSFR1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485" cy="739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75266D7" w14:textId="77777777" w:rsidR="00482478" w:rsidRDefault="00482478" w:rsidP="00482478">
                          <w:pPr>
                            <w:spacing w:after="0" w:line="240" w:lineRule="auto"/>
                          </w:pPr>
                          <w:r w:rsidRPr="00482478">
                            <w:rPr>
                              <w:color w:val="235C24"/>
                              <w:sz w:val="17"/>
                            </w:rPr>
                            <w:t>WTO - Internal</w:t>
                          </w:r>
                        </w:p>
                      </w:txbxContent>
                    </wps:txbx>
                    <wps:bodyPr rot="0" spcFirstLastPara="0" vertOverflow="overflow" horzOverflow="overflow" vert="vert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623992" id="_x0000_t202" coordsize="21600,21600" o:spt="202" path="m,l,21600r21600,l21600,xe">
              <v:stroke joinstyle="miter"/>
              <v:path gradientshapeok="t" o:connecttype="rect"/>
            </v:shapetype>
            <v:shape id="TITUSFR1header" o:spid="_x0000_s1028" type="#_x0000_t202" style="position:absolute;margin-left:9pt;margin-top:0;width:25.55pt;height:58.25pt;z-index:251661312;visibility:visible;mso-wrap-style:none;mso-wrap-distance-left:9pt;mso-wrap-distance-top:0;mso-wrap-distance-right:9pt;mso-wrap-distance-bottom:0;mso-position-horizontal:absolute;mso-position-horizontal-relative:right-margin-area;mso-position-vertical:center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" filled="f" stroked="f" strokeweight=".5pt">
              <v:fill o:detectmouseclick="t"/>
              <v:textbox style="layout-flow:vertical;mso-fit-shape-to-text:t">
                <w:txbxContent>
                  <w:p w14:paraId="075266D7" w14:textId="77777777" w:rsidR="00482478" w:rsidRDefault="00482478" w:rsidP="00482478">
                    <w:pPr>
                      <w:spacing w:after="0" w:line="240" w:lineRule="auto"/>
                    </w:pPr>
                    <w:r w:rsidRPr="00482478">
                      <w:rPr>
                        <w:color w:val="235C24"/>
                        <w:sz w:val="17"/>
                      </w:rPr>
                      <w:t>WTO - Internal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F8A9B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F621F8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B0014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82682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48A12F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253FED"/>
    <w:multiLevelType w:val="hybridMultilevel"/>
    <w:tmpl w:val="47226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948C5"/>
    <w:multiLevelType w:val="multilevel"/>
    <w:tmpl w:val="30B050F8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3" w15:restartNumberingAfterBreak="0">
    <w:nsid w:val="570470F8"/>
    <w:multiLevelType w:val="hybridMultilevel"/>
    <w:tmpl w:val="60B0A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454AB1"/>
    <w:multiLevelType w:val="multilevel"/>
    <w:tmpl w:val="CC52177C"/>
    <w:numStyleLink w:val="LegalHeadings"/>
  </w:abstractNum>
  <w:abstractNum w:abstractNumId="15" w15:restartNumberingAfterBreak="0">
    <w:nsid w:val="57551E12"/>
    <w:multiLevelType w:val="multilevel"/>
    <w:tmpl w:val="CC52177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701"/>
        </w:tabs>
        <w:ind w:left="1701" w:hanging="567"/>
      </w:pPr>
      <w:rPr>
        <w:rFonts w:hint="default"/>
      </w:rPr>
    </w:lvl>
  </w:abstractNum>
  <w:abstractNum w:abstractNumId="16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B16C40"/>
    <w:multiLevelType w:val="multilevel"/>
    <w:tmpl w:val="DEF60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6051334">
    <w:abstractNumId w:val="9"/>
  </w:num>
  <w:num w:numId="2" w16cid:durableId="1231503998">
    <w:abstractNumId w:val="7"/>
  </w:num>
  <w:num w:numId="3" w16cid:durableId="1967739684">
    <w:abstractNumId w:val="6"/>
  </w:num>
  <w:num w:numId="4" w16cid:durableId="72168637">
    <w:abstractNumId w:val="5"/>
  </w:num>
  <w:num w:numId="5" w16cid:durableId="340086167">
    <w:abstractNumId w:val="4"/>
  </w:num>
  <w:num w:numId="6" w16cid:durableId="1182205225">
    <w:abstractNumId w:val="15"/>
  </w:num>
  <w:num w:numId="7" w16cid:durableId="1295865260">
    <w:abstractNumId w:val="14"/>
  </w:num>
  <w:num w:numId="8" w16cid:durableId="805586851">
    <w:abstractNumId w:val="12"/>
  </w:num>
  <w:num w:numId="9" w16cid:durableId="13895759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4542413">
    <w:abstractNumId w:val="16"/>
  </w:num>
  <w:num w:numId="11" w16cid:durableId="11810538">
    <w:abstractNumId w:val="8"/>
  </w:num>
  <w:num w:numId="12" w16cid:durableId="238757986">
    <w:abstractNumId w:val="3"/>
  </w:num>
  <w:num w:numId="13" w16cid:durableId="1398743854">
    <w:abstractNumId w:val="2"/>
  </w:num>
  <w:num w:numId="14" w16cid:durableId="1204097025">
    <w:abstractNumId w:val="1"/>
  </w:num>
  <w:num w:numId="15" w16cid:durableId="270822767">
    <w:abstractNumId w:val="0"/>
  </w:num>
  <w:num w:numId="16" w16cid:durableId="1790397538">
    <w:abstractNumId w:val="10"/>
  </w:num>
  <w:num w:numId="17" w16cid:durableId="984817311">
    <w:abstractNumId w:val="12"/>
  </w:num>
  <w:num w:numId="18" w16cid:durableId="10776746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8019552">
    <w:abstractNumId w:val="13"/>
  </w:num>
  <w:num w:numId="20" w16cid:durableId="137122730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478"/>
    <w:rsid w:val="000106E0"/>
    <w:rsid w:val="000111BB"/>
    <w:rsid w:val="00022C0F"/>
    <w:rsid w:val="000272F6"/>
    <w:rsid w:val="00037AC4"/>
    <w:rsid w:val="000423BF"/>
    <w:rsid w:val="000A4945"/>
    <w:rsid w:val="000B31E1"/>
    <w:rsid w:val="0011356B"/>
    <w:rsid w:val="0013337F"/>
    <w:rsid w:val="00182A75"/>
    <w:rsid w:val="00182B84"/>
    <w:rsid w:val="001946F2"/>
    <w:rsid w:val="001D0F5C"/>
    <w:rsid w:val="001E291F"/>
    <w:rsid w:val="00233408"/>
    <w:rsid w:val="00237417"/>
    <w:rsid w:val="0027067B"/>
    <w:rsid w:val="002A15FB"/>
    <w:rsid w:val="002A6940"/>
    <w:rsid w:val="002E249B"/>
    <w:rsid w:val="00304385"/>
    <w:rsid w:val="00311BE2"/>
    <w:rsid w:val="00320249"/>
    <w:rsid w:val="00321986"/>
    <w:rsid w:val="003572B4"/>
    <w:rsid w:val="003616BF"/>
    <w:rsid w:val="00371F2B"/>
    <w:rsid w:val="00383F10"/>
    <w:rsid w:val="004551EC"/>
    <w:rsid w:val="00467032"/>
    <w:rsid w:val="0046754A"/>
    <w:rsid w:val="00482478"/>
    <w:rsid w:val="004A31FF"/>
    <w:rsid w:val="004F203A"/>
    <w:rsid w:val="00512FF5"/>
    <w:rsid w:val="005336B8"/>
    <w:rsid w:val="005917B1"/>
    <w:rsid w:val="005B04B9"/>
    <w:rsid w:val="005B68C7"/>
    <w:rsid w:val="005B7054"/>
    <w:rsid w:val="005D0152"/>
    <w:rsid w:val="005D5981"/>
    <w:rsid w:val="005F30CB"/>
    <w:rsid w:val="00612644"/>
    <w:rsid w:val="00674CCD"/>
    <w:rsid w:val="006A18DC"/>
    <w:rsid w:val="006D6742"/>
    <w:rsid w:val="006E3654"/>
    <w:rsid w:val="006F5826"/>
    <w:rsid w:val="00700181"/>
    <w:rsid w:val="007141CF"/>
    <w:rsid w:val="00745146"/>
    <w:rsid w:val="0074635B"/>
    <w:rsid w:val="007577E3"/>
    <w:rsid w:val="00760DB3"/>
    <w:rsid w:val="00767204"/>
    <w:rsid w:val="0079332A"/>
    <w:rsid w:val="007C3936"/>
    <w:rsid w:val="007C79F0"/>
    <w:rsid w:val="007E6507"/>
    <w:rsid w:val="007F2B8E"/>
    <w:rsid w:val="007F2DB0"/>
    <w:rsid w:val="00801CBB"/>
    <w:rsid w:val="00807247"/>
    <w:rsid w:val="00840C2B"/>
    <w:rsid w:val="00850889"/>
    <w:rsid w:val="00871FCF"/>
    <w:rsid w:val="008739FD"/>
    <w:rsid w:val="008A7BB6"/>
    <w:rsid w:val="008C42C8"/>
    <w:rsid w:val="008E372C"/>
    <w:rsid w:val="00920FD4"/>
    <w:rsid w:val="00947C09"/>
    <w:rsid w:val="009A6F54"/>
    <w:rsid w:val="009A7E67"/>
    <w:rsid w:val="009B0823"/>
    <w:rsid w:val="00A53DCE"/>
    <w:rsid w:val="00A6057A"/>
    <w:rsid w:val="00A63124"/>
    <w:rsid w:val="00A6787A"/>
    <w:rsid w:val="00A74017"/>
    <w:rsid w:val="00A97A1E"/>
    <w:rsid w:val="00AA332C"/>
    <w:rsid w:val="00AC24C7"/>
    <w:rsid w:val="00AC27F8"/>
    <w:rsid w:val="00AD4C72"/>
    <w:rsid w:val="00AE20ED"/>
    <w:rsid w:val="00AE2AEE"/>
    <w:rsid w:val="00B1394B"/>
    <w:rsid w:val="00B230EC"/>
    <w:rsid w:val="00B415B8"/>
    <w:rsid w:val="00B50DC4"/>
    <w:rsid w:val="00B56EDC"/>
    <w:rsid w:val="00B67C16"/>
    <w:rsid w:val="00BB1F84"/>
    <w:rsid w:val="00BD1AB0"/>
    <w:rsid w:val="00BE5468"/>
    <w:rsid w:val="00C11EAC"/>
    <w:rsid w:val="00C305D7"/>
    <w:rsid w:val="00C30F2A"/>
    <w:rsid w:val="00C43456"/>
    <w:rsid w:val="00C65C0C"/>
    <w:rsid w:val="00C808FC"/>
    <w:rsid w:val="00CC5DCA"/>
    <w:rsid w:val="00CD7D97"/>
    <w:rsid w:val="00CE3EE6"/>
    <w:rsid w:val="00CE4BA1"/>
    <w:rsid w:val="00D000C7"/>
    <w:rsid w:val="00D20B2D"/>
    <w:rsid w:val="00D52A9D"/>
    <w:rsid w:val="00D55AAD"/>
    <w:rsid w:val="00D747AE"/>
    <w:rsid w:val="00D9226C"/>
    <w:rsid w:val="00DA20BD"/>
    <w:rsid w:val="00DE50DB"/>
    <w:rsid w:val="00DF6AE1"/>
    <w:rsid w:val="00E46FD5"/>
    <w:rsid w:val="00E544BB"/>
    <w:rsid w:val="00E56545"/>
    <w:rsid w:val="00E613C2"/>
    <w:rsid w:val="00E85004"/>
    <w:rsid w:val="00EA5D4F"/>
    <w:rsid w:val="00EB6C56"/>
    <w:rsid w:val="00EB6F21"/>
    <w:rsid w:val="00ED54E0"/>
    <w:rsid w:val="00F01C13"/>
    <w:rsid w:val="00F32397"/>
    <w:rsid w:val="00F40595"/>
    <w:rsid w:val="00FA5EBC"/>
    <w:rsid w:val="00FD224A"/>
    <w:rsid w:val="00FD6CF3"/>
    <w:rsid w:val="00FD79BF"/>
    <w:rsid w:val="00FF4616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E4D19"/>
  <w15:chartTrackingRefBased/>
  <w15:docId w15:val="{85E5D095-C3BD-4590-95AB-0FAD80C5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478"/>
    <w:pPr>
      <w:spacing w:after="160" w:line="259" w:lineRule="auto"/>
    </w:pPr>
    <w:rPr>
      <w:kern w:val="2"/>
      <w:szCs w:val="36"/>
      <w:lang w:val="en-US" w:bidi="km-KH"/>
      <w14:ligatures w14:val="standardContextual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022C0F"/>
    <w:pPr>
      <w:keepNext/>
      <w:keepLines/>
      <w:numPr>
        <w:numId w:val="6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022C0F"/>
    <w:pPr>
      <w:keepNext/>
      <w:keepLines/>
      <w:numPr>
        <w:ilvl w:val="1"/>
        <w:numId w:val="6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022C0F"/>
    <w:pPr>
      <w:keepNext/>
      <w:keepLines/>
      <w:numPr>
        <w:ilvl w:val="2"/>
        <w:numId w:val="6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022C0F"/>
    <w:pPr>
      <w:keepNext/>
      <w:keepLines/>
      <w:numPr>
        <w:ilvl w:val="3"/>
        <w:numId w:val="6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022C0F"/>
    <w:pPr>
      <w:keepNext/>
      <w:keepLines/>
      <w:numPr>
        <w:ilvl w:val="4"/>
        <w:numId w:val="6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022C0F"/>
    <w:pPr>
      <w:keepNext/>
      <w:keepLines/>
      <w:numPr>
        <w:ilvl w:val="5"/>
        <w:numId w:val="6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022C0F"/>
    <w:pPr>
      <w:numPr>
        <w:ilvl w:val="6"/>
        <w:numId w:val="6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6A18DC"/>
    <w:pPr>
      <w:numPr>
        <w:ilvl w:val="7"/>
        <w:numId w:val="6"/>
      </w:numPr>
      <w:tabs>
        <w:tab w:val="left" w:pos="1134"/>
      </w:tabs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6A18DC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022C0F"/>
    <w:pPr>
      <w:numPr>
        <w:ilvl w:val="8"/>
        <w:numId w:val="6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801CBB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022C0F"/>
    <w:pPr>
      <w:numPr>
        <w:numId w:val="6"/>
      </w:numPr>
    </w:pPr>
  </w:style>
  <w:style w:type="paragraph" w:styleId="ListBullet">
    <w:name w:val="List Bullet"/>
    <w:basedOn w:val="Normal"/>
    <w:uiPriority w:val="1"/>
    <w:rsid w:val="007F2DB0"/>
    <w:pPr>
      <w:numPr>
        <w:numId w:val="17"/>
      </w:numPr>
      <w:spacing w:after="240"/>
    </w:pPr>
  </w:style>
  <w:style w:type="paragraph" w:styleId="ListBullet2">
    <w:name w:val="List Bullet 2"/>
    <w:basedOn w:val="Normal"/>
    <w:uiPriority w:val="1"/>
    <w:rsid w:val="007F2DB0"/>
    <w:pPr>
      <w:numPr>
        <w:ilvl w:val="1"/>
        <w:numId w:val="17"/>
      </w:numPr>
      <w:tabs>
        <w:tab w:val="left" w:pos="1134"/>
      </w:tabs>
      <w:spacing w:after="240"/>
    </w:pPr>
  </w:style>
  <w:style w:type="paragraph" w:styleId="ListBullet3">
    <w:name w:val="List Bullet 3"/>
    <w:basedOn w:val="Normal"/>
    <w:uiPriority w:val="1"/>
    <w:qFormat/>
    <w:rsid w:val="007F2DB0"/>
    <w:pPr>
      <w:numPr>
        <w:ilvl w:val="2"/>
        <w:numId w:val="17"/>
      </w:numPr>
      <w:tabs>
        <w:tab w:val="left" w:pos="1701"/>
      </w:tabs>
      <w:spacing w:after="240"/>
    </w:pPr>
  </w:style>
  <w:style w:type="paragraph" w:styleId="ListBullet4">
    <w:name w:val="List Bullet 4"/>
    <w:basedOn w:val="Normal"/>
    <w:uiPriority w:val="1"/>
    <w:rsid w:val="007F2DB0"/>
    <w:pPr>
      <w:numPr>
        <w:ilvl w:val="3"/>
        <w:numId w:val="17"/>
      </w:numPr>
      <w:spacing w:after="240"/>
    </w:pPr>
  </w:style>
  <w:style w:type="paragraph" w:styleId="ListBullet5">
    <w:name w:val="List Bullet 5"/>
    <w:basedOn w:val="Normal"/>
    <w:uiPriority w:val="1"/>
    <w:rsid w:val="007F2DB0"/>
    <w:pPr>
      <w:numPr>
        <w:ilvl w:val="4"/>
        <w:numId w:val="17"/>
      </w:numPr>
      <w:spacing w:after="240"/>
    </w:pPr>
  </w:style>
  <w:style w:type="numbering" w:customStyle="1" w:styleId="ListBullets">
    <w:name w:val="ListBullets"/>
    <w:uiPriority w:val="99"/>
    <w:rsid w:val="007F2DB0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uiPriority w:val="5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autoRedefine/>
    <w:uiPriority w:val="39"/>
    <w:rsid w:val="00AC24C7"/>
    <w:pPr>
      <w:tabs>
        <w:tab w:val="right" w:leader="dot" w:pos="9027"/>
      </w:tabs>
      <w:spacing w:before="120" w:after="120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autoRedefine/>
    <w:uiPriority w:val="39"/>
    <w:rsid w:val="00AC24C7"/>
    <w:pPr>
      <w:tabs>
        <w:tab w:val="right" w:leader="dot" w:pos="9027"/>
      </w:tabs>
      <w:spacing w:before="120" w:after="120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autoRedefine/>
    <w:uiPriority w:val="39"/>
    <w:rsid w:val="00AC24C7"/>
    <w:pPr>
      <w:tabs>
        <w:tab w:val="right" w:leader="dot" w:pos="9027"/>
      </w:tabs>
      <w:spacing w:before="120" w:after="120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autoRedefine/>
    <w:uiPriority w:val="39"/>
    <w:rsid w:val="00AC24C7"/>
    <w:pPr>
      <w:tabs>
        <w:tab w:val="right" w:leader="dot" w:pos="9027"/>
      </w:tabs>
      <w:spacing w:before="120" w:after="120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autoRedefine/>
    <w:uiPriority w:val="39"/>
    <w:rsid w:val="00AC24C7"/>
    <w:pPr>
      <w:tabs>
        <w:tab w:val="right" w:leader="dot" w:pos="9027"/>
      </w:tabs>
      <w:spacing w:before="120" w:after="120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autoRedefine/>
    <w:uiPriority w:val="39"/>
    <w:rsid w:val="00AC24C7"/>
    <w:pPr>
      <w:tabs>
        <w:tab w:val="right" w:leader="dot" w:pos="9027"/>
      </w:tabs>
      <w:spacing w:before="120" w:after="120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autoRedefine/>
    <w:uiPriority w:val="39"/>
    <w:rsid w:val="00AC24C7"/>
    <w:pPr>
      <w:tabs>
        <w:tab w:val="left" w:pos="851"/>
        <w:tab w:val="right" w:leader="dot" w:pos="9027"/>
      </w:tabs>
      <w:spacing w:before="120" w:after="120"/>
      <w:ind w:left="567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autoRedefine/>
    <w:uiPriority w:val="39"/>
    <w:rsid w:val="005D0152"/>
    <w:pPr>
      <w:tabs>
        <w:tab w:val="left" w:pos="851"/>
        <w:tab w:val="left" w:pos="1134"/>
        <w:tab w:val="right" w:leader="dot" w:pos="9027"/>
      </w:tabs>
      <w:spacing w:before="120" w:after="120"/>
      <w:ind w:left="851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autoRedefine/>
    <w:uiPriority w:val="39"/>
    <w:rsid w:val="005D0152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B415B8"/>
    <w:pPr>
      <w:spacing w:after="0" w:line="240" w:lineRule="auto"/>
    </w:pPr>
    <w:rPr>
      <w:rFonts w:ascii="Verdana" w:eastAsia="Calibri" w:hAnsi="Verdana" w:cs="Times New Roman"/>
      <w:sz w:val="16"/>
      <w:szCs w:val="18"/>
      <w:lang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34"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B415B8"/>
    <w:pPr>
      <w:spacing w:after="0" w:line="240" w:lineRule="auto"/>
    </w:pPr>
    <w:rPr>
      <w:rFonts w:ascii="Verdana" w:eastAsia="Calibri" w:hAnsi="Verdana" w:cs="Times New Roman"/>
      <w:sz w:val="16"/>
      <w:szCs w:val="20"/>
      <w:lang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</w:pPr>
    <w:rPr>
      <w:rFonts w:eastAsia="Times New Roman" w:cs="Times New Roman"/>
      <w:b/>
      <w:caps/>
      <w:color w:val="006283"/>
      <w:sz w:val="28"/>
      <w:lang w:val="x-none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</w:pPr>
    <w:rPr>
      <w:sz w:val="16"/>
    </w:rPr>
  </w:style>
  <w:style w:type="character" w:styleId="Hyperlink">
    <w:name w:val="Hyperlink"/>
    <w:basedOn w:val="DefaultParagraphFont"/>
    <w:uiPriority w:val="9"/>
    <w:unhideWhenUsed/>
    <w:rsid w:val="00AE20ED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1D0F5C"/>
  </w:style>
  <w:style w:type="paragraph" w:styleId="BlockText">
    <w:name w:val="Block Text"/>
    <w:basedOn w:val="Normal"/>
    <w:uiPriority w:val="99"/>
    <w:semiHidden/>
    <w:unhideWhenUsed/>
    <w:rsid w:val="001D0F5C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D0F5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D0F5C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D0F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D0F5C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D0F5C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D0F5C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D0F5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D0F5C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0F5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0F5C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1D0F5C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1D0F5C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D0F5C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D0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0F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0F5C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1D0F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0F5C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D0F5C"/>
  </w:style>
  <w:style w:type="character" w:customStyle="1" w:styleId="DateChar">
    <w:name w:val="Date Char"/>
    <w:basedOn w:val="DefaultParagraphFont"/>
    <w:link w:val="Date"/>
    <w:uiPriority w:val="99"/>
    <w:semiHidden/>
    <w:rsid w:val="001D0F5C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D0F5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D0F5C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D0F5C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D0F5C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1D0F5C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1D0F5C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D0F5C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1D0F5C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1D0F5C"/>
  </w:style>
  <w:style w:type="paragraph" w:styleId="HTMLAddress">
    <w:name w:val="HTML Address"/>
    <w:basedOn w:val="Normal"/>
    <w:link w:val="HTMLAddressChar"/>
    <w:uiPriority w:val="99"/>
    <w:semiHidden/>
    <w:unhideWhenUsed/>
    <w:rsid w:val="001D0F5C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D0F5C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1D0F5C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1D0F5C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1D0F5C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1D0F5C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0F5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0F5C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1D0F5C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1D0F5C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1D0F5C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D0F5C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D0F5C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D0F5C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D0F5C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D0F5C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D0F5C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D0F5C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D0F5C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D0F5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D0F5C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1D0F5C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1D0F5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1D0F5C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1D0F5C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1D0F5C"/>
  </w:style>
  <w:style w:type="paragraph" w:styleId="List">
    <w:name w:val="List"/>
    <w:basedOn w:val="Normal"/>
    <w:uiPriority w:val="99"/>
    <w:semiHidden/>
    <w:unhideWhenUsed/>
    <w:rsid w:val="001D0F5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1D0F5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1D0F5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1D0F5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D0F5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1D0F5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D0F5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D0F5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D0F5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D0F5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1D0F5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1D0F5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1D0F5C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1D0F5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1D0F5C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D0F5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D0F5C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D0F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D0F5C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1D0F5C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1D0F5C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D0F5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D0F5C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D0F5C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1D0F5C"/>
  </w:style>
  <w:style w:type="character" w:styleId="PlaceholderText">
    <w:name w:val="Placeholder Text"/>
    <w:basedOn w:val="DefaultParagraphFont"/>
    <w:uiPriority w:val="99"/>
    <w:semiHidden/>
    <w:rsid w:val="001D0F5C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1D0F5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D0F5C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1D0F5C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1D0F5C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D0F5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D0F5C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D0F5C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D0F5C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1D0F5C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1D0F5C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1D0F5C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1D0F5C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F01C13"/>
    <w:pPr>
      <w:spacing w:after="240"/>
      <w:jc w:val="center"/>
    </w:pPr>
    <w:rPr>
      <w:rFonts w:eastAsia="Calibri" w:cs="Times New Roman"/>
      <w:color w:val="006283"/>
    </w:rPr>
  </w:style>
  <w:style w:type="paragraph" w:customStyle="1" w:styleId="Query">
    <w:name w:val="Query"/>
    <w:qFormat/>
    <w:rsid w:val="00A6787A"/>
    <w:pPr>
      <w:numPr>
        <w:numId w:val="18"/>
      </w:numPr>
      <w:spacing w:before="240"/>
      <w:jc w:val="both"/>
    </w:pPr>
    <w:rPr>
      <w:rFonts w:ascii="Verdana" w:hAnsi="Verdana"/>
      <w:sz w:val="18"/>
      <w:u w:val="single"/>
    </w:rPr>
  </w:style>
  <w:style w:type="paragraph" w:customStyle="1" w:styleId="NoteTextSource">
    <w:name w:val="Note Text Source"/>
    <w:basedOn w:val="Normal"/>
    <w:uiPriority w:val="4"/>
    <w:qFormat/>
    <w:rsid w:val="0079332A"/>
    <w:pPr>
      <w:spacing w:before="120" w:after="240"/>
      <w:ind w:left="851" w:hanging="851"/>
    </w:pPr>
    <w:rPr>
      <w:sz w:val="16"/>
    </w:rPr>
  </w:style>
  <w:style w:type="table" w:styleId="ListTable4-Accent5">
    <w:name w:val="List Table 4 Accent 5"/>
    <w:basedOn w:val="TableNormal"/>
    <w:uiPriority w:val="49"/>
    <w:rsid w:val="00482478"/>
    <w:pPr>
      <w:spacing w:after="0" w:line="240" w:lineRule="auto"/>
    </w:pPr>
    <w:rPr>
      <w:kern w:val="2"/>
      <w:szCs w:val="36"/>
      <w:lang w:val="en-US" w:bidi="km-KH"/>
      <w14:ligatures w14:val="standardContextual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d5cd3eac-84f3-4ff3-a941-e90555fd257f</TitusGUID>
  <TitusMetadata xmlns="">eyJucyI6Imh0dHA6XC9cL3d3dy50aXR1cy5jb21cL25zXC9Xb3JsZCBUcmFkZSBPcmdhbml6YXRpb24iLCJwcm9wcyI6W3sibiI6IldUT0NMQVNTSUZJQ0FUSU9OIiwidmFscyI6W3sidmFsdWUiOiJJTlRFUk5BTCJ9XX1dfQ==</TitusMetadata>
</titus>
</file>

<file path=customXml/itemProps1.xml><?xml version="1.0" encoding="utf-8"?>
<ds:datastoreItem xmlns:ds="http://schemas.openxmlformats.org/officeDocument/2006/customXml" ds:itemID="{1D1CE688-0942-40F7-B16C-66DE0EB6E7D6}">
  <ds:schemaRefs>
    <ds:schemaRef ds:uri="http://schemas.titus.com/TitusProperties/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1782</Characters>
  <Application>Microsoft Office Word</Application>
  <DocSecurity>0</DocSecurity>
  <Lines>14</Lines>
  <Paragraphs>4</Paragraphs>
  <ScaleCrop>false</ScaleCrop>
  <Company>WTO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Yanga, Di-Mawete Jean</dc:creator>
  <cp:keywords/>
  <dc:description/>
  <cp:lastModifiedBy>Samuth</cp:lastModifiedBy>
  <cp:revision>2</cp:revision>
  <dcterms:created xsi:type="dcterms:W3CDTF">2026-09-17T14:49:00Z</dcterms:created>
  <dcterms:modified xsi:type="dcterms:W3CDTF">2026-09-17T14:49:00Z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d5cd3eac-84f3-4ff3-a941-e90555fd257f</vt:lpwstr>
  </property>
  <property fmtid="{D5CDD505-2E9C-101B-9397-08002B2CF9AE}" pid="3" name="WTOCLASSIFICATION">
    <vt:lpwstr>INTERNAL</vt:lpwstr>
  </property>
</Properties>
</file>