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03E" w:rsidRDefault="005079E6" w:rsidP="008D403E">
      <w:pPr>
        <w:spacing w:before="480" w:after="240"/>
        <w:contextualSpacing/>
        <w:jc w:val="center"/>
        <w:rPr>
          <w:rFonts w:eastAsia="Times New Roman"/>
          <w:b/>
          <w:caps/>
          <w:color w:val="006283"/>
          <w:kern w:val="28"/>
          <w:szCs w:val="52"/>
        </w:rPr>
      </w:pPr>
      <w:bookmarkStart w:id="0" w:name="_GoBack"/>
      <w:bookmarkEnd w:id="0"/>
      <w:r w:rsidRPr="005079E6">
        <w:rPr>
          <w:rFonts w:eastAsia="Times New Roman"/>
          <w:b/>
          <w:caps/>
          <w:color w:val="006283"/>
          <w:kern w:val="28"/>
          <w:szCs w:val="52"/>
        </w:rPr>
        <w:t>Trade and Public Health Workshop</w:t>
      </w:r>
    </w:p>
    <w:p w:rsidR="004D42B2" w:rsidRDefault="004D42B2" w:rsidP="004D42B2">
      <w:pPr>
        <w:pStyle w:val="Caption"/>
        <w:jc w:val="center"/>
      </w:pPr>
      <w:r>
        <w:t>Organized by the WTO Secretariat</w:t>
      </w:r>
    </w:p>
    <w:p w:rsidR="004D42B2" w:rsidRDefault="004D42B2" w:rsidP="004D42B2">
      <w:pPr>
        <w:pStyle w:val="Caption"/>
        <w:jc w:val="center"/>
      </w:pPr>
      <w:r>
        <w:t>in collaboration with the Secretariats of WHO and WIPO</w:t>
      </w:r>
    </w:p>
    <w:p w:rsidR="004D42B2" w:rsidRPr="004D42B2" w:rsidRDefault="004D42B2" w:rsidP="004D42B2">
      <w:pPr>
        <w:rPr>
          <w:lang w:eastAsia="en-GB"/>
        </w:rPr>
      </w:pPr>
    </w:p>
    <w:p w:rsidR="00E17906" w:rsidRDefault="005079E6" w:rsidP="005079E6">
      <w:pPr>
        <w:pStyle w:val="Caption"/>
        <w:jc w:val="center"/>
      </w:pPr>
      <w:r w:rsidRPr="005079E6">
        <w:t xml:space="preserve">Geneva, </w:t>
      </w:r>
      <w:r w:rsidR="00CB7F05">
        <w:t>11-15 November</w:t>
      </w:r>
      <w:r w:rsidRPr="005079E6">
        <w:t xml:space="preserve"> 201</w:t>
      </w:r>
      <w:r w:rsidR="00CB7F05">
        <w:t>9</w:t>
      </w:r>
    </w:p>
    <w:p w:rsidR="00C51077" w:rsidRDefault="008C65B5" w:rsidP="00D64EBD">
      <w:pPr>
        <w:pStyle w:val="Caption"/>
        <w:jc w:val="center"/>
      </w:pPr>
      <w:r>
        <w:t>Venue: Room E, Centre William Rappard</w:t>
      </w:r>
    </w:p>
    <w:p w:rsidR="00D7571B" w:rsidRDefault="00D7571B" w:rsidP="00D7571B">
      <w:pPr>
        <w:rPr>
          <w:lang w:eastAsia="en-GB"/>
        </w:rPr>
      </w:pPr>
    </w:p>
    <w:p w:rsidR="00BB2058" w:rsidRDefault="00BB2058" w:rsidP="00D7571B">
      <w:pPr>
        <w:rPr>
          <w:lang w:eastAsia="en-GB"/>
        </w:rPr>
      </w:pPr>
    </w:p>
    <w:p w:rsidR="00BB2058" w:rsidRDefault="00BB2058" w:rsidP="00BB2058">
      <w:pPr>
        <w:ind w:firstLine="567"/>
        <w:rPr>
          <w:rFonts w:cs="Arial"/>
          <w:szCs w:val="18"/>
        </w:rPr>
      </w:pPr>
      <w:r>
        <w:rPr>
          <w:rFonts w:cs="Arial"/>
          <w:szCs w:val="18"/>
        </w:rPr>
        <w:t>The Workshop will review the system of multilateral trade agreements as part of the wider action to address public health</w:t>
      </w:r>
      <w:r>
        <w:rPr>
          <w:rFonts w:cs="Arial"/>
          <w:szCs w:val="18"/>
        </w:rPr>
        <w:t xml:space="preserve"> needs. </w:t>
      </w:r>
      <w:r w:rsidR="00B37ABF">
        <w:rPr>
          <w:rFonts w:cs="Arial"/>
          <w:szCs w:val="18"/>
        </w:rPr>
        <w:t>The programme</w:t>
      </w:r>
      <w:r w:rsidR="00B37ABF">
        <w:rPr>
          <w:rFonts w:cs="Arial"/>
          <w:szCs w:val="18"/>
        </w:rPr>
        <w:t xml:space="preserve"> </w:t>
      </w:r>
      <w:r>
        <w:rPr>
          <w:rFonts w:cs="Arial"/>
          <w:szCs w:val="18"/>
        </w:rPr>
        <w:t xml:space="preserve">will focus on </w:t>
      </w:r>
      <w:r>
        <w:rPr>
          <w:rFonts w:cs="Arial"/>
          <w:szCs w:val="18"/>
        </w:rPr>
        <w:t xml:space="preserve">innovation and access </w:t>
      </w:r>
      <w:r>
        <w:rPr>
          <w:rFonts w:cs="Arial"/>
          <w:szCs w:val="18"/>
        </w:rPr>
        <w:t>to medical technologies</w:t>
      </w:r>
      <w:r>
        <w:rPr>
          <w:rFonts w:cs="Arial"/>
          <w:szCs w:val="18"/>
        </w:rPr>
        <w:t xml:space="preserve">. </w:t>
      </w:r>
      <w:r w:rsidR="00B37ABF">
        <w:rPr>
          <w:rFonts w:cs="Arial"/>
          <w:szCs w:val="18"/>
        </w:rPr>
        <w:t xml:space="preserve">It </w:t>
      </w:r>
      <w:r>
        <w:rPr>
          <w:rFonts w:cs="Arial"/>
          <w:szCs w:val="18"/>
        </w:rPr>
        <w:t xml:space="preserve">will cover: public health determinants; the IP system; pricing and procurement policies; competition policy and rules; tariffs, quotas and licensing; health services; and regulatory issues, including approval, quality control and effectiveness of medicines, the protection of clinical trial data under the TRIPS Agreement, and health-related measures in the TBT and SPS Committees. </w:t>
      </w:r>
    </w:p>
    <w:p w:rsidR="00BB2058" w:rsidRDefault="00BB2058" w:rsidP="00BB2058">
      <w:pPr>
        <w:rPr>
          <w:rFonts w:cs="Arial"/>
          <w:szCs w:val="18"/>
        </w:rPr>
      </w:pPr>
    </w:p>
    <w:p w:rsidR="00BB2058" w:rsidRDefault="00BB2058" w:rsidP="00BB2058">
      <w:pPr>
        <w:rPr>
          <w:rFonts w:cs="Arial"/>
          <w:szCs w:val="18"/>
        </w:rPr>
      </w:pPr>
      <w:r>
        <w:rPr>
          <w:rFonts w:cs="Arial"/>
          <w:szCs w:val="18"/>
        </w:rPr>
        <w:tab/>
      </w:r>
      <w:r>
        <w:rPr>
          <w:rFonts w:cs="Arial"/>
          <w:szCs w:val="18"/>
        </w:rPr>
        <w:t>Specific session</w:t>
      </w:r>
      <w:r w:rsidR="00B37ABF">
        <w:rPr>
          <w:rFonts w:cs="Arial"/>
          <w:szCs w:val="18"/>
        </w:rPr>
        <w:t>s</w:t>
      </w:r>
      <w:r>
        <w:rPr>
          <w:rFonts w:cs="Arial"/>
          <w:szCs w:val="18"/>
        </w:rPr>
        <w:t xml:space="preserve"> </w:t>
      </w:r>
      <w:r>
        <w:rPr>
          <w:rFonts w:cs="Arial"/>
          <w:szCs w:val="18"/>
        </w:rPr>
        <w:t>dedicated cross-cutting themes linking trade agreements to topical issues</w:t>
      </w:r>
      <w:r w:rsidR="00607FF3">
        <w:rPr>
          <w:rFonts w:cs="Arial"/>
          <w:szCs w:val="18"/>
        </w:rPr>
        <w:t xml:space="preserve">: Antimicrobial Resistance; and </w:t>
      </w:r>
      <w:r w:rsidR="00593507">
        <w:rPr>
          <w:rFonts w:cs="Arial"/>
          <w:szCs w:val="18"/>
        </w:rPr>
        <w:t>Impact of</w:t>
      </w:r>
      <w:r w:rsidR="00607FF3">
        <w:rPr>
          <w:rFonts w:cs="Arial"/>
          <w:szCs w:val="18"/>
        </w:rPr>
        <w:t xml:space="preserve"> and Access to Medical Technologies</w:t>
      </w:r>
      <w:r w:rsidR="00B37ABF">
        <w:rPr>
          <w:rFonts w:cs="Arial"/>
          <w:szCs w:val="18"/>
        </w:rPr>
        <w:t xml:space="preserve">. </w:t>
      </w:r>
      <w:r>
        <w:rPr>
          <w:rFonts w:cs="Arial"/>
          <w:szCs w:val="18"/>
        </w:rPr>
        <w:t xml:space="preserve">Exercises and case studies </w:t>
      </w:r>
      <w:r w:rsidR="00B37ABF">
        <w:rPr>
          <w:rFonts w:cs="Arial"/>
          <w:szCs w:val="18"/>
        </w:rPr>
        <w:t>will require</w:t>
      </w:r>
      <w:r>
        <w:rPr>
          <w:rFonts w:cs="Arial"/>
          <w:szCs w:val="18"/>
        </w:rPr>
        <w:t xml:space="preserve"> participants to examine key thematic issues that involve</w:t>
      </w:r>
      <w:r w:rsidR="009D1E90">
        <w:rPr>
          <w:rFonts w:cs="Arial"/>
          <w:szCs w:val="18"/>
        </w:rPr>
        <w:t>:</w:t>
      </w:r>
      <w:r>
        <w:rPr>
          <w:rFonts w:cs="Arial"/>
          <w:szCs w:val="18"/>
        </w:rPr>
        <w:t xml:space="preserve"> the consideration of industr</w:t>
      </w:r>
      <w:r w:rsidR="00B37ABF">
        <w:rPr>
          <w:rFonts w:cs="Arial"/>
          <w:szCs w:val="18"/>
        </w:rPr>
        <w:t>ial</w:t>
      </w:r>
      <w:r>
        <w:rPr>
          <w:rFonts w:cs="Arial"/>
          <w:szCs w:val="18"/>
        </w:rPr>
        <w:t xml:space="preserve"> policy, including local production of medicines and technology transfer</w:t>
      </w:r>
      <w:r w:rsidR="009D1E90">
        <w:rPr>
          <w:rFonts w:cs="Arial"/>
          <w:szCs w:val="18"/>
        </w:rPr>
        <w:t>;</w:t>
      </w:r>
      <w:r>
        <w:rPr>
          <w:rFonts w:cs="Arial"/>
          <w:szCs w:val="18"/>
        </w:rPr>
        <w:t xml:space="preserve"> the use of IP flexibilities </w:t>
      </w:r>
      <w:r w:rsidR="00B37ABF">
        <w:rPr>
          <w:rFonts w:cs="Arial"/>
          <w:szCs w:val="18"/>
        </w:rPr>
        <w:t>to</w:t>
      </w:r>
      <w:r>
        <w:rPr>
          <w:rFonts w:cs="Arial"/>
          <w:szCs w:val="18"/>
        </w:rPr>
        <w:t xml:space="preserve"> procure medicines</w:t>
      </w:r>
      <w:r w:rsidR="009D1E90">
        <w:rPr>
          <w:rFonts w:cs="Arial"/>
          <w:szCs w:val="18"/>
        </w:rPr>
        <w:t>;</w:t>
      </w:r>
      <w:r>
        <w:rPr>
          <w:rFonts w:cs="Arial"/>
          <w:szCs w:val="18"/>
        </w:rPr>
        <w:t xml:space="preserve"> the application of competition policy</w:t>
      </w:r>
      <w:r w:rsidR="009D1E90">
        <w:rPr>
          <w:rFonts w:cs="Arial"/>
          <w:szCs w:val="18"/>
        </w:rPr>
        <w:t>;</w:t>
      </w:r>
      <w:r>
        <w:rPr>
          <w:rFonts w:cs="Arial"/>
          <w:szCs w:val="18"/>
        </w:rPr>
        <w:t xml:space="preserve"> and the </w:t>
      </w:r>
      <w:r w:rsidR="009D1E90">
        <w:rPr>
          <w:rFonts w:cs="Arial"/>
          <w:szCs w:val="18"/>
        </w:rPr>
        <w:t>addressing</w:t>
      </w:r>
      <w:r>
        <w:rPr>
          <w:rFonts w:cs="Arial"/>
          <w:szCs w:val="18"/>
        </w:rPr>
        <w:t xml:space="preserve"> specific trade concerns regarding TBT/SPS measures.</w:t>
      </w:r>
    </w:p>
    <w:p w:rsidR="00BB2058" w:rsidRDefault="00BB2058" w:rsidP="00BB2058">
      <w:pPr>
        <w:rPr>
          <w:rFonts w:cs="Arial"/>
          <w:szCs w:val="18"/>
        </w:rPr>
      </w:pPr>
    </w:p>
    <w:p w:rsidR="00BB2058" w:rsidRDefault="00BB2058" w:rsidP="00BB2058">
      <w:pPr>
        <w:rPr>
          <w:rFonts w:cs="Arial"/>
          <w:szCs w:val="18"/>
        </w:rPr>
      </w:pPr>
      <w:r>
        <w:rPr>
          <w:rFonts w:cs="Arial"/>
          <w:szCs w:val="18"/>
        </w:rPr>
        <w:tab/>
        <w:t>Special attention will be given to the topic "Effectively Using Special Compulsory Licences for Export as a Procurement Tool for Medicines". Since the entry into force of the Protocol Amending the TRIPS Agreement, in January 2017, this public health flexibility is an integral part of the TRIPS Agreement. The Workshop will look at how best to effectively use this tool, as well as the practical options for securing access to affordable medicines.</w:t>
      </w:r>
    </w:p>
    <w:p w:rsidR="00D7571B" w:rsidRPr="00D7571B" w:rsidRDefault="00D7571B" w:rsidP="00D7571B">
      <w:pPr>
        <w:rPr>
          <w:lang w:eastAsia="en-GB"/>
        </w:rPr>
      </w:pPr>
    </w:p>
    <w:p w:rsidR="00BB2058" w:rsidRDefault="00BB2058">
      <w:pPr>
        <w:jc w:val="left"/>
        <w:rPr>
          <w:lang w:eastAsia="en-GB"/>
        </w:rPr>
      </w:pPr>
      <w:r>
        <w:rPr>
          <w:lang w:eastAsia="en-GB"/>
        </w:rPr>
        <w:br w:type="page"/>
      </w:r>
    </w:p>
    <w:p w:rsidR="009A2FE6" w:rsidRDefault="009A2FE6" w:rsidP="009A2FE6">
      <w:pPr>
        <w:rPr>
          <w:lang w:eastAsia="en-GB"/>
        </w:rPr>
      </w:pPr>
    </w:p>
    <w:tbl>
      <w:tblPr>
        <w:tblStyle w:val="WTOTable1"/>
        <w:tblW w:w="10348" w:type="dxa"/>
        <w:tblInd w:w="-601" w:type="dxa"/>
        <w:tblLook w:val="04A0" w:firstRow="1" w:lastRow="0" w:firstColumn="1" w:lastColumn="0" w:noHBand="0" w:noVBand="1"/>
      </w:tblPr>
      <w:tblGrid>
        <w:gridCol w:w="2694"/>
        <w:gridCol w:w="7654"/>
      </w:tblGrid>
      <w:tr w:rsidR="009A2FE6" w:rsidRPr="009A2FE6" w:rsidTr="00B06320">
        <w:trPr>
          <w:cnfStyle w:val="100000000000" w:firstRow="1" w:lastRow="0" w:firstColumn="0" w:lastColumn="0" w:oddVBand="0" w:evenVBand="0" w:oddHBand="0" w:evenHBand="0" w:firstRowFirstColumn="0" w:firstRowLastColumn="0" w:lastRowFirstColumn="0" w:lastRowLastColumn="0"/>
          <w:tblHeader/>
        </w:trPr>
        <w:tc>
          <w:tcPr>
            <w:tcW w:w="10348" w:type="dxa"/>
            <w:gridSpan w:val="2"/>
            <w:tcBorders>
              <w:bottom w:val="single" w:sz="4" w:space="0" w:color="auto"/>
            </w:tcBorders>
          </w:tcPr>
          <w:p w:rsidR="009A2FE6" w:rsidRPr="009A2FE6" w:rsidRDefault="009A2FE6" w:rsidP="009A2FE6">
            <w:pPr>
              <w:spacing w:before="240" w:after="240"/>
              <w:jc w:val="center"/>
              <w:rPr>
                <w:rFonts w:eastAsia="Calibri"/>
                <w:szCs w:val="18"/>
              </w:rPr>
            </w:pPr>
            <w:r w:rsidRPr="009A2FE6">
              <w:rPr>
                <w:rFonts w:eastAsia="Calibri"/>
                <w:szCs w:val="18"/>
              </w:rPr>
              <w:t>M</w:t>
            </w:r>
            <w:r w:rsidRPr="008C65B5">
              <w:rPr>
                <w:rFonts w:eastAsia="Calibri"/>
                <w:szCs w:val="18"/>
              </w:rPr>
              <w:t xml:space="preserve">onday, </w:t>
            </w:r>
            <w:r w:rsidR="00CB7F05">
              <w:rPr>
                <w:rFonts w:eastAsia="Calibri"/>
                <w:szCs w:val="18"/>
              </w:rPr>
              <w:t>11 November</w:t>
            </w:r>
            <w:r w:rsidRPr="009A2FE6">
              <w:rPr>
                <w:rFonts w:eastAsia="Calibri"/>
                <w:szCs w:val="18"/>
              </w:rPr>
              <w:t xml:space="preserve"> 201</w:t>
            </w:r>
            <w:r w:rsidR="00CB7F05">
              <w:rPr>
                <w:rFonts w:eastAsia="Calibri"/>
                <w:szCs w:val="18"/>
              </w:rPr>
              <w:t>9</w:t>
            </w:r>
          </w:p>
        </w:tc>
      </w:tr>
      <w:tr w:rsidR="009A2FE6" w:rsidRPr="00E64EEB" w:rsidTr="00C229CC">
        <w:tc>
          <w:tcPr>
            <w:tcW w:w="2694" w:type="dxa"/>
            <w:tcBorders>
              <w:top w:val="single" w:sz="4" w:space="0" w:color="auto"/>
              <w:bottom w:val="nil"/>
              <w:right w:val="nil"/>
            </w:tcBorders>
          </w:tcPr>
          <w:p w:rsidR="009A2FE6" w:rsidRPr="00B04D53" w:rsidRDefault="009A2FE6" w:rsidP="009178BC">
            <w:pPr>
              <w:spacing w:before="120" w:after="120"/>
              <w:jc w:val="left"/>
              <w:rPr>
                <w:rFonts w:eastAsia="Calibri"/>
                <w:b/>
                <w:i/>
                <w:szCs w:val="18"/>
                <w:u w:val="single"/>
              </w:rPr>
            </w:pPr>
            <w:r w:rsidRPr="00B04D53">
              <w:rPr>
                <w:rFonts w:eastAsia="Calibri"/>
                <w:i/>
                <w:szCs w:val="18"/>
              </w:rPr>
              <w:t>8</w:t>
            </w:r>
            <w:r w:rsidR="008D403E" w:rsidRPr="00B04D53">
              <w:rPr>
                <w:rFonts w:eastAsia="Calibri"/>
                <w:i/>
                <w:szCs w:val="18"/>
              </w:rPr>
              <w:t>:</w:t>
            </w:r>
            <w:r w:rsidRPr="00B04D53">
              <w:rPr>
                <w:rFonts w:eastAsia="Calibri"/>
                <w:i/>
                <w:szCs w:val="18"/>
              </w:rPr>
              <w:t>30</w:t>
            </w:r>
            <w:r w:rsidR="008D403E" w:rsidRPr="00B04D53">
              <w:rPr>
                <w:rFonts w:eastAsia="Calibri"/>
                <w:i/>
                <w:szCs w:val="18"/>
              </w:rPr>
              <w:t xml:space="preserve"> – </w:t>
            </w:r>
            <w:r w:rsidRPr="00B04D53">
              <w:rPr>
                <w:rFonts w:eastAsia="Calibri"/>
                <w:i/>
                <w:szCs w:val="18"/>
              </w:rPr>
              <w:t>9</w:t>
            </w:r>
            <w:r w:rsidR="008D403E" w:rsidRPr="00B04D53">
              <w:rPr>
                <w:rFonts w:eastAsia="Calibri"/>
                <w:i/>
                <w:szCs w:val="18"/>
              </w:rPr>
              <w:t>:</w:t>
            </w:r>
            <w:r w:rsidRPr="00B04D53">
              <w:rPr>
                <w:rFonts w:eastAsia="Calibri"/>
                <w:i/>
                <w:szCs w:val="18"/>
              </w:rPr>
              <w:t>00</w:t>
            </w:r>
          </w:p>
        </w:tc>
        <w:tc>
          <w:tcPr>
            <w:tcW w:w="7654" w:type="dxa"/>
            <w:tcBorders>
              <w:top w:val="single" w:sz="4" w:space="0" w:color="auto"/>
              <w:left w:val="nil"/>
              <w:bottom w:val="nil"/>
            </w:tcBorders>
          </w:tcPr>
          <w:p w:rsidR="009A2FE6" w:rsidRPr="00B04D53" w:rsidRDefault="009A2FE6" w:rsidP="009178BC">
            <w:pPr>
              <w:spacing w:before="120" w:after="120"/>
              <w:jc w:val="left"/>
              <w:rPr>
                <w:rFonts w:eastAsia="Calibri"/>
                <w:b/>
                <w:i/>
                <w:szCs w:val="18"/>
                <w:u w:val="single"/>
              </w:rPr>
            </w:pPr>
            <w:r w:rsidRPr="00B04D53">
              <w:rPr>
                <w:rFonts w:eastAsia="Calibri"/>
                <w:i/>
                <w:szCs w:val="18"/>
              </w:rPr>
              <w:t>Registration of Participants</w:t>
            </w:r>
          </w:p>
        </w:tc>
      </w:tr>
      <w:tr w:rsidR="009A2FE6" w:rsidRPr="00E64EEB" w:rsidTr="00C229CC">
        <w:trPr>
          <w:cnfStyle w:val="000000010000" w:firstRow="0" w:lastRow="0" w:firstColumn="0" w:lastColumn="0" w:oddVBand="0" w:evenVBand="0" w:oddHBand="0" w:evenHBand="1" w:firstRowFirstColumn="0" w:firstRowLastColumn="0" w:lastRowFirstColumn="0" w:lastRowLastColumn="0"/>
        </w:trPr>
        <w:tc>
          <w:tcPr>
            <w:tcW w:w="2694" w:type="dxa"/>
            <w:tcBorders>
              <w:top w:val="nil"/>
              <w:bottom w:val="nil"/>
              <w:right w:val="nil"/>
            </w:tcBorders>
          </w:tcPr>
          <w:p w:rsidR="009A2FE6" w:rsidRPr="00E64EEB" w:rsidRDefault="009A2FE6" w:rsidP="009A2FE6">
            <w:pPr>
              <w:spacing w:after="120"/>
              <w:jc w:val="left"/>
              <w:rPr>
                <w:rFonts w:eastAsia="Calibri"/>
                <w:b/>
                <w:szCs w:val="18"/>
                <w:u w:val="single"/>
              </w:rPr>
            </w:pPr>
            <w:r w:rsidRPr="008C65B5">
              <w:rPr>
                <w:rFonts w:eastAsia="Calibri"/>
                <w:szCs w:val="18"/>
              </w:rPr>
              <w:t>9</w:t>
            </w:r>
            <w:r w:rsidR="008D403E" w:rsidRPr="00E64EEB">
              <w:rPr>
                <w:rFonts w:eastAsia="Calibri"/>
                <w:szCs w:val="18"/>
              </w:rPr>
              <w:t>:</w:t>
            </w:r>
            <w:r w:rsidRPr="008C65B5">
              <w:rPr>
                <w:rFonts w:eastAsia="Calibri"/>
                <w:szCs w:val="18"/>
              </w:rPr>
              <w:t>00 – 9</w:t>
            </w:r>
            <w:r w:rsidR="008D403E" w:rsidRPr="00E64EEB">
              <w:rPr>
                <w:rFonts w:eastAsia="Calibri"/>
                <w:szCs w:val="18"/>
              </w:rPr>
              <w:t>:</w:t>
            </w:r>
            <w:r w:rsidR="007A0621">
              <w:rPr>
                <w:rFonts w:eastAsia="Calibri"/>
                <w:szCs w:val="18"/>
              </w:rPr>
              <w:t>45</w:t>
            </w:r>
          </w:p>
        </w:tc>
        <w:tc>
          <w:tcPr>
            <w:tcW w:w="7654" w:type="dxa"/>
            <w:tcBorders>
              <w:top w:val="nil"/>
              <w:left w:val="nil"/>
              <w:bottom w:val="nil"/>
            </w:tcBorders>
          </w:tcPr>
          <w:p w:rsidR="00B24605" w:rsidRDefault="00E83B67" w:rsidP="00C229CC">
            <w:pPr>
              <w:spacing w:after="120"/>
              <w:jc w:val="left"/>
              <w:rPr>
                <w:rFonts w:eastAsia="Calibri"/>
                <w:b/>
                <w:szCs w:val="18"/>
              </w:rPr>
            </w:pPr>
            <w:r>
              <w:rPr>
                <w:rFonts w:eastAsia="Calibri"/>
                <w:b/>
                <w:szCs w:val="18"/>
              </w:rPr>
              <w:t xml:space="preserve">Opening </w:t>
            </w:r>
            <w:r w:rsidR="007A0621">
              <w:rPr>
                <w:rFonts w:eastAsia="Calibri"/>
                <w:b/>
                <w:szCs w:val="18"/>
              </w:rPr>
              <w:t>Session</w:t>
            </w:r>
          </w:p>
          <w:p w:rsidR="00A414C0" w:rsidRPr="00B24605" w:rsidRDefault="00B24605" w:rsidP="00B24605">
            <w:pPr>
              <w:pStyle w:val="ListParagraph"/>
              <w:numPr>
                <w:ilvl w:val="0"/>
                <w:numId w:val="36"/>
              </w:numPr>
              <w:spacing w:after="120"/>
              <w:jc w:val="left"/>
              <w:rPr>
                <w:rFonts w:eastAsia="Calibri"/>
                <w:b/>
                <w:szCs w:val="18"/>
              </w:rPr>
            </w:pPr>
            <w:r>
              <w:rPr>
                <w:rFonts w:eastAsia="Calibri"/>
                <w:szCs w:val="18"/>
              </w:rPr>
              <w:t>Welcome Remarks</w:t>
            </w:r>
          </w:p>
          <w:p w:rsidR="00B24605" w:rsidRPr="00B24605" w:rsidRDefault="00B24605" w:rsidP="00B24605">
            <w:pPr>
              <w:pStyle w:val="ListParagraph"/>
              <w:numPr>
                <w:ilvl w:val="0"/>
                <w:numId w:val="36"/>
              </w:numPr>
              <w:spacing w:after="120"/>
              <w:jc w:val="left"/>
              <w:rPr>
                <w:rFonts w:eastAsia="Calibri"/>
                <w:b/>
                <w:szCs w:val="18"/>
              </w:rPr>
            </w:pPr>
            <w:r>
              <w:rPr>
                <w:rFonts w:eastAsia="Calibri"/>
                <w:szCs w:val="18"/>
              </w:rPr>
              <w:t>Introduction of Participants</w:t>
            </w:r>
          </w:p>
        </w:tc>
      </w:tr>
      <w:tr w:rsidR="009A2FE6" w:rsidRPr="001A7B0F" w:rsidTr="00C229CC">
        <w:tc>
          <w:tcPr>
            <w:tcW w:w="2694" w:type="dxa"/>
            <w:tcBorders>
              <w:top w:val="nil"/>
              <w:bottom w:val="nil"/>
              <w:right w:val="nil"/>
            </w:tcBorders>
          </w:tcPr>
          <w:p w:rsidR="009A2FE6" w:rsidRPr="001A7B0F" w:rsidRDefault="009A2FE6" w:rsidP="009A2FE6">
            <w:pPr>
              <w:spacing w:after="120"/>
              <w:jc w:val="left"/>
              <w:rPr>
                <w:rFonts w:eastAsia="Calibri"/>
                <w:b/>
                <w:i/>
                <w:szCs w:val="18"/>
                <w:u w:val="single"/>
              </w:rPr>
            </w:pPr>
            <w:r w:rsidRPr="001A7B0F">
              <w:rPr>
                <w:rFonts w:eastAsia="Calibri"/>
                <w:i/>
                <w:szCs w:val="18"/>
              </w:rPr>
              <w:t>9</w:t>
            </w:r>
            <w:r w:rsidR="008D403E" w:rsidRPr="001A7B0F">
              <w:rPr>
                <w:rFonts w:eastAsia="Calibri"/>
                <w:i/>
                <w:szCs w:val="18"/>
              </w:rPr>
              <w:t>:</w:t>
            </w:r>
            <w:r w:rsidRPr="001A7B0F">
              <w:rPr>
                <w:rFonts w:eastAsia="Calibri"/>
                <w:i/>
                <w:szCs w:val="18"/>
              </w:rPr>
              <w:t>45 – 10</w:t>
            </w:r>
            <w:r w:rsidR="008D403E" w:rsidRPr="001A7B0F">
              <w:rPr>
                <w:rFonts w:eastAsia="Calibri"/>
                <w:i/>
                <w:szCs w:val="18"/>
              </w:rPr>
              <w:t>:</w:t>
            </w:r>
            <w:r w:rsidRPr="001A7B0F">
              <w:rPr>
                <w:rFonts w:eastAsia="Calibri"/>
                <w:i/>
                <w:szCs w:val="18"/>
              </w:rPr>
              <w:t>15</w:t>
            </w:r>
          </w:p>
        </w:tc>
        <w:tc>
          <w:tcPr>
            <w:tcW w:w="7654" w:type="dxa"/>
            <w:tcBorders>
              <w:top w:val="nil"/>
              <w:left w:val="nil"/>
              <w:bottom w:val="nil"/>
            </w:tcBorders>
          </w:tcPr>
          <w:p w:rsidR="009A2FE6" w:rsidRPr="001A7B0F" w:rsidRDefault="009A2FE6" w:rsidP="009A2FE6">
            <w:pPr>
              <w:spacing w:after="120"/>
              <w:jc w:val="left"/>
              <w:rPr>
                <w:rFonts w:eastAsia="Calibri"/>
                <w:b/>
                <w:i/>
                <w:szCs w:val="18"/>
                <w:u w:val="single"/>
              </w:rPr>
            </w:pPr>
            <w:r w:rsidRPr="001A7B0F">
              <w:rPr>
                <w:rFonts w:eastAsia="Calibri"/>
                <w:i/>
                <w:szCs w:val="18"/>
              </w:rPr>
              <w:t>Break</w:t>
            </w:r>
          </w:p>
        </w:tc>
      </w:tr>
      <w:tr w:rsidR="009A2FE6" w:rsidRPr="00E64EEB" w:rsidTr="00C229CC">
        <w:trPr>
          <w:cnfStyle w:val="000000010000" w:firstRow="0" w:lastRow="0" w:firstColumn="0" w:lastColumn="0" w:oddVBand="0" w:evenVBand="0" w:oddHBand="0" w:evenHBand="1" w:firstRowFirstColumn="0" w:firstRowLastColumn="0" w:lastRowFirstColumn="0" w:lastRowLastColumn="0"/>
        </w:trPr>
        <w:tc>
          <w:tcPr>
            <w:tcW w:w="10348" w:type="dxa"/>
            <w:gridSpan w:val="2"/>
            <w:tcBorders>
              <w:top w:val="nil"/>
              <w:bottom w:val="nil"/>
            </w:tcBorders>
          </w:tcPr>
          <w:p w:rsidR="009A2FE6" w:rsidRPr="00E64EEB" w:rsidRDefault="009A2FE6" w:rsidP="009178BC">
            <w:pPr>
              <w:spacing w:before="120" w:after="120"/>
              <w:jc w:val="center"/>
              <w:rPr>
                <w:rFonts w:eastAsia="Calibri"/>
                <w:b/>
                <w:szCs w:val="18"/>
              </w:rPr>
            </w:pPr>
            <w:r w:rsidRPr="005E6120">
              <w:rPr>
                <w:rFonts w:eastAsia="Calibri"/>
                <w:b/>
                <w:sz w:val="20"/>
                <w:szCs w:val="18"/>
              </w:rPr>
              <w:t>Theme I: Setting the Scene</w:t>
            </w:r>
          </w:p>
        </w:tc>
      </w:tr>
      <w:tr w:rsidR="009A2FE6" w:rsidRPr="00E64EEB" w:rsidTr="00C229CC">
        <w:tc>
          <w:tcPr>
            <w:tcW w:w="2694" w:type="dxa"/>
            <w:tcBorders>
              <w:top w:val="nil"/>
              <w:bottom w:val="nil"/>
              <w:right w:val="nil"/>
            </w:tcBorders>
          </w:tcPr>
          <w:p w:rsidR="009A2FE6" w:rsidRPr="00E64EEB" w:rsidRDefault="009A2FE6" w:rsidP="009A2FE6">
            <w:pPr>
              <w:spacing w:after="120"/>
              <w:jc w:val="left"/>
              <w:rPr>
                <w:rFonts w:eastAsia="Calibri"/>
                <w:szCs w:val="18"/>
              </w:rPr>
            </w:pPr>
            <w:r w:rsidRPr="008C65B5">
              <w:rPr>
                <w:rFonts w:eastAsia="Calibri"/>
                <w:szCs w:val="18"/>
              </w:rPr>
              <w:t>10</w:t>
            </w:r>
            <w:r w:rsidR="008D403E" w:rsidRPr="00E64EEB">
              <w:rPr>
                <w:rFonts w:eastAsia="Calibri"/>
                <w:szCs w:val="18"/>
              </w:rPr>
              <w:t>:</w:t>
            </w:r>
            <w:r w:rsidRPr="008C65B5">
              <w:rPr>
                <w:rFonts w:eastAsia="Calibri"/>
                <w:szCs w:val="18"/>
              </w:rPr>
              <w:t>15 – 11</w:t>
            </w:r>
            <w:r w:rsidR="008D403E" w:rsidRPr="00E64EEB">
              <w:rPr>
                <w:rFonts w:eastAsia="Calibri"/>
                <w:szCs w:val="18"/>
              </w:rPr>
              <w:t>:</w:t>
            </w:r>
            <w:r w:rsidRPr="00E64EEB">
              <w:rPr>
                <w:rFonts w:eastAsia="Calibri"/>
                <w:szCs w:val="18"/>
              </w:rPr>
              <w:t>30</w:t>
            </w:r>
          </w:p>
        </w:tc>
        <w:tc>
          <w:tcPr>
            <w:tcW w:w="7654" w:type="dxa"/>
            <w:tcBorders>
              <w:top w:val="nil"/>
              <w:left w:val="nil"/>
              <w:bottom w:val="nil"/>
            </w:tcBorders>
          </w:tcPr>
          <w:p w:rsidR="00260071" w:rsidRPr="00EB760F" w:rsidRDefault="009A2FE6" w:rsidP="00EB760F">
            <w:pPr>
              <w:spacing w:after="120"/>
              <w:jc w:val="left"/>
              <w:rPr>
                <w:rFonts w:eastAsia="Calibri"/>
                <w:b/>
                <w:szCs w:val="18"/>
              </w:rPr>
            </w:pPr>
            <w:r w:rsidRPr="005E6120">
              <w:rPr>
                <w:rFonts w:eastAsia="Calibri"/>
                <w:b/>
                <w:szCs w:val="18"/>
              </w:rPr>
              <w:t>Roundtable Discussion: Mapping the Interface between Health, Trade and Intellectual Property</w:t>
            </w:r>
          </w:p>
        </w:tc>
      </w:tr>
      <w:tr w:rsidR="009A2FE6" w:rsidRPr="00E64EEB" w:rsidTr="00C229CC">
        <w:trPr>
          <w:cnfStyle w:val="000000010000" w:firstRow="0" w:lastRow="0" w:firstColumn="0" w:lastColumn="0" w:oddVBand="0" w:evenVBand="0" w:oddHBand="0" w:evenHBand="1" w:firstRowFirstColumn="0" w:firstRowLastColumn="0" w:lastRowFirstColumn="0" w:lastRowLastColumn="0"/>
        </w:trPr>
        <w:tc>
          <w:tcPr>
            <w:tcW w:w="2694" w:type="dxa"/>
            <w:tcBorders>
              <w:top w:val="nil"/>
              <w:bottom w:val="nil"/>
              <w:right w:val="nil"/>
            </w:tcBorders>
          </w:tcPr>
          <w:p w:rsidR="009A2FE6" w:rsidRPr="00E64EEB" w:rsidRDefault="009A2FE6" w:rsidP="009A2FE6">
            <w:pPr>
              <w:spacing w:after="120"/>
              <w:jc w:val="left"/>
              <w:rPr>
                <w:rFonts w:eastAsia="Calibri"/>
                <w:szCs w:val="18"/>
              </w:rPr>
            </w:pPr>
            <w:r w:rsidRPr="008C65B5">
              <w:rPr>
                <w:rFonts w:eastAsia="Calibri"/>
                <w:szCs w:val="18"/>
              </w:rPr>
              <w:t>11</w:t>
            </w:r>
            <w:r w:rsidR="008D403E" w:rsidRPr="00E64EEB">
              <w:rPr>
                <w:rFonts w:eastAsia="Calibri"/>
                <w:szCs w:val="18"/>
              </w:rPr>
              <w:t>:</w:t>
            </w:r>
            <w:r w:rsidRPr="00E64EEB">
              <w:rPr>
                <w:rFonts w:eastAsia="Calibri"/>
                <w:szCs w:val="18"/>
              </w:rPr>
              <w:t>30</w:t>
            </w:r>
            <w:r w:rsidRPr="008C65B5">
              <w:rPr>
                <w:rFonts w:eastAsia="Calibri"/>
                <w:szCs w:val="18"/>
              </w:rPr>
              <w:t xml:space="preserve"> – 12</w:t>
            </w:r>
            <w:r w:rsidR="008D403E" w:rsidRPr="00E64EEB">
              <w:rPr>
                <w:rFonts w:eastAsia="Calibri"/>
                <w:szCs w:val="18"/>
              </w:rPr>
              <w:t>:</w:t>
            </w:r>
            <w:r w:rsidRPr="008C65B5">
              <w:rPr>
                <w:rFonts w:eastAsia="Calibri"/>
                <w:szCs w:val="18"/>
              </w:rPr>
              <w:t>15</w:t>
            </w:r>
          </w:p>
        </w:tc>
        <w:tc>
          <w:tcPr>
            <w:tcW w:w="7654" w:type="dxa"/>
            <w:tcBorders>
              <w:top w:val="nil"/>
              <w:left w:val="nil"/>
              <w:bottom w:val="nil"/>
            </w:tcBorders>
          </w:tcPr>
          <w:p w:rsidR="00A414C0" w:rsidRPr="00EB760F" w:rsidRDefault="009A2FE6" w:rsidP="00EB760F">
            <w:pPr>
              <w:spacing w:after="120"/>
              <w:jc w:val="left"/>
              <w:rPr>
                <w:rFonts w:eastAsia="Calibri"/>
                <w:b/>
                <w:szCs w:val="18"/>
              </w:rPr>
            </w:pPr>
            <w:r w:rsidRPr="005E6120">
              <w:rPr>
                <w:rFonts w:eastAsia="Calibri"/>
                <w:b/>
                <w:szCs w:val="18"/>
              </w:rPr>
              <w:t>Eco</w:t>
            </w:r>
            <w:r w:rsidR="00A33CED" w:rsidRPr="005E6120">
              <w:rPr>
                <w:rFonts w:eastAsia="Calibri"/>
                <w:b/>
                <w:szCs w:val="18"/>
              </w:rPr>
              <w:t>nomics of Medical Technologies:</w:t>
            </w:r>
            <w:r w:rsidRPr="005E6120">
              <w:rPr>
                <w:rFonts w:eastAsia="Calibri"/>
                <w:b/>
                <w:szCs w:val="18"/>
              </w:rPr>
              <w:t xml:space="preserve"> Innovation and Access</w:t>
            </w:r>
          </w:p>
        </w:tc>
      </w:tr>
      <w:tr w:rsidR="009A2FE6" w:rsidRPr="00E64EEB" w:rsidTr="00D64EBD">
        <w:tc>
          <w:tcPr>
            <w:tcW w:w="2694" w:type="dxa"/>
            <w:tcBorders>
              <w:top w:val="nil"/>
              <w:bottom w:val="nil"/>
              <w:right w:val="nil"/>
            </w:tcBorders>
          </w:tcPr>
          <w:p w:rsidR="009A2FE6" w:rsidRPr="00E64EEB" w:rsidRDefault="009A2FE6" w:rsidP="009A2FE6">
            <w:pPr>
              <w:spacing w:after="120"/>
              <w:jc w:val="left"/>
              <w:rPr>
                <w:rFonts w:eastAsia="Calibri"/>
                <w:szCs w:val="18"/>
              </w:rPr>
            </w:pPr>
            <w:r w:rsidRPr="008C65B5">
              <w:rPr>
                <w:rFonts w:eastAsia="Calibri"/>
                <w:szCs w:val="18"/>
              </w:rPr>
              <w:t>12</w:t>
            </w:r>
            <w:r w:rsidR="008D403E" w:rsidRPr="00E64EEB">
              <w:rPr>
                <w:rFonts w:eastAsia="Calibri"/>
                <w:szCs w:val="18"/>
              </w:rPr>
              <w:t>:</w:t>
            </w:r>
            <w:r w:rsidRPr="008C65B5">
              <w:rPr>
                <w:rFonts w:eastAsia="Calibri"/>
                <w:szCs w:val="18"/>
              </w:rPr>
              <w:t>15 – 12</w:t>
            </w:r>
            <w:r w:rsidR="008D403E" w:rsidRPr="00E64EEB">
              <w:rPr>
                <w:rFonts w:eastAsia="Calibri"/>
                <w:szCs w:val="18"/>
              </w:rPr>
              <w:t>:</w:t>
            </w:r>
            <w:r w:rsidRPr="008C65B5">
              <w:rPr>
                <w:rFonts w:eastAsia="Calibri"/>
                <w:szCs w:val="18"/>
              </w:rPr>
              <w:t>30</w:t>
            </w:r>
          </w:p>
        </w:tc>
        <w:tc>
          <w:tcPr>
            <w:tcW w:w="7654" w:type="dxa"/>
            <w:tcBorders>
              <w:top w:val="nil"/>
              <w:left w:val="nil"/>
              <w:bottom w:val="nil"/>
            </w:tcBorders>
          </w:tcPr>
          <w:p w:rsidR="009A2FE6" w:rsidRPr="00E64EEB" w:rsidRDefault="009A2FE6" w:rsidP="001B73EE">
            <w:pPr>
              <w:spacing w:after="120"/>
              <w:ind w:left="1161" w:hanging="1161"/>
              <w:jc w:val="left"/>
              <w:rPr>
                <w:rFonts w:eastAsia="Calibri"/>
                <w:szCs w:val="18"/>
              </w:rPr>
            </w:pPr>
            <w:r w:rsidRPr="008C65B5">
              <w:rPr>
                <w:rFonts w:eastAsia="Calibri"/>
                <w:szCs w:val="18"/>
              </w:rPr>
              <w:t>Discussion</w:t>
            </w:r>
          </w:p>
        </w:tc>
      </w:tr>
      <w:tr w:rsidR="009A2FE6" w:rsidRPr="001A7B0F" w:rsidTr="00D64EBD">
        <w:trPr>
          <w:cnfStyle w:val="000000010000" w:firstRow="0" w:lastRow="0" w:firstColumn="0" w:lastColumn="0" w:oddVBand="0" w:evenVBand="0" w:oddHBand="0" w:evenHBand="1" w:firstRowFirstColumn="0" w:firstRowLastColumn="0" w:lastRowFirstColumn="0" w:lastRowLastColumn="0"/>
        </w:trPr>
        <w:tc>
          <w:tcPr>
            <w:tcW w:w="2694" w:type="dxa"/>
            <w:tcBorders>
              <w:top w:val="nil"/>
              <w:bottom w:val="single" w:sz="4" w:space="0" w:color="auto"/>
              <w:right w:val="nil"/>
            </w:tcBorders>
          </w:tcPr>
          <w:p w:rsidR="009A2FE6" w:rsidRPr="001A7B0F" w:rsidRDefault="009A2FE6" w:rsidP="009A2FE6">
            <w:pPr>
              <w:spacing w:after="120"/>
              <w:jc w:val="left"/>
              <w:rPr>
                <w:rFonts w:eastAsia="Calibri"/>
                <w:i/>
                <w:szCs w:val="18"/>
              </w:rPr>
            </w:pPr>
            <w:r w:rsidRPr="001A7B0F">
              <w:rPr>
                <w:rFonts w:eastAsia="Calibri"/>
                <w:i/>
                <w:szCs w:val="18"/>
              </w:rPr>
              <w:t>12</w:t>
            </w:r>
            <w:r w:rsidR="008D403E" w:rsidRPr="001A7B0F">
              <w:rPr>
                <w:rFonts w:eastAsia="Calibri"/>
                <w:i/>
                <w:szCs w:val="18"/>
              </w:rPr>
              <w:t>:</w:t>
            </w:r>
            <w:r w:rsidRPr="001A7B0F">
              <w:rPr>
                <w:rFonts w:eastAsia="Calibri"/>
                <w:i/>
                <w:szCs w:val="18"/>
              </w:rPr>
              <w:t>30 – 13</w:t>
            </w:r>
            <w:r w:rsidR="008D403E" w:rsidRPr="001A7B0F">
              <w:rPr>
                <w:rFonts w:eastAsia="Calibri"/>
                <w:i/>
                <w:szCs w:val="18"/>
              </w:rPr>
              <w:t>:</w:t>
            </w:r>
            <w:r w:rsidRPr="001A7B0F">
              <w:rPr>
                <w:rFonts w:eastAsia="Calibri"/>
                <w:i/>
                <w:szCs w:val="18"/>
              </w:rPr>
              <w:t>30</w:t>
            </w:r>
          </w:p>
        </w:tc>
        <w:tc>
          <w:tcPr>
            <w:tcW w:w="7654" w:type="dxa"/>
            <w:tcBorders>
              <w:top w:val="nil"/>
              <w:left w:val="nil"/>
              <w:bottom w:val="single" w:sz="4" w:space="0" w:color="auto"/>
            </w:tcBorders>
          </w:tcPr>
          <w:p w:rsidR="009A2FE6" w:rsidRPr="001A7B0F" w:rsidRDefault="009A2FE6" w:rsidP="009A2FE6">
            <w:pPr>
              <w:spacing w:after="120"/>
              <w:jc w:val="left"/>
              <w:rPr>
                <w:rFonts w:eastAsia="Calibri"/>
                <w:i/>
                <w:szCs w:val="18"/>
              </w:rPr>
            </w:pPr>
            <w:r w:rsidRPr="001A7B0F">
              <w:rPr>
                <w:rFonts w:eastAsia="Calibri"/>
                <w:i/>
                <w:szCs w:val="18"/>
              </w:rPr>
              <w:t>Lunch Break</w:t>
            </w:r>
          </w:p>
        </w:tc>
      </w:tr>
      <w:tr w:rsidR="009178BC" w:rsidRPr="00E64EEB" w:rsidTr="00D64EBD">
        <w:tc>
          <w:tcPr>
            <w:tcW w:w="10348" w:type="dxa"/>
            <w:gridSpan w:val="2"/>
            <w:tcBorders>
              <w:top w:val="single" w:sz="4" w:space="0" w:color="auto"/>
              <w:bottom w:val="nil"/>
            </w:tcBorders>
          </w:tcPr>
          <w:p w:rsidR="009178BC" w:rsidRPr="00E64EEB" w:rsidRDefault="009178BC" w:rsidP="000C5830">
            <w:pPr>
              <w:keepNext/>
              <w:spacing w:before="120" w:after="120"/>
              <w:jc w:val="center"/>
              <w:rPr>
                <w:rFonts w:eastAsia="Calibri"/>
                <w:b/>
                <w:szCs w:val="18"/>
              </w:rPr>
            </w:pPr>
            <w:r w:rsidRPr="005E6120">
              <w:rPr>
                <w:rFonts w:eastAsia="Calibri"/>
                <w:b/>
                <w:sz w:val="20"/>
                <w:szCs w:val="18"/>
              </w:rPr>
              <w:t>Theme II: The Innovation Dimension</w:t>
            </w:r>
          </w:p>
        </w:tc>
      </w:tr>
      <w:tr w:rsidR="009178BC" w:rsidRPr="00E64EEB" w:rsidTr="00C229CC">
        <w:trPr>
          <w:cnfStyle w:val="000000010000" w:firstRow="0" w:lastRow="0" w:firstColumn="0" w:lastColumn="0" w:oddVBand="0" w:evenVBand="0" w:oddHBand="0" w:evenHBand="1" w:firstRowFirstColumn="0" w:firstRowLastColumn="0" w:lastRowFirstColumn="0" w:lastRowLastColumn="0"/>
        </w:trPr>
        <w:tc>
          <w:tcPr>
            <w:tcW w:w="2694" w:type="dxa"/>
            <w:tcBorders>
              <w:top w:val="nil"/>
              <w:bottom w:val="nil"/>
              <w:right w:val="nil"/>
            </w:tcBorders>
          </w:tcPr>
          <w:p w:rsidR="009178BC" w:rsidRPr="00E64EEB" w:rsidRDefault="009178BC" w:rsidP="000C5830">
            <w:pPr>
              <w:keepNext/>
              <w:spacing w:after="120"/>
              <w:jc w:val="left"/>
              <w:rPr>
                <w:rFonts w:eastAsia="Calibri"/>
                <w:b/>
                <w:szCs w:val="18"/>
              </w:rPr>
            </w:pPr>
            <w:r w:rsidRPr="00E64EEB">
              <w:rPr>
                <w:szCs w:val="18"/>
              </w:rPr>
              <w:t>13</w:t>
            </w:r>
            <w:r w:rsidR="008D403E" w:rsidRPr="00E64EEB">
              <w:rPr>
                <w:szCs w:val="18"/>
              </w:rPr>
              <w:t>:</w:t>
            </w:r>
            <w:r w:rsidRPr="00E64EEB">
              <w:rPr>
                <w:szCs w:val="18"/>
              </w:rPr>
              <w:t>30 – 15</w:t>
            </w:r>
            <w:r w:rsidR="008D403E" w:rsidRPr="00E64EEB">
              <w:rPr>
                <w:szCs w:val="18"/>
              </w:rPr>
              <w:t>:</w:t>
            </w:r>
            <w:r w:rsidRPr="00E64EEB">
              <w:rPr>
                <w:szCs w:val="18"/>
              </w:rPr>
              <w:t>00</w:t>
            </w:r>
          </w:p>
        </w:tc>
        <w:tc>
          <w:tcPr>
            <w:tcW w:w="7654" w:type="dxa"/>
            <w:tcBorders>
              <w:top w:val="nil"/>
              <w:left w:val="nil"/>
              <w:bottom w:val="nil"/>
            </w:tcBorders>
          </w:tcPr>
          <w:p w:rsidR="00A414C0" w:rsidRPr="00EB760F" w:rsidRDefault="009178BC" w:rsidP="00EB760F">
            <w:pPr>
              <w:keepNext/>
              <w:spacing w:after="120"/>
              <w:rPr>
                <w:rFonts w:eastAsia="Calibri"/>
                <w:b/>
                <w:szCs w:val="18"/>
              </w:rPr>
            </w:pPr>
            <w:r w:rsidRPr="005E6120">
              <w:rPr>
                <w:rFonts w:eastAsia="Calibri"/>
                <w:b/>
                <w:szCs w:val="18"/>
              </w:rPr>
              <w:t>The Intellectual Property System as Determinant for Innovation in the Pharmaceutical Sector: Implementing and Managing IPRs</w:t>
            </w:r>
          </w:p>
        </w:tc>
      </w:tr>
      <w:tr w:rsidR="009178BC" w:rsidRPr="00E64EEB" w:rsidTr="00C229CC">
        <w:tc>
          <w:tcPr>
            <w:tcW w:w="2694" w:type="dxa"/>
            <w:tcBorders>
              <w:top w:val="nil"/>
              <w:bottom w:val="nil"/>
              <w:right w:val="nil"/>
            </w:tcBorders>
          </w:tcPr>
          <w:p w:rsidR="009178BC" w:rsidRPr="00E64EEB" w:rsidRDefault="006C5BE7" w:rsidP="000C5830">
            <w:pPr>
              <w:keepNext/>
              <w:spacing w:after="120"/>
              <w:jc w:val="left"/>
              <w:rPr>
                <w:szCs w:val="18"/>
              </w:rPr>
            </w:pPr>
            <w:r w:rsidRPr="009178BC">
              <w:rPr>
                <w:rFonts w:eastAsia="Calibri"/>
                <w:szCs w:val="18"/>
              </w:rPr>
              <w:t>15</w:t>
            </w:r>
            <w:r w:rsidR="008D403E" w:rsidRPr="00E64EEB">
              <w:rPr>
                <w:rFonts w:eastAsia="Calibri"/>
                <w:szCs w:val="18"/>
              </w:rPr>
              <w:t>:</w:t>
            </w:r>
            <w:r w:rsidRPr="009178BC">
              <w:rPr>
                <w:rFonts w:eastAsia="Calibri"/>
                <w:szCs w:val="18"/>
              </w:rPr>
              <w:t>00 – 15</w:t>
            </w:r>
            <w:r w:rsidR="008D403E" w:rsidRPr="00E64EEB">
              <w:rPr>
                <w:rFonts w:eastAsia="Calibri"/>
                <w:szCs w:val="18"/>
              </w:rPr>
              <w:t>:</w:t>
            </w:r>
            <w:r w:rsidRPr="009178BC">
              <w:rPr>
                <w:rFonts w:eastAsia="Calibri"/>
                <w:szCs w:val="18"/>
              </w:rPr>
              <w:t>15</w:t>
            </w:r>
            <w:r w:rsidRPr="009178BC">
              <w:rPr>
                <w:rFonts w:eastAsia="Calibri"/>
                <w:szCs w:val="18"/>
              </w:rPr>
              <w:tab/>
            </w:r>
          </w:p>
        </w:tc>
        <w:tc>
          <w:tcPr>
            <w:tcW w:w="7654" w:type="dxa"/>
            <w:tcBorders>
              <w:top w:val="nil"/>
              <w:left w:val="nil"/>
              <w:bottom w:val="nil"/>
            </w:tcBorders>
          </w:tcPr>
          <w:p w:rsidR="009178BC" w:rsidRPr="00E64EEB" w:rsidRDefault="006C5BE7" w:rsidP="000C5830">
            <w:pPr>
              <w:keepNext/>
              <w:spacing w:after="120"/>
              <w:jc w:val="left"/>
              <w:rPr>
                <w:rFonts w:eastAsia="Calibri"/>
                <w:szCs w:val="18"/>
              </w:rPr>
            </w:pPr>
            <w:r w:rsidRPr="009178BC">
              <w:rPr>
                <w:rFonts w:eastAsia="Calibri"/>
                <w:szCs w:val="18"/>
              </w:rPr>
              <w:t>Discussion</w:t>
            </w:r>
          </w:p>
        </w:tc>
      </w:tr>
      <w:tr w:rsidR="006C5BE7" w:rsidRPr="001A7B0F" w:rsidTr="00C229CC">
        <w:trPr>
          <w:cnfStyle w:val="000000010000" w:firstRow="0" w:lastRow="0" w:firstColumn="0" w:lastColumn="0" w:oddVBand="0" w:evenVBand="0" w:oddHBand="0" w:evenHBand="1" w:firstRowFirstColumn="0" w:firstRowLastColumn="0" w:lastRowFirstColumn="0" w:lastRowLastColumn="0"/>
        </w:trPr>
        <w:tc>
          <w:tcPr>
            <w:tcW w:w="2694" w:type="dxa"/>
            <w:tcBorders>
              <w:top w:val="nil"/>
              <w:bottom w:val="nil"/>
              <w:right w:val="nil"/>
            </w:tcBorders>
          </w:tcPr>
          <w:p w:rsidR="006C5BE7" w:rsidRPr="001A7B0F" w:rsidRDefault="006C5BE7" w:rsidP="000C5830">
            <w:pPr>
              <w:keepNext/>
              <w:spacing w:after="120"/>
              <w:jc w:val="left"/>
              <w:rPr>
                <w:rFonts w:eastAsia="Calibri"/>
                <w:i/>
                <w:szCs w:val="18"/>
              </w:rPr>
            </w:pPr>
            <w:r w:rsidRPr="001A7B0F">
              <w:rPr>
                <w:rFonts w:eastAsia="Calibri"/>
                <w:i/>
                <w:szCs w:val="18"/>
              </w:rPr>
              <w:t>15</w:t>
            </w:r>
            <w:r w:rsidR="008D403E" w:rsidRPr="001A7B0F">
              <w:rPr>
                <w:rFonts w:eastAsia="Calibri"/>
                <w:i/>
                <w:szCs w:val="18"/>
              </w:rPr>
              <w:t>:</w:t>
            </w:r>
            <w:r w:rsidRPr="001A7B0F">
              <w:rPr>
                <w:rFonts w:eastAsia="Calibri"/>
                <w:i/>
                <w:szCs w:val="18"/>
              </w:rPr>
              <w:t>15 – 15</w:t>
            </w:r>
            <w:r w:rsidR="008D403E" w:rsidRPr="001A7B0F">
              <w:rPr>
                <w:rFonts w:eastAsia="Calibri"/>
                <w:i/>
                <w:szCs w:val="18"/>
              </w:rPr>
              <w:t>:</w:t>
            </w:r>
            <w:r w:rsidRPr="001A7B0F">
              <w:rPr>
                <w:rFonts w:eastAsia="Calibri"/>
                <w:i/>
                <w:szCs w:val="18"/>
              </w:rPr>
              <w:t>45</w:t>
            </w:r>
          </w:p>
        </w:tc>
        <w:tc>
          <w:tcPr>
            <w:tcW w:w="7654" w:type="dxa"/>
            <w:tcBorders>
              <w:top w:val="nil"/>
              <w:left w:val="nil"/>
              <w:bottom w:val="nil"/>
            </w:tcBorders>
          </w:tcPr>
          <w:p w:rsidR="006C5BE7" w:rsidRPr="001A7B0F" w:rsidRDefault="006C5BE7" w:rsidP="000C5830">
            <w:pPr>
              <w:keepNext/>
              <w:spacing w:after="120"/>
              <w:jc w:val="left"/>
              <w:rPr>
                <w:rFonts w:eastAsia="Calibri"/>
                <w:i/>
                <w:szCs w:val="18"/>
              </w:rPr>
            </w:pPr>
            <w:r w:rsidRPr="001A7B0F">
              <w:rPr>
                <w:rFonts w:eastAsia="Calibri"/>
                <w:i/>
                <w:szCs w:val="18"/>
              </w:rPr>
              <w:t>Break</w:t>
            </w:r>
          </w:p>
        </w:tc>
      </w:tr>
      <w:tr w:rsidR="006C5BE7" w:rsidRPr="0053588E" w:rsidTr="00C229CC">
        <w:tc>
          <w:tcPr>
            <w:tcW w:w="2694" w:type="dxa"/>
            <w:tcBorders>
              <w:top w:val="nil"/>
              <w:bottom w:val="nil"/>
              <w:right w:val="nil"/>
            </w:tcBorders>
          </w:tcPr>
          <w:p w:rsidR="006C5BE7" w:rsidRPr="00E64EEB" w:rsidRDefault="006C5BE7" w:rsidP="000C5830">
            <w:pPr>
              <w:keepNext/>
              <w:spacing w:after="120"/>
              <w:jc w:val="left"/>
              <w:rPr>
                <w:rFonts w:eastAsia="Calibri"/>
                <w:szCs w:val="18"/>
              </w:rPr>
            </w:pPr>
            <w:r w:rsidRPr="00E64EEB">
              <w:rPr>
                <w:rFonts w:eastAsia="Calibri"/>
                <w:szCs w:val="18"/>
              </w:rPr>
              <w:t>15</w:t>
            </w:r>
            <w:r w:rsidR="008D403E" w:rsidRPr="00E64EEB">
              <w:rPr>
                <w:rFonts w:eastAsia="Calibri"/>
                <w:szCs w:val="18"/>
              </w:rPr>
              <w:t>:</w:t>
            </w:r>
            <w:r w:rsidRPr="00E64EEB">
              <w:rPr>
                <w:rFonts w:eastAsia="Calibri"/>
                <w:szCs w:val="18"/>
              </w:rPr>
              <w:t>45 – 16:45</w:t>
            </w:r>
          </w:p>
        </w:tc>
        <w:tc>
          <w:tcPr>
            <w:tcW w:w="7654" w:type="dxa"/>
            <w:tcBorders>
              <w:top w:val="nil"/>
              <w:left w:val="nil"/>
              <w:bottom w:val="nil"/>
            </w:tcBorders>
          </w:tcPr>
          <w:p w:rsidR="00C96F56" w:rsidRPr="00EB760F" w:rsidRDefault="006C5BE7" w:rsidP="00EB760F">
            <w:pPr>
              <w:keepNext/>
              <w:spacing w:after="120"/>
              <w:rPr>
                <w:rFonts w:eastAsia="Calibri"/>
                <w:b/>
                <w:szCs w:val="18"/>
              </w:rPr>
            </w:pPr>
            <w:r w:rsidRPr="005E6120">
              <w:rPr>
                <w:rFonts w:eastAsia="Calibri"/>
                <w:b/>
                <w:szCs w:val="18"/>
              </w:rPr>
              <w:t>Models for Collaboration: Public-Private Partnerships for Innovation and Access and Industry Partnerships</w:t>
            </w:r>
          </w:p>
        </w:tc>
      </w:tr>
      <w:tr w:rsidR="006C5BE7" w:rsidRPr="00E64EEB" w:rsidTr="00C229CC">
        <w:trPr>
          <w:cnfStyle w:val="000000010000" w:firstRow="0" w:lastRow="0" w:firstColumn="0" w:lastColumn="0" w:oddVBand="0" w:evenVBand="0" w:oddHBand="0" w:evenHBand="1" w:firstRowFirstColumn="0" w:firstRowLastColumn="0" w:lastRowFirstColumn="0" w:lastRowLastColumn="0"/>
        </w:trPr>
        <w:tc>
          <w:tcPr>
            <w:tcW w:w="2694" w:type="dxa"/>
            <w:tcBorders>
              <w:top w:val="nil"/>
              <w:bottom w:val="single" w:sz="4" w:space="0" w:color="auto"/>
              <w:right w:val="nil"/>
            </w:tcBorders>
          </w:tcPr>
          <w:p w:rsidR="006C5BE7" w:rsidRPr="00E64EEB" w:rsidRDefault="006C5BE7" w:rsidP="000F2689">
            <w:pPr>
              <w:spacing w:after="120"/>
              <w:jc w:val="left"/>
              <w:rPr>
                <w:rFonts w:eastAsia="Calibri"/>
                <w:szCs w:val="18"/>
              </w:rPr>
            </w:pPr>
            <w:r w:rsidRPr="00E64EEB">
              <w:rPr>
                <w:rFonts w:eastAsia="Calibri"/>
                <w:szCs w:val="18"/>
              </w:rPr>
              <w:t>16</w:t>
            </w:r>
            <w:r w:rsidR="008D403E" w:rsidRPr="00E64EEB">
              <w:rPr>
                <w:rFonts w:eastAsia="Calibri"/>
                <w:szCs w:val="18"/>
              </w:rPr>
              <w:t>:</w:t>
            </w:r>
            <w:r w:rsidRPr="00E64EEB">
              <w:rPr>
                <w:rFonts w:eastAsia="Calibri"/>
                <w:szCs w:val="18"/>
              </w:rPr>
              <w:t>45 – 17</w:t>
            </w:r>
            <w:r w:rsidR="008D403E" w:rsidRPr="00E64EEB">
              <w:rPr>
                <w:rFonts w:eastAsia="Calibri"/>
                <w:szCs w:val="18"/>
              </w:rPr>
              <w:t>:</w:t>
            </w:r>
            <w:r w:rsidR="000F2689">
              <w:rPr>
                <w:rFonts w:eastAsia="Calibri"/>
                <w:szCs w:val="18"/>
              </w:rPr>
              <w:t>00</w:t>
            </w:r>
          </w:p>
        </w:tc>
        <w:tc>
          <w:tcPr>
            <w:tcW w:w="7654" w:type="dxa"/>
            <w:tcBorders>
              <w:top w:val="nil"/>
              <w:left w:val="nil"/>
              <w:bottom w:val="single" w:sz="4" w:space="0" w:color="auto"/>
            </w:tcBorders>
          </w:tcPr>
          <w:p w:rsidR="006C5BE7" w:rsidRPr="00E64EEB" w:rsidRDefault="006C5BE7" w:rsidP="009178BC">
            <w:pPr>
              <w:spacing w:after="120"/>
              <w:jc w:val="left"/>
              <w:rPr>
                <w:rFonts w:eastAsia="Calibri"/>
                <w:szCs w:val="18"/>
              </w:rPr>
            </w:pPr>
            <w:r w:rsidRPr="009178BC">
              <w:rPr>
                <w:rFonts w:eastAsia="Calibri"/>
                <w:szCs w:val="18"/>
              </w:rPr>
              <w:t>Discussion</w:t>
            </w:r>
          </w:p>
        </w:tc>
      </w:tr>
      <w:tr w:rsidR="000F2689" w:rsidRPr="00940CF8" w:rsidTr="00C229CC">
        <w:tc>
          <w:tcPr>
            <w:tcW w:w="2694" w:type="dxa"/>
            <w:tcBorders>
              <w:top w:val="single" w:sz="4" w:space="0" w:color="auto"/>
              <w:bottom w:val="single" w:sz="4" w:space="0" w:color="auto"/>
              <w:right w:val="nil"/>
            </w:tcBorders>
            <w:shd w:val="clear" w:color="auto" w:fill="E5B8B7" w:themeFill="accent2" w:themeFillTint="66"/>
          </w:tcPr>
          <w:p w:rsidR="000F2689" w:rsidRPr="00940CF8" w:rsidRDefault="000F2689" w:rsidP="000F2689">
            <w:pPr>
              <w:spacing w:after="120"/>
              <w:jc w:val="left"/>
              <w:rPr>
                <w:rFonts w:eastAsia="Calibri"/>
                <w:i/>
                <w:szCs w:val="18"/>
              </w:rPr>
            </w:pPr>
            <w:r w:rsidRPr="00940CF8">
              <w:rPr>
                <w:rFonts w:eastAsia="Calibri"/>
                <w:i/>
                <w:szCs w:val="18"/>
              </w:rPr>
              <w:t>17:00 – 18:00</w:t>
            </w:r>
          </w:p>
        </w:tc>
        <w:tc>
          <w:tcPr>
            <w:tcW w:w="7654" w:type="dxa"/>
            <w:tcBorders>
              <w:top w:val="single" w:sz="4" w:space="0" w:color="auto"/>
              <w:left w:val="nil"/>
              <w:bottom w:val="single" w:sz="4" w:space="0" w:color="auto"/>
            </w:tcBorders>
            <w:shd w:val="clear" w:color="auto" w:fill="E5B8B7" w:themeFill="accent2" w:themeFillTint="66"/>
          </w:tcPr>
          <w:p w:rsidR="00A414C0" w:rsidRPr="00EB760F" w:rsidRDefault="000F2689" w:rsidP="00EB760F">
            <w:pPr>
              <w:spacing w:after="120"/>
              <w:rPr>
                <w:rFonts w:eastAsia="Calibri"/>
                <w:b/>
                <w:i/>
                <w:szCs w:val="18"/>
              </w:rPr>
            </w:pPr>
            <w:r w:rsidRPr="005E6120">
              <w:rPr>
                <w:rFonts w:eastAsia="Calibri"/>
                <w:b/>
                <w:i/>
                <w:szCs w:val="18"/>
              </w:rPr>
              <w:t>Breakout Session on Anti-Microbial Resistance: How to Foster Innovation, Access and Appropriate Use of Antibiotics</w:t>
            </w:r>
          </w:p>
        </w:tc>
      </w:tr>
    </w:tbl>
    <w:p w:rsidR="00E35359" w:rsidRDefault="00E35359">
      <w:pPr>
        <w:jc w:val="left"/>
        <w:rPr>
          <w:rFonts w:eastAsia="Calibri"/>
          <w:b/>
          <w:szCs w:val="18"/>
          <w:u w:val="single"/>
        </w:rPr>
      </w:pPr>
    </w:p>
    <w:tbl>
      <w:tblPr>
        <w:tblStyle w:val="WTOTable1"/>
        <w:tblW w:w="10348" w:type="dxa"/>
        <w:tblInd w:w="-601" w:type="dxa"/>
        <w:tblLook w:val="04A0" w:firstRow="1" w:lastRow="0" w:firstColumn="1" w:lastColumn="0" w:noHBand="0" w:noVBand="1"/>
      </w:tblPr>
      <w:tblGrid>
        <w:gridCol w:w="3295"/>
        <w:gridCol w:w="7053"/>
      </w:tblGrid>
      <w:tr w:rsidR="008D403E" w:rsidRPr="009A2FE6" w:rsidTr="00D64EBD">
        <w:trPr>
          <w:cnfStyle w:val="100000000000" w:firstRow="1" w:lastRow="0" w:firstColumn="0" w:lastColumn="0" w:oddVBand="0" w:evenVBand="0" w:oddHBand="0" w:evenHBand="0" w:firstRowFirstColumn="0" w:firstRowLastColumn="0" w:lastRowFirstColumn="0" w:lastRowLastColumn="0"/>
          <w:cantSplit/>
          <w:tblHeader/>
        </w:trPr>
        <w:tc>
          <w:tcPr>
            <w:tcW w:w="10348" w:type="dxa"/>
            <w:gridSpan w:val="2"/>
          </w:tcPr>
          <w:p w:rsidR="008D403E" w:rsidRPr="009A2FE6" w:rsidRDefault="00E35359" w:rsidP="008D403E">
            <w:pPr>
              <w:spacing w:before="240" w:after="240"/>
              <w:jc w:val="center"/>
              <w:rPr>
                <w:rFonts w:eastAsia="Calibri"/>
                <w:szCs w:val="18"/>
              </w:rPr>
            </w:pPr>
            <w:r>
              <w:rPr>
                <w:rFonts w:eastAsia="Calibri"/>
                <w:b w:val="0"/>
                <w:szCs w:val="18"/>
                <w:u w:val="single"/>
              </w:rPr>
              <w:br w:type="page"/>
            </w:r>
            <w:r w:rsidR="001E08E3">
              <w:rPr>
                <w:rFonts w:eastAsia="Calibri"/>
                <w:szCs w:val="18"/>
                <w:u w:val="single"/>
              </w:rPr>
              <w:br w:type="page"/>
            </w:r>
            <w:r w:rsidR="008D403E">
              <w:rPr>
                <w:rFonts w:eastAsia="Calibri"/>
                <w:szCs w:val="18"/>
              </w:rPr>
              <w:t>Tuesday</w:t>
            </w:r>
            <w:r w:rsidR="008D403E" w:rsidRPr="008C65B5">
              <w:rPr>
                <w:rFonts w:eastAsia="Calibri"/>
                <w:szCs w:val="18"/>
              </w:rPr>
              <w:t xml:space="preserve">, </w:t>
            </w:r>
            <w:r w:rsidR="000377F1">
              <w:rPr>
                <w:rFonts w:eastAsia="Calibri"/>
                <w:szCs w:val="18"/>
              </w:rPr>
              <w:t>12 November 2019</w:t>
            </w:r>
          </w:p>
        </w:tc>
      </w:tr>
      <w:tr w:rsidR="008D403E" w:rsidRPr="008D403E" w:rsidTr="00D64EBD">
        <w:trPr>
          <w:cantSplit/>
        </w:trPr>
        <w:tc>
          <w:tcPr>
            <w:tcW w:w="10348" w:type="dxa"/>
            <w:gridSpan w:val="2"/>
          </w:tcPr>
          <w:p w:rsidR="008D403E" w:rsidRPr="008D403E" w:rsidRDefault="008D403E" w:rsidP="008D403E">
            <w:pPr>
              <w:spacing w:before="120" w:after="120"/>
              <w:jc w:val="center"/>
              <w:rPr>
                <w:rFonts w:eastAsia="Calibri"/>
                <w:b/>
                <w:szCs w:val="18"/>
              </w:rPr>
            </w:pPr>
            <w:r w:rsidRPr="005E6120">
              <w:rPr>
                <w:rFonts w:eastAsia="Calibri"/>
                <w:b/>
                <w:sz w:val="20"/>
                <w:szCs w:val="18"/>
              </w:rPr>
              <w:t>Theme III: The Access Dimension</w:t>
            </w:r>
          </w:p>
        </w:tc>
      </w:tr>
      <w:tr w:rsidR="008D403E" w:rsidTr="00D64EBD">
        <w:trPr>
          <w:cnfStyle w:val="000000010000" w:firstRow="0" w:lastRow="0" w:firstColumn="0" w:lastColumn="0" w:oddVBand="0" w:evenVBand="0" w:oddHBand="0" w:evenHBand="1" w:firstRowFirstColumn="0" w:firstRowLastColumn="0" w:lastRowFirstColumn="0" w:lastRowLastColumn="0"/>
          <w:cantSplit/>
        </w:trPr>
        <w:tc>
          <w:tcPr>
            <w:tcW w:w="3295" w:type="dxa"/>
          </w:tcPr>
          <w:p w:rsidR="008D403E" w:rsidRDefault="002B4B98" w:rsidP="002B4B98">
            <w:pPr>
              <w:spacing w:after="120"/>
              <w:jc w:val="left"/>
              <w:rPr>
                <w:rFonts w:eastAsia="Calibri"/>
                <w:b/>
                <w:szCs w:val="18"/>
                <w:u w:val="single"/>
              </w:rPr>
            </w:pPr>
            <w:r>
              <w:rPr>
                <w:rFonts w:eastAsia="Calibri"/>
                <w:szCs w:val="18"/>
              </w:rPr>
              <w:t>9:00</w:t>
            </w:r>
            <w:r w:rsidR="008D403E" w:rsidRPr="009178BC">
              <w:rPr>
                <w:rFonts w:eastAsia="Calibri"/>
                <w:szCs w:val="18"/>
              </w:rPr>
              <w:t xml:space="preserve"> – </w:t>
            </w:r>
            <w:r w:rsidR="00B06B51">
              <w:rPr>
                <w:rFonts w:eastAsia="Calibri"/>
                <w:szCs w:val="18"/>
              </w:rPr>
              <w:t>09</w:t>
            </w:r>
            <w:r>
              <w:rPr>
                <w:rFonts w:eastAsia="Calibri"/>
                <w:szCs w:val="18"/>
              </w:rPr>
              <w:t>:</w:t>
            </w:r>
            <w:r w:rsidR="00B06B51">
              <w:rPr>
                <w:rFonts w:eastAsia="Calibri"/>
                <w:szCs w:val="18"/>
              </w:rPr>
              <w:t>45</w:t>
            </w:r>
          </w:p>
        </w:tc>
        <w:tc>
          <w:tcPr>
            <w:tcW w:w="7053" w:type="dxa"/>
          </w:tcPr>
          <w:p w:rsidR="008D403E" w:rsidRPr="00EB760F" w:rsidRDefault="0024352D" w:rsidP="00EB760F">
            <w:pPr>
              <w:spacing w:after="120"/>
              <w:rPr>
                <w:rFonts w:eastAsia="Calibri"/>
                <w:b/>
                <w:szCs w:val="18"/>
              </w:rPr>
            </w:pPr>
            <w:r w:rsidRPr="005E6120">
              <w:rPr>
                <w:rFonts w:eastAsia="Calibri"/>
                <w:b/>
                <w:szCs w:val="18"/>
              </w:rPr>
              <w:t xml:space="preserve">The Public Health Context: </w:t>
            </w:r>
            <w:r w:rsidR="002B4B98" w:rsidRPr="005E6120">
              <w:rPr>
                <w:rFonts w:eastAsia="Calibri"/>
                <w:b/>
                <w:szCs w:val="18"/>
              </w:rPr>
              <w:t>Overview of Determinants Related to Access</w:t>
            </w:r>
            <w:r w:rsidR="00866ECB" w:rsidRPr="005E6120">
              <w:rPr>
                <w:rFonts w:eastAsia="Calibri"/>
                <w:b/>
                <w:szCs w:val="18"/>
              </w:rPr>
              <w:t xml:space="preserve"> </w:t>
            </w:r>
          </w:p>
        </w:tc>
      </w:tr>
      <w:tr w:rsidR="008D403E" w:rsidTr="00D64EBD">
        <w:trPr>
          <w:cantSplit/>
        </w:trPr>
        <w:tc>
          <w:tcPr>
            <w:tcW w:w="3295" w:type="dxa"/>
          </w:tcPr>
          <w:p w:rsidR="008D403E" w:rsidRDefault="00B06B51" w:rsidP="002B4B98">
            <w:pPr>
              <w:spacing w:after="120"/>
              <w:jc w:val="left"/>
              <w:rPr>
                <w:rFonts w:eastAsia="Calibri"/>
                <w:b/>
                <w:szCs w:val="18"/>
                <w:u w:val="single"/>
              </w:rPr>
            </w:pPr>
            <w:r>
              <w:rPr>
                <w:rFonts w:eastAsia="Calibri"/>
                <w:szCs w:val="18"/>
              </w:rPr>
              <w:t>09</w:t>
            </w:r>
            <w:r w:rsidR="002B4B98">
              <w:rPr>
                <w:rFonts w:eastAsia="Calibri"/>
                <w:szCs w:val="18"/>
              </w:rPr>
              <w:t>:</w:t>
            </w:r>
            <w:r>
              <w:rPr>
                <w:rFonts w:eastAsia="Calibri"/>
                <w:szCs w:val="18"/>
              </w:rPr>
              <w:t>45</w:t>
            </w:r>
            <w:r w:rsidR="008D403E">
              <w:rPr>
                <w:rFonts w:eastAsia="Calibri"/>
                <w:szCs w:val="18"/>
              </w:rPr>
              <w:t xml:space="preserve"> – </w:t>
            </w:r>
            <w:r w:rsidR="002B4B98">
              <w:rPr>
                <w:rFonts w:eastAsia="Calibri"/>
                <w:szCs w:val="18"/>
              </w:rPr>
              <w:t>10:</w:t>
            </w:r>
            <w:r>
              <w:rPr>
                <w:rFonts w:eastAsia="Calibri"/>
                <w:szCs w:val="18"/>
              </w:rPr>
              <w:t>00</w:t>
            </w:r>
          </w:p>
        </w:tc>
        <w:tc>
          <w:tcPr>
            <w:tcW w:w="7053" w:type="dxa"/>
          </w:tcPr>
          <w:p w:rsidR="008D403E" w:rsidRPr="008D403E" w:rsidRDefault="008D403E" w:rsidP="00836E43">
            <w:pPr>
              <w:spacing w:after="120"/>
              <w:jc w:val="left"/>
              <w:rPr>
                <w:rFonts w:eastAsia="Calibri"/>
                <w:szCs w:val="18"/>
              </w:rPr>
            </w:pPr>
            <w:r>
              <w:rPr>
                <w:rFonts w:eastAsia="Calibri"/>
                <w:szCs w:val="18"/>
              </w:rPr>
              <w:t>Discussion</w:t>
            </w:r>
          </w:p>
        </w:tc>
      </w:tr>
      <w:tr w:rsidR="001A7B0F" w:rsidRPr="001A7B0F" w:rsidTr="00D64EBD">
        <w:trPr>
          <w:cnfStyle w:val="000000010000" w:firstRow="0" w:lastRow="0" w:firstColumn="0" w:lastColumn="0" w:oddVBand="0" w:evenVBand="0" w:oddHBand="0" w:evenHBand="1" w:firstRowFirstColumn="0" w:firstRowLastColumn="0" w:lastRowFirstColumn="0" w:lastRowLastColumn="0"/>
          <w:cantSplit/>
        </w:trPr>
        <w:tc>
          <w:tcPr>
            <w:tcW w:w="3295" w:type="dxa"/>
          </w:tcPr>
          <w:p w:rsidR="001A7B0F" w:rsidRPr="001A7B0F" w:rsidRDefault="001A7B0F" w:rsidP="001A7B0F">
            <w:pPr>
              <w:spacing w:after="120"/>
              <w:jc w:val="left"/>
              <w:rPr>
                <w:rFonts w:eastAsia="Calibri"/>
                <w:i/>
                <w:szCs w:val="18"/>
              </w:rPr>
            </w:pPr>
            <w:r w:rsidRPr="001A7B0F">
              <w:rPr>
                <w:rFonts w:eastAsia="Calibri"/>
                <w:i/>
                <w:szCs w:val="18"/>
              </w:rPr>
              <w:t>10:</w:t>
            </w:r>
            <w:r w:rsidR="00B06B51">
              <w:rPr>
                <w:rFonts w:eastAsia="Calibri"/>
                <w:i/>
                <w:szCs w:val="18"/>
              </w:rPr>
              <w:t>00</w:t>
            </w:r>
            <w:r w:rsidRPr="001A7B0F">
              <w:rPr>
                <w:rFonts w:eastAsia="Calibri"/>
                <w:i/>
                <w:szCs w:val="18"/>
              </w:rPr>
              <w:t xml:space="preserve"> – 10:</w:t>
            </w:r>
            <w:r w:rsidR="00B06B51">
              <w:rPr>
                <w:rFonts w:eastAsia="Calibri"/>
                <w:i/>
                <w:szCs w:val="18"/>
              </w:rPr>
              <w:t>30</w:t>
            </w:r>
          </w:p>
        </w:tc>
        <w:tc>
          <w:tcPr>
            <w:tcW w:w="7053" w:type="dxa"/>
          </w:tcPr>
          <w:p w:rsidR="001A7B0F" w:rsidRPr="001A7B0F" w:rsidRDefault="001A7B0F" w:rsidP="00836E43">
            <w:pPr>
              <w:spacing w:after="120"/>
              <w:jc w:val="left"/>
              <w:rPr>
                <w:rFonts w:eastAsia="Calibri"/>
                <w:i/>
                <w:szCs w:val="18"/>
              </w:rPr>
            </w:pPr>
            <w:r w:rsidRPr="001A7B0F">
              <w:rPr>
                <w:rFonts w:eastAsia="Calibri"/>
                <w:i/>
                <w:szCs w:val="18"/>
              </w:rPr>
              <w:t>Break</w:t>
            </w:r>
          </w:p>
        </w:tc>
      </w:tr>
      <w:tr w:rsidR="001A7B0F" w:rsidRPr="008D403E" w:rsidTr="00D64EBD">
        <w:trPr>
          <w:cantSplit/>
        </w:trPr>
        <w:tc>
          <w:tcPr>
            <w:tcW w:w="3295" w:type="dxa"/>
          </w:tcPr>
          <w:p w:rsidR="001A7B0F" w:rsidRPr="008D403E" w:rsidRDefault="001A7B0F" w:rsidP="00021502">
            <w:pPr>
              <w:spacing w:after="120"/>
              <w:jc w:val="left"/>
              <w:rPr>
                <w:rFonts w:eastAsia="Calibri"/>
                <w:szCs w:val="18"/>
              </w:rPr>
            </w:pPr>
            <w:r>
              <w:rPr>
                <w:rFonts w:eastAsia="Calibri"/>
                <w:szCs w:val="18"/>
              </w:rPr>
              <w:t>10:</w:t>
            </w:r>
            <w:r w:rsidR="00B06B51">
              <w:rPr>
                <w:rFonts w:eastAsia="Calibri"/>
                <w:szCs w:val="18"/>
              </w:rPr>
              <w:t>30</w:t>
            </w:r>
            <w:r>
              <w:rPr>
                <w:rFonts w:eastAsia="Calibri"/>
                <w:szCs w:val="18"/>
              </w:rPr>
              <w:t xml:space="preserve"> – 11:</w:t>
            </w:r>
            <w:r w:rsidR="00021502">
              <w:rPr>
                <w:rFonts w:eastAsia="Calibri"/>
                <w:szCs w:val="18"/>
              </w:rPr>
              <w:t>30</w:t>
            </w:r>
          </w:p>
        </w:tc>
        <w:tc>
          <w:tcPr>
            <w:tcW w:w="7053" w:type="dxa"/>
          </w:tcPr>
          <w:p w:rsidR="001E08E3" w:rsidRPr="00EB760F" w:rsidRDefault="001A7B0F" w:rsidP="00EB760F">
            <w:pPr>
              <w:spacing w:after="120"/>
              <w:rPr>
                <w:rFonts w:eastAsia="Calibri"/>
                <w:b/>
                <w:szCs w:val="18"/>
              </w:rPr>
            </w:pPr>
            <w:r w:rsidRPr="005E6120">
              <w:rPr>
                <w:rFonts w:eastAsia="Calibri"/>
                <w:b/>
                <w:szCs w:val="18"/>
              </w:rPr>
              <w:t>Using the IP System and its Policy Options to Further Global Access to Health</w:t>
            </w:r>
            <w:r w:rsidR="00C96F56" w:rsidRPr="005E6120">
              <w:rPr>
                <w:rFonts w:eastAsia="Calibri"/>
                <w:b/>
                <w:szCs w:val="18"/>
              </w:rPr>
              <w:t xml:space="preserve"> Technologies</w:t>
            </w:r>
          </w:p>
        </w:tc>
      </w:tr>
      <w:tr w:rsidR="001A7B0F" w:rsidRPr="008D403E" w:rsidTr="00D64EBD">
        <w:trPr>
          <w:cnfStyle w:val="000000010000" w:firstRow="0" w:lastRow="0" w:firstColumn="0" w:lastColumn="0" w:oddVBand="0" w:evenVBand="0" w:oddHBand="0" w:evenHBand="1" w:firstRowFirstColumn="0" w:firstRowLastColumn="0" w:lastRowFirstColumn="0" w:lastRowLastColumn="0"/>
          <w:cantSplit/>
        </w:trPr>
        <w:tc>
          <w:tcPr>
            <w:tcW w:w="3295" w:type="dxa"/>
          </w:tcPr>
          <w:p w:rsidR="001A7B0F" w:rsidRPr="008D403E" w:rsidRDefault="001A7B0F" w:rsidP="00021502">
            <w:pPr>
              <w:spacing w:after="120"/>
              <w:jc w:val="left"/>
              <w:rPr>
                <w:rFonts w:eastAsia="Calibri"/>
                <w:szCs w:val="18"/>
              </w:rPr>
            </w:pPr>
            <w:r>
              <w:rPr>
                <w:rFonts w:eastAsia="Calibri"/>
                <w:szCs w:val="18"/>
              </w:rPr>
              <w:t>11:</w:t>
            </w:r>
            <w:r w:rsidR="00021502">
              <w:rPr>
                <w:rFonts w:eastAsia="Calibri"/>
                <w:szCs w:val="18"/>
              </w:rPr>
              <w:t>30</w:t>
            </w:r>
            <w:r>
              <w:rPr>
                <w:rFonts w:eastAsia="Calibri"/>
                <w:szCs w:val="18"/>
              </w:rPr>
              <w:t xml:space="preserve"> – 1</w:t>
            </w:r>
            <w:r w:rsidR="00021502">
              <w:rPr>
                <w:rFonts w:eastAsia="Calibri"/>
                <w:szCs w:val="18"/>
              </w:rPr>
              <w:t>1:45</w:t>
            </w:r>
          </w:p>
        </w:tc>
        <w:tc>
          <w:tcPr>
            <w:tcW w:w="7053" w:type="dxa"/>
          </w:tcPr>
          <w:p w:rsidR="001A7B0F" w:rsidRPr="008D403E" w:rsidRDefault="001A7B0F" w:rsidP="00266840">
            <w:pPr>
              <w:spacing w:after="120"/>
              <w:jc w:val="left"/>
              <w:rPr>
                <w:rFonts w:eastAsia="Calibri"/>
                <w:szCs w:val="18"/>
              </w:rPr>
            </w:pPr>
            <w:r>
              <w:rPr>
                <w:rFonts w:eastAsia="Calibri"/>
                <w:szCs w:val="18"/>
              </w:rPr>
              <w:t>Discussion</w:t>
            </w:r>
          </w:p>
        </w:tc>
      </w:tr>
      <w:tr w:rsidR="001A7B0F" w:rsidRPr="008D403E" w:rsidTr="00D64EBD">
        <w:trPr>
          <w:cantSplit/>
        </w:trPr>
        <w:tc>
          <w:tcPr>
            <w:tcW w:w="3295" w:type="dxa"/>
          </w:tcPr>
          <w:p w:rsidR="001A7B0F" w:rsidRDefault="001A7B0F" w:rsidP="00021502">
            <w:pPr>
              <w:spacing w:after="120"/>
              <w:jc w:val="left"/>
              <w:rPr>
                <w:rFonts w:eastAsia="Calibri"/>
                <w:szCs w:val="18"/>
              </w:rPr>
            </w:pPr>
            <w:r>
              <w:rPr>
                <w:rFonts w:eastAsia="Calibri"/>
                <w:szCs w:val="18"/>
              </w:rPr>
              <w:t>1</w:t>
            </w:r>
            <w:r w:rsidR="00021502">
              <w:rPr>
                <w:rFonts w:eastAsia="Calibri"/>
                <w:szCs w:val="18"/>
              </w:rPr>
              <w:t>1:45</w:t>
            </w:r>
            <w:r>
              <w:rPr>
                <w:rFonts w:eastAsia="Calibri"/>
                <w:szCs w:val="18"/>
              </w:rPr>
              <w:t xml:space="preserve"> – 12:</w:t>
            </w:r>
            <w:r w:rsidR="00021502">
              <w:rPr>
                <w:rFonts w:eastAsia="Calibri"/>
                <w:szCs w:val="18"/>
              </w:rPr>
              <w:t>15</w:t>
            </w:r>
          </w:p>
        </w:tc>
        <w:tc>
          <w:tcPr>
            <w:tcW w:w="7053" w:type="dxa"/>
          </w:tcPr>
          <w:p w:rsidR="00960F8E" w:rsidRPr="00EB760F" w:rsidRDefault="001A7B0F" w:rsidP="00EE1693">
            <w:pPr>
              <w:spacing w:after="120"/>
              <w:jc w:val="left"/>
              <w:rPr>
                <w:rFonts w:eastAsia="Calibri"/>
                <w:b/>
                <w:szCs w:val="18"/>
              </w:rPr>
            </w:pPr>
            <w:r w:rsidRPr="005E6120">
              <w:rPr>
                <w:rFonts w:eastAsia="Calibri"/>
                <w:b/>
                <w:szCs w:val="18"/>
              </w:rPr>
              <w:t>The Doha Declaration on the TRIPS Agreement and Public Health and the TRIPS Amendment: Creating Legal Avenues for Access to Medicines</w:t>
            </w:r>
          </w:p>
        </w:tc>
      </w:tr>
      <w:tr w:rsidR="001A7B0F" w:rsidRPr="008D403E" w:rsidTr="00D64EBD">
        <w:trPr>
          <w:cnfStyle w:val="000000010000" w:firstRow="0" w:lastRow="0" w:firstColumn="0" w:lastColumn="0" w:oddVBand="0" w:evenVBand="0" w:oddHBand="0" w:evenHBand="1" w:firstRowFirstColumn="0" w:firstRowLastColumn="0" w:lastRowFirstColumn="0" w:lastRowLastColumn="0"/>
          <w:cantSplit/>
          <w:trHeight w:val="377"/>
        </w:trPr>
        <w:tc>
          <w:tcPr>
            <w:tcW w:w="3295" w:type="dxa"/>
          </w:tcPr>
          <w:p w:rsidR="001A7B0F" w:rsidRDefault="001A7B0F" w:rsidP="00021502">
            <w:pPr>
              <w:spacing w:after="120"/>
              <w:jc w:val="left"/>
              <w:rPr>
                <w:rFonts w:eastAsia="Calibri"/>
                <w:szCs w:val="18"/>
              </w:rPr>
            </w:pPr>
            <w:r>
              <w:rPr>
                <w:rFonts w:eastAsia="Calibri"/>
                <w:szCs w:val="18"/>
              </w:rPr>
              <w:t>12:</w:t>
            </w:r>
            <w:r w:rsidR="00021502">
              <w:rPr>
                <w:rFonts w:eastAsia="Calibri"/>
                <w:szCs w:val="18"/>
              </w:rPr>
              <w:t>15</w:t>
            </w:r>
            <w:r>
              <w:rPr>
                <w:rFonts w:eastAsia="Calibri"/>
                <w:szCs w:val="18"/>
              </w:rPr>
              <w:t xml:space="preserve"> – 12:</w:t>
            </w:r>
            <w:r w:rsidR="00021502">
              <w:rPr>
                <w:rFonts w:eastAsia="Calibri"/>
                <w:szCs w:val="18"/>
              </w:rPr>
              <w:t>30</w:t>
            </w:r>
          </w:p>
        </w:tc>
        <w:tc>
          <w:tcPr>
            <w:tcW w:w="7053" w:type="dxa"/>
          </w:tcPr>
          <w:p w:rsidR="001A7B0F" w:rsidRDefault="001A7B0F" w:rsidP="00836E43">
            <w:pPr>
              <w:spacing w:after="120"/>
              <w:jc w:val="left"/>
              <w:rPr>
                <w:rFonts w:eastAsia="Calibri"/>
                <w:szCs w:val="18"/>
              </w:rPr>
            </w:pPr>
            <w:r>
              <w:rPr>
                <w:rFonts w:eastAsia="Calibri"/>
                <w:szCs w:val="18"/>
              </w:rPr>
              <w:t>Discussion</w:t>
            </w:r>
          </w:p>
        </w:tc>
      </w:tr>
      <w:tr w:rsidR="001A7B0F" w:rsidRPr="001A7B0F" w:rsidTr="00D64EBD">
        <w:trPr>
          <w:cantSplit/>
        </w:trPr>
        <w:tc>
          <w:tcPr>
            <w:tcW w:w="3295" w:type="dxa"/>
          </w:tcPr>
          <w:p w:rsidR="001A7B0F" w:rsidRPr="001A7B0F" w:rsidRDefault="001A7B0F" w:rsidP="00021502">
            <w:pPr>
              <w:spacing w:after="120"/>
              <w:jc w:val="left"/>
              <w:rPr>
                <w:rFonts w:eastAsia="Calibri"/>
                <w:i/>
                <w:szCs w:val="18"/>
              </w:rPr>
            </w:pPr>
            <w:r w:rsidRPr="001A7B0F">
              <w:rPr>
                <w:rFonts w:eastAsia="Calibri"/>
                <w:i/>
                <w:szCs w:val="18"/>
              </w:rPr>
              <w:t>12:</w:t>
            </w:r>
            <w:r w:rsidR="00021502">
              <w:rPr>
                <w:rFonts w:eastAsia="Calibri"/>
                <w:i/>
                <w:szCs w:val="18"/>
              </w:rPr>
              <w:t>30</w:t>
            </w:r>
            <w:r w:rsidRPr="001A7B0F">
              <w:rPr>
                <w:rFonts w:eastAsia="Calibri"/>
                <w:i/>
                <w:szCs w:val="18"/>
              </w:rPr>
              <w:t xml:space="preserve"> – 13:</w:t>
            </w:r>
            <w:r w:rsidR="00021502">
              <w:rPr>
                <w:rFonts w:eastAsia="Calibri"/>
                <w:i/>
                <w:szCs w:val="18"/>
              </w:rPr>
              <w:t>30</w:t>
            </w:r>
          </w:p>
        </w:tc>
        <w:tc>
          <w:tcPr>
            <w:tcW w:w="7053" w:type="dxa"/>
          </w:tcPr>
          <w:p w:rsidR="001A7B0F" w:rsidRPr="001A7B0F" w:rsidRDefault="003420DA" w:rsidP="00836E43">
            <w:pPr>
              <w:spacing w:after="120"/>
              <w:jc w:val="left"/>
              <w:rPr>
                <w:rFonts w:eastAsia="Calibri"/>
                <w:i/>
                <w:szCs w:val="18"/>
              </w:rPr>
            </w:pPr>
            <w:r>
              <w:rPr>
                <w:rFonts w:eastAsia="Calibri"/>
                <w:i/>
                <w:szCs w:val="18"/>
              </w:rPr>
              <w:t>Lunch B</w:t>
            </w:r>
            <w:r w:rsidR="001A7B0F" w:rsidRPr="001A7B0F">
              <w:rPr>
                <w:rFonts w:eastAsia="Calibri"/>
                <w:i/>
                <w:szCs w:val="18"/>
              </w:rPr>
              <w:t>reak</w:t>
            </w:r>
          </w:p>
        </w:tc>
      </w:tr>
      <w:tr w:rsidR="001A7B0F" w:rsidRPr="008D403E" w:rsidTr="00D64EBD">
        <w:trPr>
          <w:cnfStyle w:val="000000010000" w:firstRow="0" w:lastRow="0" w:firstColumn="0" w:lastColumn="0" w:oddVBand="0" w:evenVBand="0" w:oddHBand="0" w:evenHBand="1" w:firstRowFirstColumn="0" w:firstRowLastColumn="0" w:lastRowFirstColumn="0" w:lastRowLastColumn="0"/>
          <w:cantSplit/>
          <w:trHeight w:val="643"/>
        </w:trPr>
        <w:tc>
          <w:tcPr>
            <w:tcW w:w="3295" w:type="dxa"/>
          </w:tcPr>
          <w:p w:rsidR="001A7B0F" w:rsidRPr="008D403E" w:rsidRDefault="001A7B0F" w:rsidP="00C96F56">
            <w:pPr>
              <w:spacing w:after="120"/>
              <w:jc w:val="left"/>
              <w:rPr>
                <w:szCs w:val="18"/>
              </w:rPr>
            </w:pPr>
            <w:bookmarkStart w:id="1" w:name="_Hlk525031779"/>
            <w:r>
              <w:rPr>
                <w:szCs w:val="18"/>
              </w:rPr>
              <w:t>13:</w:t>
            </w:r>
            <w:r w:rsidR="00021502">
              <w:rPr>
                <w:szCs w:val="18"/>
              </w:rPr>
              <w:t>30</w:t>
            </w:r>
            <w:r>
              <w:rPr>
                <w:szCs w:val="18"/>
              </w:rPr>
              <w:t xml:space="preserve"> – 14:</w:t>
            </w:r>
            <w:r w:rsidR="00B24605">
              <w:rPr>
                <w:szCs w:val="18"/>
              </w:rPr>
              <w:t>30</w:t>
            </w:r>
          </w:p>
        </w:tc>
        <w:tc>
          <w:tcPr>
            <w:tcW w:w="7053" w:type="dxa"/>
          </w:tcPr>
          <w:p w:rsidR="00B24605" w:rsidRPr="00EB760F" w:rsidRDefault="00755248" w:rsidP="00EB760F">
            <w:pPr>
              <w:spacing w:after="120"/>
              <w:ind w:left="1023" w:hanging="1023"/>
              <w:jc w:val="left"/>
              <w:rPr>
                <w:rFonts w:eastAsia="Calibri"/>
                <w:b/>
                <w:szCs w:val="18"/>
              </w:rPr>
            </w:pPr>
            <w:r w:rsidRPr="00F56A63">
              <w:rPr>
                <w:rFonts w:eastAsia="Calibri"/>
                <w:b/>
                <w:szCs w:val="18"/>
              </w:rPr>
              <w:t>Selected Country Experiences – Presentations by Participants</w:t>
            </w:r>
          </w:p>
        </w:tc>
      </w:tr>
      <w:bookmarkEnd w:id="1"/>
      <w:tr w:rsidR="00395259" w:rsidRPr="008D403E" w:rsidTr="00D64EBD">
        <w:trPr>
          <w:cantSplit/>
        </w:trPr>
        <w:tc>
          <w:tcPr>
            <w:tcW w:w="3295" w:type="dxa"/>
            <w:shd w:val="clear" w:color="auto" w:fill="F2F1B7"/>
          </w:tcPr>
          <w:p w:rsidR="00395259" w:rsidRPr="008D403E" w:rsidRDefault="00395259" w:rsidP="00395259">
            <w:pPr>
              <w:spacing w:after="120"/>
              <w:jc w:val="left"/>
              <w:rPr>
                <w:rFonts w:eastAsia="Calibri"/>
                <w:szCs w:val="18"/>
              </w:rPr>
            </w:pPr>
            <w:r>
              <w:rPr>
                <w:rFonts w:eastAsia="Calibri"/>
                <w:szCs w:val="18"/>
              </w:rPr>
              <w:t>14:</w:t>
            </w:r>
            <w:r w:rsidR="00B24605">
              <w:rPr>
                <w:rFonts w:eastAsia="Calibri"/>
                <w:szCs w:val="18"/>
              </w:rPr>
              <w:t>30</w:t>
            </w:r>
            <w:r>
              <w:rPr>
                <w:rFonts w:eastAsia="Calibri"/>
                <w:szCs w:val="18"/>
              </w:rPr>
              <w:t xml:space="preserve"> – 15:</w:t>
            </w:r>
            <w:r w:rsidR="00B24605">
              <w:rPr>
                <w:rFonts w:eastAsia="Calibri"/>
                <w:szCs w:val="18"/>
              </w:rPr>
              <w:t>45</w:t>
            </w:r>
          </w:p>
        </w:tc>
        <w:tc>
          <w:tcPr>
            <w:tcW w:w="7053" w:type="dxa"/>
            <w:shd w:val="clear" w:color="auto" w:fill="F2F1B7"/>
          </w:tcPr>
          <w:p w:rsidR="00395259" w:rsidRPr="00EB760F" w:rsidRDefault="00395259" w:rsidP="00EB760F">
            <w:pPr>
              <w:spacing w:after="120"/>
              <w:rPr>
                <w:rFonts w:eastAsia="Calibri"/>
                <w:b/>
                <w:szCs w:val="18"/>
              </w:rPr>
            </w:pPr>
            <w:r w:rsidRPr="00E836F5">
              <w:rPr>
                <w:rFonts w:eastAsia="Calibri"/>
                <w:b/>
                <w:szCs w:val="18"/>
              </w:rPr>
              <w:t>Case Study</w:t>
            </w:r>
            <w:r>
              <w:rPr>
                <w:rFonts w:eastAsia="Calibri"/>
                <w:b/>
                <w:szCs w:val="18"/>
              </w:rPr>
              <w:t xml:space="preserve">: </w:t>
            </w:r>
            <w:r w:rsidRPr="00E836F5">
              <w:rPr>
                <w:rFonts w:eastAsia="Calibri"/>
                <w:b/>
                <w:szCs w:val="18"/>
              </w:rPr>
              <w:t xml:space="preserve">Pharmaceutical Industry Policy, Local Production of Medicines, </w:t>
            </w:r>
            <w:r>
              <w:rPr>
                <w:rFonts w:eastAsia="Calibri"/>
                <w:b/>
                <w:szCs w:val="18"/>
              </w:rPr>
              <w:tab/>
            </w:r>
            <w:r w:rsidRPr="00E836F5">
              <w:rPr>
                <w:rFonts w:eastAsia="Calibri"/>
                <w:b/>
                <w:szCs w:val="18"/>
              </w:rPr>
              <w:t>Access, Strategies and Technology Transfer</w:t>
            </w:r>
          </w:p>
        </w:tc>
      </w:tr>
      <w:tr w:rsidR="00395259" w:rsidRPr="001A7B0F" w:rsidTr="00D64EBD">
        <w:trPr>
          <w:cnfStyle w:val="000000010000" w:firstRow="0" w:lastRow="0" w:firstColumn="0" w:lastColumn="0" w:oddVBand="0" w:evenVBand="0" w:oddHBand="0" w:evenHBand="1" w:firstRowFirstColumn="0" w:firstRowLastColumn="0" w:lastRowFirstColumn="0" w:lastRowLastColumn="0"/>
          <w:cantSplit/>
        </w:trPr>
        <w:tc>
          <w:tcPr>
            <w:tcW w:w="3295" w:type="dxa"/>
          </w:tcPr>
          <w:p w:rsidR="00395259" w:rsidRPr="001A7B0F" w:rsidRDefault="00395259" w:rsidP="00A4006C">
            <w:pPr>
              <w:spacing w:after="120"/>
              <w:jc w:val="left"/>
              <w:rPr>
                <w:rFonts w:eastAsia="Calibri"/>
                <w:i/>
                <w:szCs w:val="18"/>
              </w:rPr>
            </w:pPr>
            <w:r w:rsidRPr="001A7B0F">
              <w:rPr>
                <w:rFonts w:eastAsia="Calibri"/>
                <w:i/>
                <w:szCs w:val="18"/>
              </w:rPr>
              <w:t>1</w:t>
            </w:r>
            <w:r>
              <w:rPr>
                <w:rFonts w:eastAsia="Calibri"/>
                <w:i/>
                <w:szCs w:val="18"/>
              </w:rPr>
              <w:t>5</w:t>
            </w:r>
            <w:r w:rsidRPr="001A7B0F">
              <w:rPr>
                <w:rFonts w:eastAsia="Calibri"/>
                <w:i/>
                <w:szCs w:val="18"/>
              </w:rPr>
              <w:t>:</w:t>
            </w:r>
            <w:r w:rsidR="00B24605">
              <w:rPr>
                <w:rFonts w:eastAsia="Calibri"/>
                <w:i/>
                <w:szCs w:val="18"/>
              </w:rPr>
              <w:t>45</w:t>
            </w:r>
            <w:r>
              <w:rPr>
                <w:rFonts w:eastAsia="Calibri"/>
                <w:i/>
                <w:szCs w:val="18"/>
              </w:rPr>
              <w:t xml:space="preserve"> – 1</w:t>
            </w:r>
            <w:r w:rsidR="00B24605">
              <w:rPr>
                <w:rFonts w:eastAsia="Calibri"/>
                <w:i/>
                <w:szCs w:val="18"/>
              </w:rPr>
              <w:t>6</w:t>
            </w:r>
            <w:r>
              <w:rPr>
                <w:rFonts w:eastAsia="Calibri"/>
                <w:i/>
                <w:szCs w:val="18"/>
              </w:rPr>
              <w:t>:</w:t>
            </w:r>
            <w:r w:rsidR="00B24605">
              <w:rPr>
                <w:rFonts w:eastAsia="Calibri"/>
                <w:i/>
                <w:szCs w:val="18"/>
              </w:rPr>
              <w:t>15</w:t>
            </w:r>
          </w:p>
        </w:tc>
        <w:tc>
          <w:tcPr>
            <w:tcW w:w="7053" w:type="dxa"/>
          </w:tcPr>
          <w:p w:rsidR="00395259" w:rsidRPr="001A7B0F" w:rsidRDefault="00395259" w:rsidP="00A4006C">
            <w:pPr>
              <w:spacing w:after="120"/>
              <w:jc w:val="left"/>
              <w:rPr>
                <w:rFonts w:eastAsia="Calibri"/>
                <w:i/>
                <w:szCs w:val="18"/>
              </w:rPr>
            </w:pPr>
            <w:r>
              <w:rPr>
                <w:rFonts w:eastAsia="Calibri"/>
                <w:i/>
                <w:szCs w:val="18"/>
              </w:rPr>
              <w:t>B</w:t>
            </w:r>
            <w:r w:rsidRPr="001A7B0F">
              <w:rPr>
                <w:rFonts w:eastAsia="Calibri"/>
                <w:i/>
                <w:szCs w:val="18"/>
              </w:rPr>
              <w:t>reak</w:t>
            </w:r>
          </w:p>
        </w:tc>
      </w:tr>
      <w:tr w:rsidR="00395259" w:rsidRPr="008D403E" w:rsidTr="00D64EBD">
        <w:trPr>
          <w:cantSplit/>
        </w:trPr>
        <w:tc>
          <w:tcPr>
            <w:tcW w:w="3295" w:type="dxa"/>
          </w:tcPr>
          <w:p w:rsidR="00395259" w:rsidRDefault="00A7280A" w:rsidP="00395259">
            <w:pPr>
              <w:spacing w:after="120"/>
              <w:jc w:val="left"/>
              <w:rPr>
                <w:rFonts w:eastAsia="Calibri"/>
                <w:szCs w:val="18"/>
              </w:rPr>
            </w:pPr>
            <w:r>
              <w:rPr>
                <w:rFonts w:eastAsia="Calibri"/>
                <w:szCs w:val="18"/>
              </w:rPr>
              <w:t>1</w:t>
            </w:r>
            <w:r w:rsidR="00B24605">
              <w:rPr>
                <w:rFonts w:eastAsia="Calibri"/>
                <w:szCs w:val="18"/>
              </w:rPr>
              <w:t>6</w:t>
            </w:r>
            <w:r>
              <w:rPr>
                <w:rFonts w:eastAsia="Calibri"/>
                <w:szCs w:val="18"/>
              </w:rPr>
              <w:t>:</w:t>
            </w:r>
            <w:r w:rsidR="00B24605">
              <w:rPr>
                <w:rFonts w:eastAsia="Calibri"/>
                <w:szCs w:val="18"/>
              </w:rPr>
              <w:t>15</w:t>
            </w:r>
            <w:r w:rsidR="00395259">
              <w:rPr>
                <w:rFonts w:eastAsia="Calibri"/>
                <w:szCs w:val="18"/>
              </w:rPr>
              <w:t xml:space="preserve"> – </w:t>
            </w:r>
            <w:r>
              <w:rPr>
                <w:rFonts w:eastAsia="Calibri"/>
                <w:szCs w:val="18"/>
              </w:rPr>
              <w:t>1</w:t>
            </w:r>
            <w:r w:rsidR="004A659A">
              <w:rPr>
                <w:rFonts w:eastAsia="Calibri"/>
                <w:szCs w:val="18"/>
              </w:rPr>
              <w:t>6</w:t>
            </w:r>
            <w:r>
              <w:rPr>
                <w:rFonts w:eastAsia="Calibri"/>
                <w:szCs w:val="18"/>
              </w:rPr>
              <w:t>:</w:t>
            </w:r>
            <w:r w:rsidR="004A659A">
              <w:rPr>
                <w:rFonts w:eastAsia="Calibri"/>
                <w:szCs w:val="18"/>
              </w:rPr>
              <w:t>4</w:t>
            </w:r>
            <w:r w:rsidR="00B24605">
              <w:rPr>
                <w:rFonts w:eastAsia="Calibri"/>
                <w:szCs w:val="18"/>
              </w:rPr>
              <w:t>5</w:t>
            </w:r>
          </w:p>
        </w:tc>
        <w:tc>
          <w:tcPr>
            <w:tcW w:w="7053" w:type="dxa"/>
          </w:tcPr>
          <w:p w:rsidR="00395259" w:rsidRPr="00EB760F" w:rsidRDefault="00395259" w:rsidP="00EB760F">
            <w:pPr>
              <w:spacing w:after="120"/>
              <w:jc w:val="left"/>
              <w:rPr>
                <w:rFonts w:eastAsia="Calibri"/>
                <w:b/>
                <w:szCs w:val="18"/>
              </w:rPr>
            </w:pPr>
            <w:r w:rsidRPr="00F56A63">
              <w:rPr>
                <w:rFonts w:eastAsia="Calibri"/>
                <w:b/>
                <w:szCs w:val="18"/>
              </w:rPr>
              <w:t>Mapping Patents in Supply Countries</w:t>
            </w:r>
          </w:p>
        </w:tc>
      </w:tr>
      <w:tr w:rsidR="00395259" w:rsidRPr="008D403E" w:rsidTr="00D64EBD">
        <w:trPr>
          <w:cnfStyle w:val="000000010000" w:firstRow="0" w:lastRow="0" w:firstColumn="0" w:lastColumn="0" w:oddVBand="0" w:evenVBand="0" w:oddHBand="0" w:evenHBand="1" w:firstRowFirstColumn="0" w:firstRowLastColumn="0" w:lastRowFirstColumn="0" w:lastRowLastColumn="0"/>
          <w:cantSplit/>
        </w:trPr>
        <w:tc>
          <w:tcPr>
            <w:tcW w:w="3295" w:type="dxa"/>
          </w:tcPr>
          <w:p w:rsidR="00395259" w:rsidRPr="008D403E" w:rsidRDefault="00395259" w:rsidP="00395259">
            <w:pPr>
              <w:spacing w:after="120"/>
              <w:jc w:val="left"/>
              <w:rPr>
                <w:rFonts w:eastAsia="Calibri"/>
                <w:szCs w:val="18"/>
              </w:rPr>
            </w:pPr>
            <w:r>
              <w:rPr>
                <w:rFonts w:eastAsia="Calibri"/>
                <w:szCs w:val="18"/>
              </w:rPr>
              <w:t>1</w:t>
            </w:r>
            <w:r w:rsidR="004A659A">
              <w:rPr>
                <w:rFonts w:eastAsia="Calibri"/>
                <w:szCs w:val="18"/>
              </w:rPr>
              <w:t>6</w:t>
            </w:r>
            <w:r>
              <w:rPr>
                <w:rFonts w:eastAsia="Calibri"/>
                <w:szCs w:val="18"/>
              </w:rPr>
              <w:t>:</w:t>
            </w:r>
            <w:r w:rsidR="004A659A">
              <w:rPr>
                <w:rFonts w:eastAsia="Calibri"/>
                <w:szCs w:val="18"/>
              </w:rPr>
              <w:t>4</w:t>
            </w:r>
            <w:r w:rsidR="00B24605">
              <w:rPr>
                <w:rFonts w:eastAsia="Calibri"/>
                <w:szCs w:val="18"/>
              </w:rPr>
              <w:t>5</w:t>
            </w:r>
            <w:r>
              <w:rPr>
                <w:rFonts w:eastAsia="Calibri"/>
                <w:szCs w:val="18"/>
              </w:rPr>
              <w:t xml:space="preserve"> – 1</w:t>
            </w:r>
            <w:r w:rsidR="00B24605">
              <w:rPr>
                <w:rFonts w:eastAsia="Calibri"/>
                <w:szCs w:val="18"/>
              </w:rPr>
              <w:t>7</w:t>
            </w:r>
            <w:r>
              <w:rPr>
                <w:rFonts w:eastAsia="Calibri"/>
                <w:szCs w:val="18"/>
              </w:rPr>
              <w:t>:</w:t>
            </w:r>
            <w:r w:rsidR="004A659A">
              <w:rPr>
                <w:rFonts w:eastAsia="Calibri"/>
                <w:szCs w:val="18"/>
              </w:rPr>
              <w:t>0</w:t>
            </w:r>
            <w:r w:rsidR="00B24605">
              <w:rPr>
                <w:rFonts w:eastAsia="Calibri"/>
                <w:szCs w:val="18"/>
              </w:rPr>
              <w:t>0</w:t>
            </w:r>
          </w:p>
        </w:tc>
        <w:tc>
          <w:tcPr>
            <w:tcW w:w="7053" w:type="dxa"/>
          </w:tcPr>
          <w:p w:rsidR="00395259" w:rsidRPr="008D403E" w:rsidRDefault="00395259" w:rsidP="00395259">
            <w:pPr>
              <w:spacing w:after="120"/>
              <w:jc w:val="left"/>
              <w:rPr>
                <w:rFonts w:eastAsia="Calibri"/>
                <w:szCs w:val="18"/>
              </w:rPr>
            </w:pPr>
            <w:r w:rsidRPr="009178BC">
              <w:rPr>
                <w:rFonts w:eastAsia="Calibri"/>
                <w:szCs w:val="18"/>
              </w:rPr>
              <w:t>Discussion</w:t>
            </w:r>
          </w:p>
        </w:tc>
      </w:tr>
      <w:tr w:rsidR="00395259" w:rsidRPr="008D403E" w:rsidTr="00D64EBD">
        <w:trPr>
          <w:cantSplit/>
        </w:trPr>
        <w:tc>
          <w:tcPr>
            <w:tcW w:w="3295" w:type="dxa"/>
          </w:tcPr>
          <w:p w:rsidR="00395259" w:rsidRDefault="00395259" w:rsidP="00395259">
            <w:pPr>
              <w:spacing w:after="120"/>
              <w:jc w:val="left"/>
              <w:rPr>
                <w:rFonts w:eastAsia="Calibri"/>
                <w:szCs w:val="18"/>
              </w:rPr>
            </w:pPr>
            <w:r>
              <w:rPr>
                <w:rFonts w:eastAsia="Calibri"/>
                <w:szCs w:val="18"/>
              </w:rPr>
              <w:t>1</w:t>
            </w:r>
            <w:r w:rsidR="00B24605">
              <w:rPr>
                <w:rFonts w:eastAsia="Calibri"/>
                <w:szCs w:val="18"/>
              </w:rPr>
              <w:t>7</w:t>
            </w:r>
            <w:r>
              <w:rPr>
                <w:rFonts w:eastAsia="Calibri"/>
                <w:szCs w:val="18"/>
              </w:rPr>
              <w:t>:</w:t>
            </w:r>
            <w:r w:rsidR="004A659A">
              <w:rPr>
                <w:rFonts w:eastAsia="Calibri"/>
                <w:szCs w:val="18"/>
              </w:rPr>
              <w:t>0</w:t>
            </w:r>
            <w:r w:rsidR="00B24605">
              <w:rPr>
                <w:rFonts w:eastAsia="Calibri"/>
                <w:szCs w:val="18"/>
              </w:rPr>
              <w:t>0</w:t>
            </w:r>
            <w:r>
              <w:rPr>
                <w:rFonts w:eastAsia="Calibri"/>
                <w:szCs w:val="18"/>
              </w:rPr>
              <w:t xml:space="preserve"> – </w:t>
            </w:r>
            <w:r w:rsidR="00A7280A">
              <w:rPr>
                <w:rFonts w:eastAsia="Calibri"/>
                <w:szCs w:val="18"/>
              </w:rPr>
              <w:t>17:</w:t>
            </w:r>
            <w:r w:rsidR="004A659A">
              <w:rPr>
                <w:rFonts w:eastAsia="Calibri"/>
                <w:szCs w:val="18"/>
              </w:rPr>
              <w:t>1</w:t>
            </w:r>
            <w:r w:rsidR="00B24605">
              <w:rPr>
                <w:rFonts w:eastAsia="Calibri"/>
                <w:szCs w:val="18"/>
              </w:rPr>
              <w:t>5</w:t>
            </w:r>
          </w:p>
        </w:tc>
        <w:tc>
          <w:tcPr>
            <w:tcW w:w="7053" w:type="dxa"/>
          </w:tcPr>
          <w:p w:rsidR="00C83D93" w:rsidRPr="00F56A63" w:rsidRDefault="00395259" w:rsidP="00EB760F">
            <w:pPr>
              <w:spacing w:after="120"/>
              <w:jc w:val="left"/>
              <w:rPr>
                <w:rFonts w:eastAsia="Calibri"/>
                <w:b/>
                <w:szCs w:val="18"/>
              </w:rPr>
            </w:pPr>
            <w:r w:rsidRPr="00F56A63">
              <w:rPr>
                <w:rFonts w:eastAsia="Calibri"/>
                <w:b/>
                <w:szCs w:val="18"/>
              </w:rPr>
              <w:t>Introduction to Case Study: Medicines - Innovation &amp; Access</w:t>
            </w:r>
          </w:p>
        </w:tc>
      </w:tr>
    </w:tbl>
    <w:p w:rsidR="00E35359" w:rsidRDefault="00E35359" w:rsidP="009178BC">
      <w:pPr>
        <w:keepNext/>
        <w:keepLines/>
        <w:spacing w:after="240"/>
        <w:rPr>
          <w:rFonts w:eastAsia="Calibri"/>
          <w:i/>
          <w:szCs w:val="18"/>
        </w:rPr>
      </w:pPr>
    </w:p>
    <w:tbl>
      <w:tblPr>
        <w:tblStyle w:val="WTOTable1"/>
        <w:tblW w:w="10348" w:type="dxa"/>
        <w:tblInd w:w="-601" w:type="dxa"/>
        <w:tblLook w:val="04A0" w:firstRow="1" w:lastRow="0" w:firstColumn="1" w:lastColumn="0" w:noHBand="0" w:noVBand="1"/>
      </w:tblPr>
      <w:tblGrid>
        <w:gridCol w:w="2694"/>
        <w:gridCol w:w="7654"/>
      </w:tblGrid>
      <w:tr w:rsidR="00AD1548" w:rsidRPr="009A2FE6" w:rsidTr="006E5843">
        <w:trPr>
          <w:cnfStyle w:val="100000000000" w:firstRow="1" w:lastRow="0" w:firstColumn="0" w:lastColumn="0" w:oddVBand="0" w:evenVBand="0" w:oddHBand="0" w:evenHBand="0" w:firstRowFirstColumn="0" w:firstRowLastColumn="0" w:lastRowFirstColumn="0" w:lastRowLastColumn="0"/>
          <w:cantSplit/>
          <w:tblHeader/>
        </w:trPr>
        <w:tc>
          <w:tcPr>
            <w:tcW w:w="10348" w:type="dxa"/>
            <w:gridSpan w:val="2"/>
            <w:tcBorders>
              <w:top w:val="single" w:sz="4" w:space="0" w:color="auto"/>
              <w:bottom w:val="single" w:sz="4" w:space="0" w:color="auto"/>
            </w:tcBorders>
          </w:tcPr>
          <w:p w:rsidR="00AD1548" w:rsidRPr="009A2FE6" w:rsidRDefault="00E35359" w:rsidP="00AD1548">
            <w:pPr>
              <w:spacing w:before="240" w:after="240"/>
              <w:jc w:val="center"/>
              <w:rPr>
                <w:rFonts w:eastAsia="Calibri"/>
                <w:szCs w:val="18"/>
              </w:rPr>
            </w:pPr>
            <w:r>
              <w:rPr>
                <w:rFonts w:eastAsia="Calibri"/>
                <w:i/>
                <w:szCs w:val="18"/>
              </w:rPr>
              <w:br w:type="page"/>
            </w:r>
            <w:r w:rsidR="009B0982">
              <w:rPr>
                <w:rFonts w:eastAsia="Calibri"/>
                <w:szCs w:val="18"/>
              </w:rPr>
              <w:t>Wednesday</w:t>
            </w:r>
            <w:r w:rsidR="00AD1548" w:rsidRPr="008C65B5">
              <w:rPr>
                <w:rFonts w:eastAsia="Calibri"/>
                <w:szCs w:val="18"/>
              </w:rPr>
              <w:t xml:space="preserve">, </w:t>
            </w:r>
            <w:r w:rsidR="000377F1">
              <w:rPr>
                <w:rFonts w:eastAsia="Calibri"/>
                <w:szCs w:val="18"/>
              </w:rPr>
              <w:t>13 November 2019</w:t>
            </w:r>
          </w:p>
        </w:tc>
      </w:tr>
      <w:tr w:rsidR="00394C3A" w:rsidRPr="008D403E" w:rsidTr="00F86F70">
        <w:tc>
          <w:tcPr>
            <w:tcW w:w="10348" w:type="dxa"/>
            <w:gridSpan w:val="2"/>
            <w:tcBorders>
              <w:top w:val="nil"/>
              <w:bottom w:val="nil"/>
            </w:tcBorders>
          </w:tcPr>
          <w:p w:rsidR="00394C3A" w:rsidRPr="001A7B0F" w:rsidRDefault="00394C3A" w:rsidP="0081165F">
            <w:pPr>
              <w:spacing w:before="120" w:after="120"/>
              <w:jc w:val="center"/>
              <w:rPr>
                <w:rFonts w:eastAsia="Calibri"/>
                <w:b/>
                <w:szCs w:val="18"/>
              </w:rPr>
            </w:pPr>
            <w:r w:rsidRPr="001A7B0F">
              <w:rPr>
                <w:rFonts w:eastAsia="Calibri"/>
                <w:b/>
                <w:szCs w:val="18"/>
              </w:rPr>
              <w:t>Theme IV: Making Effective Use of Special Compulsory Licences for Export</w:t>
            </w:r>
          </w:p>
        </w:tc>
      </w:tr>
      <w:tr w:rsidR="00394C3A" w:rsidRPr="008D403E" w:rsidTr="00F86F70">
        <w:trPr>
          <w:cnfStyle w:val="000000010000" w:firstRow="0" w:lastRow="0" w:firstColumn="0" w:lastColumn="0" w:oddVBand="0" w:evenVBand="0" w:oddHBand="0" w:evenHBand="1" w:firstRowFirstColumn="0" w:firstRowLastColumn="0" w:lastRowFirstColumn="0" w:lastRowLastColumn="0"/>
        </w:trPr>
        <w:tc>
          <w:tcPr>
            <w:tcW w:w="2694" w:type="dxa"/>
            <w:tcBorders>
              <w:top w:val="nil"/>
              <w:bottom w:val="single" w:sz="4" w:space="0" w:color="auto"/>
              <w:right w:val="nil"/>
            </w:tcBorders>
          </w:tcPr>
          <w:p w:rsidR="00394C3A" w:rsidRDefault="00622BDC" w:rsidP="00622BDC">
            <w:pPr>
              <w:spacing w:after="120"/>
              <w:jc w:val="left"/>
              <w:rPr>
                <w:rFonts w:eastAsia="Calibri"/>
                <w:szCs w:val="18"/>
              </w:rPr>
            </w:pPr>
            <w:r>
              <w:rPr>
                <w:rFonts w:eastAsia="Calibri"/>
                <w:szCs w:val="18"/>
              </w:rPr>
              <w:t>9:00</w:t>
            </w:r>
            <w:r w:rsidR="00394C3A">
              <w:rPr>
                <w:rFonts w:eastAsia="Calibri"/>
                <w:szCs w:val="18"/>
              </w:rPr>
              <w:t xml:space="preserve"> – </w:t>
            </w:r>
            <w:r>
              <w:rPr>
                <w:rFonts w:eastAsia="Calibri"/>
                <w:szCs w:val="18"/>
              </w:rPr>
              <w:t>10:00</w:t>
            </w:r>
          </w:p>
        </w:tc>
        <w:tc>
          <w:tcPr>
            <w:tcW w:w="7654" w:type="dxa"/>
            <w:tcBorders>
              <w:top w:val="nil"/>
              <w:left w:val="nil"/>
              <w:bottom w:val="single" w:sz="4" w:space="0" w:color="auto"/>
            </w:tcBorders>
          </w:tcPr>
          <w:p w:rsidR="00394C3A" w:rsidRPr="00F56A63" w:rsidRDefault="00394C3A" w:rsidP="0081165F">
            <w:pPr>
              <w:jc w:val="left"/>
              <w:rPr>
                <w:rFonts w:eastAsia="Calibri"/>
                <w:b/>
                <w:szCs w:val="18"/>
              </w:rPr>
            </w:pPr>
            <w:r w:rsidRPr="00F56A63">
              <w:rPr>
                <w:rFonts w:eastAsia="Calibri"/>
                <w:b/>
                <w:szCs w:val="18"/>
              </w:rPr>
              <w:t xml:space="preserve">The Paragraph 6 System: </w:t>
            </w:r>
          </w:p>
          <w:p w:rsidR="00394C3A" w:rsidRDefault="00394C3A" w:rsidP="00394C3A">
            <w:pPr>
              <w:pStyle w:val="ListParagraph"/>
              <w:numPr>
                <w:ilvl w:val="0"/>
                <w:numId w:val="34"/>
              </w:numPr>
              <w:ind w:left="318" w:hanging="284"/>
              <w:jc w:val="left"/>
              <w:rPr>
                <w:rFonts w:eastAsia="Calibri"/>
                <w:szCs w:val="18"/>
              </w:rPr>
            </w:pPr>
            <w:r w:rsidRPr="00A91608">
              <w:rPr>
                <w:rFonts w:eastAsia="Calibri"/>
                <w:szCs w:val="18"/>
              </w:rPr>
              <w:t xml:space="preserve">Background </w:t>
            </w:r>
          </w:p>
          <w:p w:rsidR="00394C3A" w:rsidRDefault="00394C3A" w:rsidP="00394C3A">
            <w:pPr>
              <w:pStyle w:val="ListParagraph"/>
              <w:numPr>
                <w:ilvl w:val="0"/>
                <w:numId w:val="34"/>
              </w:numPr>
              <w:spacing w:after="120"/>
              <w:ind w:left="317" w:hanging="283"/>
              <w:jc w:val="left"/>
              <w:rPr>
                <w:rFonts w:eastAsia="Calibri"/>
                <w:szCs w:val="18"/>
              </w:rPr>
            </w:pPr>
            <w:r w:rsidRPr="00A91608">
              <w:rPr>
                <w:rFonts w:eastAsia="Calibri"/>
                <w:szCs w:val="18"/>
              </w:rPr>
              <w:t>Practical Steps to Put the System to Work</w:t>
            </w:r>
          </w:p>
          <w:p w:rsidR="00394C3A" w:rsidRPr="009A0840" w:rsidRDefault="00394C3A" w:rsidP="009A0840">
            <w:pPr>
              <w:pStyle w:val="ListParagraph"/>
              <w:numPr>
                <w:ilvl w:val="0"/>
                <w:numId w:val="34"/>
              </w:numPr>
              <w:spacing w:after="120"/>
              <w:ind w:left="317" w:hanging="283"/>
              <w:jc w:val="left"/>
              <w:rPr>
                <w:rFonts w:eastAsia="Calibri"/>
                <w:szCs w:val="18"/>
              </w:rPr>
            </w:pPr>
            <w:r>
              <w:rPr>
                <w:rFonts w:eastAsia="Calibri"/>
                <w:szCs w:val="18"/>
              </w:rPr>
              <w:t>Implementin</w:t>
            </w:r>
            <w:r w:rsidR="009A0840">
              <w:rPr>
                <w:rFonts w:eastAsia="Calibri"/>
                <w:szCs w:val="18"/>
              </w:rPr>
              <w:t>g Measures taken by WTO Members</w:t>
            </w:r>
          </w:p>
          <w:p w:rsidR="00394C3A" w:rsidRPr="009A0840" w:rsidRDefault="00394C3A" w:rsidP="000349DA">
            <w:pPr>
              <w:spacing w:after="120"/>
              <w:rPr>
                <w:rFonts w:eastAsia="Calibri"/>
                <w:szCs w:val="18"/>
              </w:rPr>
            </w:pPr>
          </w:p>
        </w:tc>
      </w:tr>
      <w:tr w:rsidR="00AD1548" w:rsidTr="00F86F70">
        <w:trPr>
          <w:cantSplit/>
        </w:trPr>
        <w:tc>
          <w:tcPr>
            <w:tcW w:w="2694" w:type="dxa"/>
            <w:tcBorders>
              <w:top w:val="single" w:sz="4" w:space="0" w:color="auto"/>
              <w:bottom w:val="nil"/>
              <w:right w:val="nil"/>
            </w:tcBorders>
            <w:shd w:val="clear" w:color="auto" w:fill="F2F1B7"/>
          </w:tcPr>
          <w:p w:rsidR="00AD1548" w:rsidRDefault="00622BDC" w:rsidP="00622BDC">
            <w:pPr>
              <w:spacing w:before="120" w:after="120"/>
              <w:jc w:val="left"/>
              <w:rPr>
                <w:rFonts w:eastAsia="Calibri"/>
                <w:szCs w:val="18"/>
              </w:rPr>
            </w:pPr>
            <w:r>
              <w:rPr>
                <w:rFonts w:eastAsia="Calibri"/>
                <w:szCs w:val="18"/>
              </w:rPr>
              <w:t>10</w:t>
            </w:r>
            <w:r w:rsidR="00CA11DD">
              <w:rPr>
                <w:rFonts w:eastAsia="Calibri"/>
                <w:szCs w:val="18"/>
              </w:rPr>
              <w:t>:</w:t>
            </w:r>
            <w:r w:rsidR="00AD1548" w:rsidRPr="009178BC">
              <w:rPr>
                <w:rFonts w:eastAsia="Calibri"/>
                <w:szCs w:val="18"/>
              </w:rPr>
              <w:t>0</w:t>
            </w:r>
            <w:r w:rsidR="00CA11DD">
              <w:rPr>
                <w:rFonts w:eastAsia="Calibri"/>
                <w:szCs w:val="18"/>
              </w:rPr>
              <w:t>0</w:t>
            </w:r>
            <w:r w:rsidR="00AD1548" w:rsidRPr="009178BC">
              <w:rPr>
                <w:rFonts w:eastAsia="Calibri"/>
                <w:szCs w:val="18"/>
              </w:rPr>
              <w:t xml:space="preserve"> – </w:t>
            </w:r>
            <w:r w:rsidR="00CA11DD">
              <w:rPr>
                <w:rFonts w:eastAsia="Calibri"/>
                <w:szCs w:val="18"/>
              </w:rPr>
              <w:t>1</w:t>
            </w:r>
            <w:r>
              <w:rPr>
                <w:rFonts w:eastAsia="Calibri"/>
                <w:szCs w:val="18"/>
              </w:rPr>
              <w:t>1</w:t>
            </w:r>
            <w:r w:rsidR="00CA11DD">
              <w:rPr>
                <w:rFonts w:eastAsia="Calibri"/>
                <w:szCs w:val="18"/>
              </w:rPr>
              <w:t>:30</w:t>
            </w:r>
          </w:p>
          <w:p w:rsidR="00400A70" w:rsidRDefault="00400A70" w:rsidP="00622BDC">
            <w:pPr>
              <w:spacing w:before="120" w:after="120"/>
              <w:jc w:val="left"/>
              <w:rPr>
                <w:rFonts w:eastAsia="Calibri"/>
                <w:b/>
                <w:szCs w:val="18"/>
                <w:u w:val="single"/>
              </w:rPr>
            </w:pPr>
            <w:r>
              <w:rPr>
                <w:rFonts w:eastAsia="Calibri"/>
                <w:szCs w:val="18"/>
              </w:rPr>
              <w:t xml:space="preserve">Room </w:t>
            </w:r>
            <w:r w:rsidR="00DA61DA" w:rsidRPr="00DA61DA">
              <w:rPr>
                <w:rFonts w:eastAsia="Calibri"/>
                <w:szCs w:val="18"/>
              </w:rPr>
              <w:t xml:space="preserve">E and </w:t>
            </w:r>
            <w:r>
              <w:rPr>
                <w:rFonts w:eastAsia="Calibri"/>
                <w:szCs w:val="18"/>
              </w:rPr>
              <w:t>Z</w:t>
            </w:r>
          </w:p>
        </w:tc>
        <w:tc>
          <w:tcPr>
            <w:tcW w:w="7654" w:type="dxa"/>
            <w:tcBorders>
              <w:top w:val="single" w:sz="4" w:space="0" w:color="auto"/>
              <w:left w:val="nil"/>
              <w:bottom w:val="nil"/>
            </w:tcBorders>
            <w:shd w:val="clear" w:color="auto" w:fill="F2F1B7"/>
          </w:tcPr>
          <w:p w:rsidR="00C96F56" w:rsidRPr="000349DA" w:rsidRDefault="00CA11DD" w:rsidP="000349DA">
            <w:pPr>
              <w:spacing w:before="120" w:after="120"/>
              <w:jc w:val="left"/>
              <w:rPr>
                <w:rFonts w:eastAsia="Times New Roman"/>
                <w:b/>
                <w:szCs w:val="18"/>
              </w:rPr>
            </w:pPr>
            <w:r w:rsidRPr="00F56A63">
              <w:rPr>
                <w:rFonts w:eastAsia="Times New Roman"/>
                <w:b/>
                <w:szCs w:val="18"/>
              </w:rPr>
              <w:t>Case Study</w:t>
            </w:r>
            <w:r w:rsidR="002356BA">
              <w:rPr>
                <w:rFonts w:eastAsia="Times New Roman"/>
                <w:b/>
                <w:szCs w:val="18"/>
              </w:rPr>
              <w:t xml:space="preserve">: </w:t>
            </w:r>
            <w:r w:rsidR="00C96F56" w:rsidRPr="00F56A63">
              <w:rPr>
                <w:rFonts w:eastAsia="Times New Roman"/>
                <w:b/>
                <w:szCs w:val="18"/>
              </w:rPr>
              <w:t>Medicines</w:t>
            </w:r>
            <w:r w:rsidR="00CE6FEB" w:rsidRPr="00F56A63">
              <w:rPr>
                <w:rFonts w:eastAsia="Times New Roman"/>
                <w:b/>
                <w:szCs w:val="18"/>
              </w:rPr>
              <w:t xml:space="preserve"> - Innovation &amp;</w:t>
            </w:r>
            <w:r w:rsidR="00C96F56" w:rsidRPr="00F56A63">
              <w:rPr>
                <w:rFonts w:eastAsia="Times New Roman"/>
                <w:b/>
                <w:szCs w:val="18"/>
              </w:rPr>
              <w:t xml:space="preserve"> Access</w:t>
            </w:r>
            <w:r w:rsidR="00CE6FEB" w:rsidRPr="00F56A63">
              <w:rPr>
                <w:rFonts w:eastAsia="Times New Roman"/>
                <w:b/>
                <w:szCs w:val="18"/>
              </w:rPr>
              <w:t xml:space="preserve"> (Patent Task Force and TRIPS Amendment Task Force</w:t>
            </w:r>
            <w:r w:rsidR="00EA01AD" w:rsidRPr="00F56A63">
              <w:rPr>
                <w:rFonts w:eastAsia="Times New Roman"/>
                <w:b/>
                <w:szCs w:val="18"/>
              </w:rPr>
              <w:t>)</w:t>
            </w:r>
          </w:p>
        </w:tc>
      </w:tr>
      <w:tr w:rsidR="00AD1548" w:rsidRPr="00CA11DD" w:rsidTr="006E5843">
        <w:trPr>
          <w:cnfStyle w:val="000000010000" w:firstRow="0" w:lastRow="0" w:firstColumn="0" w:lastColumn="0" w:oddVBand="0" w:evenVBand="0" w:oddHBand="0" w:evenHBand="1" w:firstRowFirstColumn="0" w:firstRowLastColumn="0" w:lastRowFirstColumn="0" w:lastRowLastColumn="0"/>
          <w:cantSplit/>
        </w:trPr>
        <w:tc>
          <w:tcPr>
            <w:tcW w:w="2694" w:type="dxa"/>
            <w:tcBorders>
              <w:top w:val="nil"/>
              <w:bottom w:val="nil"/>
              <w:right w:val="nil"/>
            </w:tcBorders>
          </w:tcPr>
          <w:p w:rsidR="00AD1548" w:rsidRPr="00CA11DD" w:rsidRDefault="00CA11DD" w:rsidP="00622BDC">
            <w:pPr>
              <w:spacing w:after="120"/>
              <w:jc w:val="left"/>
              <w:rPr>
                <w:rFonts w:eastAsia="Calibri"/>
                <w:b/>
                <w:i/>
                <w:szCs w:val="18"/>
                <w:u w:val="single"/>
              </w:rPr>
            </w:pPr>
            <w:r w:rsidRPr="00CA11DD">
              <w:rPr>
                <w:rFonts w:eastAsia="Calibri"/>
                <w:i/>
                <w:szCs w:val="18"/>
              </w:rPr>
              <w:t>1</w:t>
            </w:r>
            <w:r w:rsidR="00622BDC">
              <w:rPr>
                <w:rFonts w:eastAsia="Calibri"/>
                <w:i/>
                <w:szCs w:val="18"/>
              </w:rPr>
              <w:t>1:30 – 12</w:t>
            </w:r>
            <w:r w:rsidRPr="00CA11DD">
              <w:rPr>
                <w:rFonts w:eastAsia="Calibri"/>
                <w:i/>
                <w:szCs w:val="18"/>
              </w:rPr>
              <w:t>:00</w:t>
            </w:r>
          </w:p>
        </w:tc>
        <w:tc>
          <w:tcPr>
            <w:tcW w:w="7654" w:type="dxa"/>
            <w:tcBorders>
              <w:top w:val="nil"/>
              <w:left w:val="nil"/>
              <w:bottom w:val="nil"/>
            </w:tcBorders>
          </w:tcPr>
          <w:p w:rsidR="00AD1548" w:rsidRPr="00CA11DD" w:rsidRDefault="003420DA" w:rsidP="00836E43">
            <w:pPr>
              <w:spacing w:after="120"/>
              <w:jc w:val="left"/>
              <w:rPr>
                <w:rFonts w:eastAsia="Calibri"/>
                <w:i/>
                <w:szCs w:val="18"/>
              </w:rPr>
            </w:pPr>
            <w:r>
              <w:rPr>
                <w:rFonts w:eastAsia="Calibri"/>
                <w:i/>
                <w:szCs w:val="18"/>
              </w:rPr>
              <w:t>B</w:t>
            </w:r>
            <w:r w:rsidR="00CA11DD" w:rsidRPr="00CA11DD">
              <w:rPr>
                <w:rFonts w:eastAsia="Calibri"/>
                <w:i/>
                <w:szCs w:val="18"/>
              </w:rPr>
              <w:t>reak</w:t>
            </w:r>
          </w:p>
        </w:tc>
      </w:tr>
      <w:tr w:rsidR="00AD1548" w:rsidRPr="009B0982" w:rsidTr="006E5843">
        <w:trPr>
          <w:cantSplit/>
          <w:trHeight w:val="358"/>
        </w:trPr>
        <w:tc>
          <w:tcPr>
            <w:tcW w:w="2694" w:type="dxa"/>
            <w:tcBorders>
              <w:top w:val="nil"/>
              <w:bottom w:val="nil"/>
              <w:right w:val="nil"/>
            </w:tcBorders>
          </w:tcPr>
          <w:p w:rsidR="00AD1548" w:rsidRPr="009B0982" w:rsidRDefault="00CE40AC" w:rsidP="009A0840">
            <w:pPr>
              <w:spacing w:after="120"/>
              <w:jc w:val="left"/>
              <w:rPr>
                <w:rFonts w:eastAsia="Calibri"/>
                <w:szCs w:val="18"/>
              </w:rPr>
            </w:pPr>
            <w:r>
              <w:rPr>
                <w:rFonts w:eastAsia="Calibri"/>
                <w:szCs w:val="18"/>
              </w:rPr>
              <w:t>12:00</w:t>
            </w:r>
            <w:r w:rsidR="00CA11DD">
              <w:rPr>
                <w:rFonts w:eastAsia="Calibri"/>
                <w:szCs w:val="18"/>
              </w:rPr>
              <w:t xml:space="preserve"> – </w:t>
            </w:r>
            <w:r>
              <w:rPr>
                <w:rFonts w:eastAsia="Calibri"/>
                <w:szCs w:val="18"/>
              </w:rPr>
              <w:t>12:</w:t>
            </w:r>
            <w:r w:rsidR="009A0840">
              <w:rPr>
                <w:rFonts w:eastAsia="Calibri"/>
                <w:szCs w:val="18"/>
              </w:rPr>
              <w:t>20</w:t>
            </w:r>
          </w:p>
        </w:tc>
        <w:tc>
          <w:tcPr>
            <w:tcW w:w="7654" w:type="dxa"/>
            <w:tcBorders>
              <w:top w:val="nil"/>
              <w:left w:val="nil"/>
              <w:bottom w:val="nil"/>
            </w:tcBorders>
          </w:tcPr>
          <w:p w:rsidR="00925ACF" w:rsidRPr="000349DA" w:rsidRDefault="00CA11DD" w:rsidP="000349DA">
            <w:pPr>
              <w:spacing w:after="120"/>
              <w:jc w:val="left"/>
              <w:rPr>
                <w:rFonts w:eastAsia="Times New Roman"/>
                <w:b/>
                <w:szCs w:val="18"/>
              </w:rPr>
            </w:pPr>
            <w:r w:rsidRPr="00F56A63">
              <w:rPr>
                <w:rFonts w:eastAsia="Times New Roman"/>
                <w:b/>
                <w:szCs w:val="18"/>
              </w:rPr>
              <w:t>Implementing the System at the Regional Level</w:t>
            </w:r>
          </w:p>
        </w:tc>
      </w:tr>
      <w:tr w:rsidR="00AD1548" w:rsidRPr="008D403E" w:rsidTr="006E5843">
        <w:trPr>
          <w:cnfStyle w:val="000000010000" w:firstRow="0" w:lastRow="0" w:firstColumn="0" w:lastColumn="0" w:oddVBand="0" w:evenVBand="0" w:oddHBand="0" w:evenHBand="1" w:firstRowFirstColumn="0" w:firstRowLastColumn="0" w:lastRowFirstColumn="0" w:lastRowLastColumn="0"/>
          <w:cantSplit/>
        </w:trPr>
        <w:tc>
          <w:tcPr>
            <w:tcW w:w="2694" w:type="dxa"/>
            <w:tcBorders>
              <w:top w:val="nil"/>
              <w:bottom w:val="nil"/>
              <w:right w:val="nil"/>
            </w:tcBorders>
          </w:tcPr>
          <w:p w:rsidR="00AD1548" w:rsidRPr="008D403E" w:rsidRDefault="00C96F56" w:rsidP="009A0840">
            <w:pPr>
              <w:spacing w:after="120"/>
              <w:jc w:val="left"/>
              <w:rPr>
                <w:rFonts w:eastAsia="Calibri"/>
                <w:szCs w:val="18"/>
              </w:rPr>
            </w:pPr>
            <w:r>
              <w:rPr>
                <w:rFonts w:eastAsia="Calibri"/>
                <w:szCs w:val="18"/>
              </w:rPr>
              <w:t>12:</w:t>
            </w:r>
            <w:r w:rsidR="009A0840">
              <w:rPr>
                <w:rFonts w:eastAsia="Calibri"/>
                <w:szCs w:val="18"/>
              </w:rPr>
              <w:t>20</w:t>
            </w:r>
            <w:r w:rsidR="00EB69E8">
              <w:rPr>
                <w:rFonts w:eastAsia="Calibri"/>
                <w:szCs w:val="18"/>
              </w:rPr>
              <w:t xml:space="preserve"> </w:t>
            </w:r>
            <w:r w:rsidR="0053287B">
              <w:rPr>
                <w:rFonts w:eastAsia="Calibri"/>
                <w:szCs w:val="18"/>
              </w:rPr>
              <w:t>– 1</w:t>
            </w:r>
            <w:r w:rsidR="007043A5">
              <w:rPr>
                <w:rFonts w:eastAsia="Calibri"/>
                <w:szCs w:val="18"/>
              </w:rPr>
              <w:t>2:</w:t>
            </w:r>
            <w:r w:rsidR="009A0840">
              <w:rPr>
                <w:rFonts w:eastAsia="Calibri"/>
                <w:szCs w:val="18"/>
              </w:rPr>
              <w:t>40</w:t>
            </w:r>
          </w:p>
        </w:tc>
        <w:tc>
          <w:tcPr>
            <w:tcW w:w="7654" w:type="dxa"/>
            <w:tcBorders>
              <w:top w:val="nil"/>
              <w:left w:val="nil"/>
              <w:bottom w:val="nil"/>
            </w:tcBorders>
          </w:tcPr>
          <w:p w:rsidR="009118E5" w:rsidRPr="000349DA" w:rsidRDefault="0053287B" w:rsidP="000349DA">
            <w:pPr>
              <w:spacing w:after="120"/>
              <w:jc w:val="left"/>
              <w:rPr>
                <w:rFonts w:eastAsia="Calibri"/>
                <w:b/>
                <w:szCs w:val="18"/>
              </w:rPr>
            </w:pPr>
            <w:r w:rsidRPr="00F56A63">
              <w:rPr>
                <w:rFonts w:eastAsia="Calibri"/>
                <w:b/>
                <w:szCs w:val="18"/>
              </w:rPr>
              <w:t>Engaging in the Production of Generic Medicines under the System</w:t>
            </w:r>
          </w:p>
        </w:tc>
      </w:tr>
      <w:tr w:rsidR="00EB69E8" w:rsidRPr="008D403E" w:rsidTr="006E5843">
        <w:trPr>
          <w:cantSplit/>
        </w:trPr>
        <w:tc>
          <w:tcPr>
            <w:tcW w:w="2694" w:type="dxa"/>
            <w:tcBorders>
              <w:top w:val="nil"/>
              <w:bottom w:val="nil"/>
              <w:right w:val="nil"/>
            </w:tcBorders>
          </w:tcPr>
          <w:p w:rsidR="00EB69E8" w:rsidRDefault="00EB69E8" w:rsidP="009A0840">
            <w:pPr>
              <w:spacing w:after="120"/>
              <w:jc w:val="left"/>
              <w:rPr>
                <w:rFonts w:eastAsia="Calibri"/>
                <w:szCs w:val="18"/>
              </w:rPr>
            </w:pPr>
            <w:r>
              <w:rPr>
                <w:rFonts w:eastAsia="Calibri"/>
                <w:szCs w:val="18"/>
              </w:rPr>
              <w:t>12:</w:t>
            </w:r>
            <w:r w:rsidR="009A0840">
              <w:rPr>
                <w:rFonts w:eastAsia="Calibri"/>
                <w:szCs w:val="18"/>
              </w:rPr>
              <w:t>4</w:t>
            </w:r>
            <w:r w:rsidR="00CE40AC">
              <w:rPr>
                <w:rFonts w:eastAsia="Calibri"/>
                <w:szCs w:val="18"/>
              </w:rPr>
              <w:t xml:space="preserve">0 </w:t>
            </w:r>
            <w:r>
              <w:rPr>
                <w:rFonts w:eastAsia="Calibri"/>
                <w:szCs w:val="18"/>
              </w:rPr>
              <w:t xml:space="preserve">– </w:t>
            </w:r>
            <w:r w:rsidR="00647A0B">
              <w:rPr>
                <w:rFonts w:eastAsia="Calibri"/>
                <w:szCs w:val="18"/>
              </w:rPr>
              <w:t>13:00</w:t>
            </w:r>
          </w:p>
        </w:tc>
        <w:tc>
          <w:tcPr>
            <w:tcW w:w="7654" w:type="dxa"/>
            <w:tcBorders>
              <w:top w:val="nil"/>
              <w:left w:val="nil"/>
              <w:bottom w:val="nil"/>
            </w:tcBorders>
          </w:tcPr>
          <w:p w:rsidR="00EB69E8" w:rsidRDefault="00EB69E8" w:rsidP="00836E43">
            <w:pPr>
              <w:spacing w:after="120"/>
              <w:jc w:val="left"/>
              <w:rPr>
                <w:rFonts w:eastAsia="Calibri"/>
                <w:szCs w:val="18"/>
              </w:rPr>
            </w:pPr>
            <w:r>
              <w:rPr>
                <w:rFonts w:eastAsia="Calibri"/>
                <w:szCs w:val="18"/>
              </w:rPr>
              <w:t>Discussion</w:t>
            </w:r>
          </w:p>
        </w:tc>
      </w:tr>
      <w:tr w:rsidR="00AD1548" w:rsidRPr="006F5842" w:rsidTr="006E5843">
        <w:trPr>
          <w:cnfStyle w:val="000000010000" w:firstRow="0" w:lastRow="0" w:firstColumn="0" w:lastColumn="0" w:oddVBand="0" w:evenVBand="0" w:oddHBand="0" w:evenHBand="1" w:firstRowFirstColumn="0" w:firstRowLastColumn="0" w:lastRowFirstColumn="0" w:lastRowLastColumn="0"/>
          <w:cantSplit/>
        </w:trPr>
        <w:tc>
          <w:tcPr>
            <w:tcW w:w="2694" w:type="dxa"/>
            <w:tcBorders>
              <w:top w:val="nil"/>
              <w:bottom w:val="nil"/>
              <w:right w:val="nil"/>
            </w:tcBorders>
          </w:tcPr>
          <w:p w:rsidR="00AD1548" w:rsidRPr="006F5842" w:rsidRDefault="00CE40AC" w:rsidP="00CE40AC">
            <w:pPr>
              <w:spacing w:after="120"/>
              <w:jc w:val="left"/>
              <w:rPr>
                <w:i/>
                <w:szCs w:val="18"/>
              </w:rPr>
            </w:pPr>
            <w:bookmarkStart w:id="2" w:name="_Hlk524338946"/>
            <w:r>
              <w:rPr>
                <w:i/>
                <w:szCs w:val="18"/>
              </w:rPr>
              <w:t>13:00</w:t>
            </w:r>
            <w:r w:rsidR="009B0982" w:rsidRPr="006F5842">
              <w:rPr>
                <w:i/>
                <w:szCs w:val="18"/>
              </w:rPr>
              <w:t xml:space="preserve"> – </w:t>
            </w:r>
            <w:r>
              <w:rPr>
                <w:i/>
                <w:szCs w:val="18"/>
              </w:rPr>
              <w:t>14:00</w:t>
            </w:r>
          </w:p>
        </w:tc>
        <w:tc>
          <w:tcPr>
            <w:tcW w:w="7654" w:type="dxa"/>
            <w:tcBorders>
              <w:top w:val="nil"/>
              <w:left w:val="nil"/>
              <w:bottom w:val="nil"/>
            </w:tcBorders>
          </w:tcPr>
          <w:p w:rsidR="00AD1548" w:rsidRPr="006F5842" w:rsidRDefault="003420DA" w:rsidP="00836E43">
            <w:pPr>
              <w:spacing w:after="120"/>
              <w:jc w:val="left"/>
              <w:rPr>
                <w:rFonts w:eastAsia="Calibri"/>
                <w:i/>
                <w:szCs w:val="18"/>
              </w:rPr>
            </w:pPr>
            <w:r>
              <w:rPr>
                <w:rFonts w:eastAsia="Calibri"/>
                <w:i/>
                <w:szCs w:val="18"/>
              </w:rPr>
              <w:t>Lunch B</w:t>
            </w:r>
            <w:r w:rsidR="009B0982" w:rsidRPr="006F5842">
              <w:rPr>
                <w:rFonts w:eastAsia="Calibri"/>
                <w:i/>
                <w:szCs w:val="18"/>
              </w:rPr>
              <w:t>reak</w:t>
            </w:r>
          </w:p>
        </w:tc>
      </w:tr>
      <w:tr w:rsidR="00CD5225" w:rsidRPr="008D403E" w:rsidTr="006E5843">
        <w:trPr>
          <w:cantSplit/>
        </w:trPr>
        <w:tc>
          <w:tcPr>
            <w:tcW w:w="2694" w:type="dxa"/>
            <w:tcBorders>
              <w:right w:val="nil"/>
            </w:tcBorders>
          </w:tcPr>
          <w:p w:rsidR="00CD5225" w:rsidRPr="008D403E" w:rsidRDefault="00CD5225" w:rsidP="007043A5">
            <w:pPr>
              <w:spacing w:after="120"/>
              <w:jc w:val="left"/>
              <w:rPr>
                <w:rFonts w:eastAsia="Calibri"/>
                <w:szCs w:val="18"/>
              </w:rPr>
            </w:pPr>
            <w:r>
              <w:rPr>
                <w:rFonts w:eastAsia="Calibri"/>
                <w:szCs w:val="18"/>
              </w:rPr>
              <w:t>14:00 – 1</w:t>
            </w:r>
            <w:r w:rsidR="007043A5">
              <w:rPr>
                <w:rFonts w:eastAsia="Calibri"/>
                <w:szCs w:val="18"/>
              </w:rPr>
              <w:t>5:0</w:t>
            </w:r>
            <w:r>
              <w:rPr>
                <w:rFonts w:eastAsia="Calibri"/>
                <w:szCs w:val="18"/>
              </w:rPr>
              <w:t>0</w:t>
            </w:r>
          </w:p>
        </w:tc>
        <w:tc>
          <w:tcPr>
            <w:tcW w:w="7654" w:type="dxa"/>
            <w:tcBorders>
              <w:top w:val="nil"/>
              <w:left w:val="nil"/>
              <w:bottom w:val="nil"/>
            </w:tcBorders>
          </w:tcPr>
          <w:p w:rsidR="00B876DE" w:rsidRPr="000349DA" w:rsidRDefault="007043A5" w:rsidP="000349DA">
            <w:pPr>
              <w:spacing w:after="120"/>
              <w:jc w:val="left"/>
              <w:rPr>
                <w:rFonts w:eastAsia="Calibri"/>
                <w:b/>
                <w:szCs w:val="18"/>
              </w:rPr>
            </w:pPr>
            <w:r w:rsidRPr="00F56A63">
              <w:rPr>
                <w:rFonts w:eastAsia="Calibri"/>
                <w:b/>
                <w:szCs w:val="18"/>
              </w:rPr>
              <w:t>Panel Discussion: How to Enhance Synergies between Public Health Objectives and Trade Agreements: Industry and Civil Society Perspective</w:t>
            </w:r>
          </w:p>
        </w:tc>
      </w:tr>
      <w:bookmarkEnd w:id="2"/>
      <w:tr w:rsidR="00C96F56" w:rsidRPr="008D403E" w:rsidTr="006E5843">
        <w:trPr>
          <w:cnfStyle w:val="000000010000" w:firstRow="0" w:lastRow="0" w:firstColumn="0" w:lastColumn="0" w:oddVBand="0" w:evenVBand="0" w:oddHBand="0" w:evenHBand="1" w:firstRowFirstColumn="0" w:firstRowLastColumn="0" w:lastRowFirstColumn="0" w:lastRowLastColumn="0"/>
          <w:cantSplit/>
        </w:trPr>
        <w:tc>
          <w:tcPr>
            <w:tcW w:w="2694" w:type="dxa"/>
            <w:tcBorders>
              <w:top w:val="nil"/>
              <w:bottom w:val="nil"/>
              <w:right w:val="nil"/>
            </w:tcBorders>
          </w:tcPr>
          <w:p w:rsidR="00C96F56" w:rsidRPr="008D403E" w:rsidRDefault="00C96F56" w:rsidP="00C96F56">
            <w:pPr>
              <w:spacing w:after="120"/>
              <w:jc w:val="left"/>
              <w:rPr>
                <w:rFonts w:eastAsia="Calibri"/>
                <w:szCs w:val="18"/>
              </w:rPr>
            </w:pPr>
            <w:r>
              <w:rPr>
                <w:rFonts w:eastAsia="Calibri"/>
                <w:i/>
                <w:szCs w:val="18"/>
              </w:rPr>
              <w:t>15:00</w:t>
            </w:r>
            <w:r w:rsidRPr="006F5842">
              <w:rPr>
                <w:rFonts w:eastAsia="Calibri"/>
                <w:i/>
                <w:szCs w:val="18"/>
              </w:rPr>
              <w:t xml:space="preserve"> – </w:t>
            </w:r>
            <w:r>
              <w:rPr>
                <w:rFonts w:eastAsia="Calibri"/>
                <w:i/>
                <w:szCs w:val="18"/>
              </w:rPr>
              <w:t>15:30</w:t>
            </w:r>
          </w:p>
        </w:tc>
        <w:tc>
          <w:tcPr>
            <w:tcW w:w="7654" w:type="dxa"/>
            <w:tcBorders>
              <w:top w:val="nil"/>
              <w:left w:val="nil"/>
              <w:bottom w:val="nil"/>
            </w:tcBorders>
          </w:tcPr>
          <w:p w:rsidR="00C96F56" w:rsidRPr="00702077" w:rsidRDefault="003420DA" w:rsidP="003420DA">
            <w:pPr>
              <w:spacing w:after="120"/>
              <w:jc w:val="left"/>
              <w:rPr>
                <w:rFonts w:eastAsia="Calibri"/>
                <w:szCs w:val="18"/>
              </w:rPr>
            </w:pPr>
            <w:r>
              <w:rPr>
                <w:rFonts w:eastAsia="Calibri"/>
                <w:i/>
                <w:szCs w:val="18"/>
              </w:rPr>
              <w:t>B</w:t>
            </w:r>
            <w:r w:rsidR="00C96F56" w:rsidRPr="006F5842">
              <w:rPr>
                <w:rFonts w:eastAsia="Calibri"/>
                <w:i/>
                <w:szCs w:val="18"/>
              </w:rPr>
              <w:t>reak</w:t>
            </w:r>
          </w:p>
        </w:tc>
      </w:tr>
      <w:tr w:rsidR="00404B2C" w:rsidRPr="008D403E" w:rsidTr="006E5843">
        <w:trPr>
          <w:cantSplit/>
        </w:trPr>
        <w:tc>
          <w:tcPr>
            <w:tcW w:w="10348" w:type="dxa"/>
            <w:gridSpan w:val="2"/>
            <w:tcBorders>
              <w:top w:val="nil"/>
              <w:bottom w:val="nil"/>
            </w:tcBorders>
            <w:vAlign w:val="center"/>
          </w:tcPr>
          <w:p w:rsidR="00404B2C" w:rsidRPr="008D403E" w:rsidRDefault="00404B2C" w:rsidP="00E67969">
            <w:pPr>
              <w:spacing w:before="120" w:after="120"/>
              <w:jc w:val="center"/>
              <w:rPr>
                <w:rFonts w:eastAsia="Calibri"/>
                <w:szCs w:val="18"/>
              </w:rPr>
            </w:pPr>
            <w:r w:rsidRPr="00F56A63">
              <w:rPr>
                <w:rFonts w:eastAsia="Calibri"/>
                <w:b/>
                <w:sz w:val="20"/>
                <w:szCs w:val="18"/>
              </w:rPr>
              <w:t>Theme V: The Trade Dimension</w:t>
            </w:r>
          </w:p>
        </w:tc>
      </w:tr>
      <w:tr w:rsidR="007043A5" w:rsidRPr="008D403E" w:rsidTr="006E5843">
        <w:trPr>
          <w:cnfStyle w:val="000000010000" w:firstRow="0" w:lastRow="0" w:firstColumn="0" w:lastColumn="0" w:oddVBand="0" w:evenVBand="0" w:oddHBand="0" w:evenHBand="1" w:firstRowFirstColumn="0" w:firstRowLastColumn="0" w:lastRowFirstColumn="0" w:lastRowLastColumn="0"/>
          <w:cantSplit/>
        </w:trPr>
        <w:tc>
          <w:tcPr>
            <w:tcW w:w="2694" w:type="dxa"/>
            <w:tcBorders>
              <w:top w:val="nil"/>
              <w:bottom w:val="nil"/>
              <w:right w:val="nil"/>
            </w:tcBorders>
          </w:tcPr>
          <w:p w:rsidR="007043A5" w:rsidRDefault="00CC0C9D" w:rsidP="00CC0C9D">
            <w:pPr>
              <w:spacing w:after="120"/>
              <w:jc w:val="left"/>
              <w:rPr>
                <w:rFonts w:eastAsia="Calibri"/>
                <w:szCs w:val="18"/>
              </w:rPr>
            </w:pPr>
            <w:r>
              <w:rPr>
                <w:rFonts w:eastAsia="Calibri"/>
                <w:szCs w:val="18"/>
              </w:rPr>
              <w:t>15:</w:t>
            </w:r>
            <w:r w:rsidR="00404B2C">
              <w:rPr>
                <w:rFonts w:eastAsia="Calibri"/>
                <w:szCs w:val="18"/>
              </w:rPr>
              <w:t>30 – 1</w:t>
            </w:r>
            <w:r>
              <w:rPr>
                <w:rFonts w:eastAsia="Calibri"/>
                <w:szCs w:val="18"/>
              </w:rPr>
              <w:t>6</w:t>
            </w:r>
            <w:r w:rsidR="00404B2C">
              <w:rPr>
                <w:rFonts w:eastAsia="Calibri"/>
                <w:szCs w:val="18"/>
              </w:rPr>
              <w:t>:30</w:t>
            </w:r>
          </w:p>
        </w:tc>
        <w:tc>
          <w:tcPr>
            <w:tcW w:w="7654" w:type="dxa"/>
            <w:tcBorders>
              <w:top w:val="nil"/>
              <w:left w:val="nil"/>
              <w:bottom w:val="nil"/>
            </w:tcBorders>
          </w:tcPr>
          <w:p w:rsidR="00404B2C" w:rsidRPr="000349DA" w:rsidRDefault="00404B2C" w:rsidP="000349DA">
            <w:pPr>
              <w:spacing w:after="120"/>
              <w:jc w:val="left"/>
              <w:rPr>
                <w:rFonts w:eastAsia="Calibri" w:cs="Arial"/>
                <w:b/>
                <w:iCs/>
                <w:szCs w:val="18"/>
              </w:rPr>
            </w:pPr>
            <w:r w:rsidRPr="00F56A63">
              <w:rPr>
                <w:rFonts w:eastAsia="Calibri" w:cs="Arial"/>
                <w:b/>
                <w:iCs/>
                <w:szCs w:val="18"/>
              </w:rPr>
              <w:t>Trends in Trade of Public Health Products and Other Tra</w:t>
            </w:r>
            <w:r w:rsidR="002356BA">
              <w:rPr>
                <w:rFonts w:eastAsia="Calibri" w:cs="Arial"/>
                <w:b/>
                <w:iCs/>
                <w:szCs w:val="18"/>
              </w:rPr>
              <w:t>de-Related Access Determinants</w:t>
            </w:r>
            <w:r w:rsidR="00E67969" w:rsidRPr="00F56A63">
              <w:rPr>
                <w:rFonts w:eastAsia="Calibri" w:cs="Arial"/>
                <w:b/>
                <w:iCs/>
                <w:szCs w:val="18"/>
              </w:rPr>
              <w:t>: Tariffs and Non</w:t>
            </w:r>
            <w:r w:rsidR="00E67969" w:rsidRPr="00F56A63">
              <w:rPr>
                <w:rFonts w:eastAsia="Calibri" w:cs="Arial"/>
                <w:b/>
                <w:iCs/>
                <w:szCs w:val="18"/>
              </w:rPr>
              <w:noBreakHyphen/>
              <w:t>Tariff Measures</w:t>
            </w:r>
          </w:p>
        </w:tc>
      </w:tr>
      <w:tr w:rsidR="007043A5" w:rsidRPr="008D403E" w:rsidTr="006E5843">
        <w:trPr>
          <w:cantSplit/>
        </w:trPr>
        <w:tc>
          <w:tcPr>
            <w:tcW w:w="2694" w:type="dxa"/>
            <w:tcBorders>
              <w:top w:val="nil"/>
              <w:bottom w:val="nil"/>
              <w:right w:val="nil"/>
            </w:tcBorders>
          </w:tcPr>
          <w:p w:rsidR="007043A5" w:rsidRDefault="00CC0C9D" w:rsidP="006F5842">
            <w:pPr>
              <w:spacing w:after="120"/>
              <w:jc w:val="left"/>
              <w:rPr>
                <w:rFonts w:eastAsia="Calibri"/>
                <w:szCs w:val="18"/>
              </w:rPr>
            </w:pPr>
            <w:r>
              <w:rPr>
                <w:rFonts w:eastAsia="Calibri"/>
                <w:szCs w:val="18"/>
              </w:rPr>
              <w:t>16:30 – 16</w:t>
            </w:r>
            <w:r w:rsidR="00E67969">
              <w:rPr>
                <w:rFonts w:eastAsia="Calibri"/>
                <w:szCs w:val="18"/>
              </w:rPr>
              <w:t>:45</w:t>
            </w:r>
          </w:p>
        </w:tc>
        <w:tc>
          <w:tcPr>
            <w:tcW w:w="7654" w:type="dxa"/>
            <w:tcBorders>
              <w:top w:val="nil"/>
              <w:left w:val="nil"/>
              <w:bottom w:val="nil"/>
            </w:tcBorders>
          </w:tcPr>
          <w:p w:rsidR="007043A5" w:rsidRPr="008D403E" w:rsidRDefault="00E67969" w:rsidP="00836E43">
            <w:pPr>
              <w:spacing w:after="120"/>
              <w:jc w:val="left"/>
              <w:rPr>
                <w:rFonts w:eastAsia="Calibri"/>
                <w:szCs w:val="18"/>
              </w:rPr>
            </w:pPr>
            <w:r>
              <w:rPr>
                <w:rFonts w:eastAsia="Calibri"/>
                <w:szCs w:val="18"/>
              </w:rPr>
              <w:t>Discussion</w:t>
            </w:r>
          </w:p>
        </w:tc>
      </w:tr>
      <w:tr w:rsidR="00AD1548" w:rsidRPr="006F5842" w:rsidTr="006E5843">
        <w:trPr>
          <w:cnfStyle w:val="000000010000" w:firstRow="0" w:lastRow="0" w:firstColumn="0" w:lastColumn="0" w:oddVBand="0" w:evenVBand="0" w:oddHBand="0" w:evenHBand="1" w:firstRowFirstColumn="0" w:firstRowLastColumn="0" w:lastRowFirstColumn="0" w:lastRowLastColumn="0"/>
          <w:cantSplit/>
        </w:trPr>
        <w:tc>
          <w:tcPr>
            <w:tcW w:w="2694" w:type="dxa"/>
            <w:tcBorders>
              <w:top w:val="nil"/>
              <w:bottom w:val="nil"/>
              <w:right w:val="nil"/>
            </w:tcBorders>
          </w:tcPr>
          <w:p w:rsidR="00AD1548" w:rsidRPr="00B41067" w:rsidRDefault="00CC0C9D" w:rsidP="00CC0C9D">
            <w:pPr>
              <w:spacing w:after="120"/>
              <w:jc w:val="left"/>
              <w:rPr>
                <w:rFonts w:eastAsia="Calibri"/>
                <w:szCs w:val="18"/>
              </w:rPr>
            </w:pPr>
            <w:r>
              <w:rPr>
                <w:rFonts w:eastAsia="Calibri"/>
                <w:szCs w:val="18"/>
              </w:rPr>
              <w:t>16:4</w:t>
            </w:r>
            <w:r w:rsidR="00B41067">
              <w:rPr>
                <w:rFonts w:eastAsia="Calibri"/>
                <w:szCs w:val="18"/>
              </w:rPr>
              <w:t xml:space="preserve">5 </w:t>
            </w:r>
            <w:r>
              <w:rPr>
                <w:rFonts w:eastAsia="Calibri"/>
                <w:szCs w:val="18"/>
              </w:rPr>
              <w:t xml:space="preserve">– </w:t>
            </w:r>
            <w:r w:rsidR="00B41067">
              <w:rPr>
                <w:rFonts w:eastAsia="Calibri"/>
                <w:szCs w:val="18"/>
              </w:rPr>
              <w:t>17:</w:t>
            </w:r>
            <w:r>
              <w:rPr>
                <w:rFonts w:eastAsia="Calibri"/>
                <w:szCs w:val="18"/>
              </w:rPr>
              <w:t>45</w:t>
            </w:r>
          </w:p>
        </w:tc>
        <w:tc>
          <w:tcPr>
            <w:tcW w:w="7654" w:type="dxa"/>
            <w:tcBorders>
              <w:top w:val="nil"/>
              <w:left w:val="nil"/>
              <w:bottom w:val="nil"/>
            </w:tcBorders>
          </w:tcPr>
          <w:p w:rsidR="00AD1548" w:rsidRPr="000349DA" w:rsidRDefault="00B41067" w:rsidP="000349DA">
            <w:pPr>
              <w:spacing w:after="120"/>
              <w:jc w:val="left"/>
              <w:rPr>
                <w:rFonts w:eastAsia="Calibri"/>
                <w:b/>
                <w:szCs w:val="18"/>
              </w:rPr>
            </w:pPr>
            <w:r w:rsidRPr="00F56A63">
              <w:rPr>
                <w:rFonts w:eastAsia="Calibri"/>
                <w:b/>
                <w:szCs w:val="18"/>
              </w:rPr>
              <w:t>Trade in Health Services</w:t>
            </w:r>
          </w:p>
        </w:tc>
      </w:tr>
      <w:tr w:rsidR="00AD1548" w:rsidRPr="008D403E" w:rsidTr="006E5843">
        <w:trPr>
          <w:cantSplit/>
        </w:trPr>
        <w:tc>
          <w:tcPr>
            <w:tcW w:w="2694" w:type="dxa"/>
            <w:tcBorders>
              <w:top w:val="nil"/>
              <w:bottom w:val="single" w:sz="4" w:space="0" w:color="auto"/>
              <w:right w:val="nil"/>
            </w:tcBorders>
          </w:tcPr>
          <w:p w:rsidR="00AD1548" w:rsidRDefault="00B41067" w:rsidP="00CC0C9D">
            <w:pPr>
              <w:spacing w:after="120"/>
              <w:jc w:val="left"/>
              <w:rPr>
                <w:rFonts w:eastAsia="Calibri"/>
                <w:szCs w:val="18"/>
              </w:rPr>
            </w:pPr>
            <w:r>
              <w:rPr>
                <w:rFonts w:eastAsia="Calibri"/>
                <w:szCs w:val="18"/>
              </w:rPr>
              <w:t>17</w:t>
            </w:r>
            <w:r w:rsidR="00CC0C9D">
              <w:rPr>
                <w:rFonts w:eastAsia="Calibri"/>
                <w:szCs w:val="18"/>
              </w:rPr>
              <w:t>:4</w:t>
            </w:r>
            <w:r w:rsidR="00E21905">
              <w:rPr>
                <w:rFonts w:eastAsia="Calibri"/>
                <w:szCs w:val="18"/>
              </w:rPr>
              <w:t xml:space="preserve">5 – </w:t>
            </w:r>
            <w:r w:rsidR="00CC0C9D">
              <w:rPr>
                <w:rFonts w:eastAsia="Calibri"/>
                <w:szCs w:val="18"/>
              </w:rPr>
              <w:t>18:00</w:t>
            </w:r>
          </w:p>
        </w:tc>
        <w:tc>
          <w:tcPr>
            <w:tcW w:w="7654" w:type="dxa"/>
            <w:tcBorders>
              <w:top w:val="nil"/>
              <w:left w:val="nil"/>
              <w:bottom w:val="single" w:sz="4" w:space="0" w:color="auto"/>
            </w:tcBorders>
          </w:tcPr>
          <w:p w:rsidR="00AD1548" w:rsidRDefault="00B41067" w:rsidP="00836E43">
            <w:pPr>
              <w:spacing w:after="120"/>
              <w:jc w:val="left"/>
              <w:rPr>
                <w:rFonts w:eastAsia="Calibri"/>
                <w:szCs w:val="18"/>
              </w:rPr>
            </w:pPr>
            <w:r>
              <w:rPr>
                <w:rFonts w:eastAsia="Calibri"/>
                <w:szCs w:val="18"/>
              </w:rPr>
              <w:t>Discussion</w:t>
            </w:r>
          </w:p>
        </w:tc>
      </w:tr>
    </w:tbl>
    <w:p w:rsidR="00E35359" w:rsidRDefault="00E35359" w:rsidP="009178BC">
      <w:pPr>
        <w:spacing w:after="240"/>
        <w:ind w:left="2160" w:hanging="2160"/>
        <w:rPr>
          <w:rFonts w:eastAsia="Calibri"/>
          <w:szCs w:val="18"/>
        </w:rPr>
      </w:pPr>
    </w:p>
    <w:p w:rsidR="00E35359" w:rsidRDefault="00E35359">
      <w:pPr>
        <w:jc w:val="left"/>
        <w:rPr>
          <w:rFonts w:eastAsia="Calibri"/>
          <w:szCs w:val="18"/>
        </w:rPr>
      </w:pPr>
      <w:r>
        <w:rPr>
          <w:rFonts w:eastAsia="Calibri"/>
          <w:szCs w:val="18"/>
        </w:rPr>
        <w:br w:type="page"/>
      </w:r>
    </w:p>
    <w:p w:rsidR="006F5842" w:rsidRDefault="006F5842" w:rsidP="009178BC">
      <w:pPr>
        <w:spacing w:after="240"/>
        <w:ind w:left="2160" w:hanging="2160"/>
        <w:rPr>
          <w:rFonts w:eastAsia="Calibri"/>
          <w:szCs w:val="18"/>
        </w:rPr>
      </w:pPr>
    </w:p>
    <w:tbl>
      <w:tblPr>
        <w:tblStyle w:val="WTOTable1"/>
        <w:tblW w:w="10348" w:type="dxa"/>
        <w:tblInd w:w="-601" w:type="dxa"/>
        <w:tblLook w:val="04A0" w:firstRow="1" w:lastRow="0" w:firstColumn="1" w:lastColumn="0" w:noHBand="0" w:noVBand="1"/>
      </w:tblPr>
      <w:tblGrid>
        <w:gridCol w:w="2694"/>
        <w:gridCol w:w="7654"/>
      </w:tblGrid>
      <w:tr w:rsidR="006F5842" w:rsidRPr="009A2FE6" w:rsidTr="00B06320">
        <w:trPr>
          <w:cnfStyle w:val="100000000000" w:firstRow="1" w:lastRow="0" w:firstColumn="0" w:lastColumn="0" w:oddVBand="0" w:evenVBand="0" w:oddHBand="0" w:evenHBand="0" w:firstRowFirstColumn="0" w:firstRowLastColumn="0" w:lastRowFirstColumn="0" w:lastRowLastColumn="0"/>
          <w:tblHeader/>
        </w:trPr>
        <w:tc>
          <w:tcPr>
            <w:tcW w:w="10348" w:type="dxa"/>
            <w:gridSpan w:val="2"/>
            <w:tcBorders>
              <w:top w:val="single" w:sz="4" w:space="0" w:color="auto"/>
              <w:left w:val="single" w:sz="4" w:space="0" w:color="auto"/>
              <w:bottom w:val="single" w:sz="4" w:space="0" w:color="auto"/>
              <w:right w:val="single" w:sz="4" w:space="0" w:color="auto"/>
            </w:tcBorders>
          </w:tcPr>
          <w:p w:rsidR="006F5842" w:rsidRPr="009A2FE6" w:rsidRDefault="006F5842" w:rsidP="00683A9D">
            <w:pPr>
              <w:spacing w:before="240" w:after="240"/>
              <w:jc w:val="center"/>
              <w:rPr>
                <w:rFonts w:eastAsia="Calibri"/>
                <w:szCs w:val="18"/>
              </w:rPr>
            </w:pPr>
            <w:r>
              <w:rPr>
                <w:rFonts w:eastAsia="Calibri"/>
                <w:szCs w:val="18"/>
              </w:rPr>
              <w:t>Thursday</w:t>
            </w:r>
            <w:r w:rsidRPr="008C65B5">
              <w:rPr>
                <w:rFonts w:eastAsia="Calibri"/>
                <w:szCs w:val="18"/>
              </w:rPr>
              <w:t xml:space="preserve">, </w:t>
            </w:r>
            <w:r w:rsidR="000377F1">
              <w:rPr>
                <w:rFonts w:eastAsia="Calibri"/>
                <w:szCs w:val="18"/>
              </w:rPr>
              <w:t>14 November 2019</w:t>
            </w:r>
          </w:p>
        </w:tc>
      </w:tr>
      <w:tr w:rsidR="00FD2E3A" w:rsidTr="008E7A26">
        <w:tc>
          <w:tcPr>
            <w:tcW w:w="2694" w:type="dxa"/>
            <w:tcBorders>
              <w:top w:val="nil"/>
              <w:left w:val="single" w:sz="4" w:space="0" w:color="auto"/>
              <w:bottom w:val="nil"/>
              <w:right w:val="nil"/>
            </w:tcBorders>
            <w:shd w:val="clear" w:color="auto" w:fill="FFFF99"/>
          </w:tcPr>
          <w:p w:rsidR="00FD2E3A" w:rsidRDefault="00FD2E3A" w:rsidP="001F442B">
            <w:pPr>
              <w:spacing w:before="120" w:after="120"/>
              <w:jc w:val="left"/>
              <w:rPr>
                <w:rFonts w:eastAsia="Calibri"/>
                <w:szCs w:val="18"/>
              </w:rPr>
            </w:pPr>
            <w:r>
              <w:rPr>
                <w:rFonts w:eastAsia="Calibri"/>
                <w:szCs w:val="18"/>
              </w:rPr>
              <w:t>08:00</w:t>
            </w:r>
          </w:p>
        </w:tc>
        <w:tc>
          <w:tcPr>
            <w:tcW w:w="7654" w:type="dxa"/>
            <w:tcBorders>
              <w:top w:val="nil"/>
              <w:left w:val="nil"/>
              <w:bottom w:val="nil"/>
              <w:right w:val="single" w:sz="4" w:space="0" w:color="auto"/>
            </w:tcBorders>
            <w:shd w:val="clear" w:color="auto" w:fill="FFFF99"/>
          </w:tcPr>
          <w:p w:rsidR="00FD2E3A" w:rsidRDefault="00FD2E3A" w:rsidP="006F5842">
            <w:pPr>
              <w:spacing w:before="120" w:after="120"/>
              <w:jc w:val="left"/>
              <w:rPr>
                <w:rFonts w:eastAsia="Calibri"/>
                <w:i/>
                <w:szCs w:val="18"/>
              </w:rPr>
            </w:pPr>
            <w:r>
              <w:rPr>
                <w:rFonts w:eastAsia="Calibri"/>
                <w:i/>
                <w:szCs w:val="18"/>
              </w:rPr>
              <w:t xml:space="preserve">Bus departs from </w:t>
            </w:r>
            <w:r w:rsidR="00F15930">
              <w:rPr>
                <w:rFonts w:eastAsia="Calibri"/>
                <w:i/>
                <w:szCs w:val="18"/>
              </w:rPr>
              <w:t xml:space="preserve">Hotel </w:t>
            </w:r>
          </w:p>
        </w:tc>
      </w:tr>
      <w:tr w:rsidR="00FD2E3A" w:rsidTr="00F86F70">
        <w:trPr>
          <w:cnfStyle w:val="000000010000" w:firstRow="0" w:lastRow="0" w:firstColumn="0" w:lastColumn="0" w:oddVBand="0" w:evenVBand="0" w:oddHBand="0" w:evenHBand="1" w:firstRowFirstColumn="0" w:firstRowLastColumn="0" w:lastRowFirstColumn="0" w:lastRowLastColumn="0"/>
        </w:trPr>
        <w:tc>
          <w:tcPr>
            <w:tcW w:w="2694" w:type="dxa"/>
            <w:tcBorders>
              <w:top w:val="nil"/>
              <w:left w:val="single" w:sz="4" w:space="0" w:color="auto"/>
              <w:bottom w:val="nil"/>
              <w:right w:val="nil"/>
            </w:tcBorders>
            <w:shd w:val="clear" w:color="auto" w:fill="92D050"/>
          </w:tcPr>
          <w:p w:rsidR="00FD2E3A" w:rsidRDefault="00FD2E3A" w:rsidP="009B1428">
            <w:pPr>
              <w:spacing w:before="120" w:after="120"/>
              <w:jc w:val="left"/>
              <w:rPr>
                <w:rFonts w:eastAsia="Calibri"/>
                <w:szCs w:val="18"/>
              </w:rPr>
            </w:pPr>
            <w:r>
              <w:rPr>
                <w:rFonts w:eastAsia="Calibri"/>
                <w:szCs w:val="18"/>
              </w:rPr>
              <w:t xml:space="preserve">09:00 – </w:t>
            </w:r>
            <w:r w:rsidR="009B1428">
              <w:rPr>
                <w:rFonts w:eastAsia="Calibri"/>
                <w:szCs w:val="18"/>
              </w:rPr>
              <w:t>11:30</w:t>
            </w:r>
          </w:p>
        </w:tc>
        <w:tc>
          <w:tcPr>
            <w:tcW w:w="7654" w:type="dxa"/>
            <w:tcBorders>
              <w:top w:val="nil"/>
              <w:left w:val="nil"/>
              <w:bottom w:val="nil"/>
              <w:right w:val="single" w:sz="4" w:space="0" w:color="auto"/>
            </w:tcBorders>
            <w:shd w:val="clear" w:color="auto" w:fill="92D050"/>
          </w:tcPr>
          <w:p w:rsidR="00FD2E3A" w:rsidRPr="00F56A63" w:rsidRDefault="00FD2E3A" w:rsidP="00FD2E3A">
            <w:pPr>
              <w:spacing w:before="120" w:after="120"/>
              <w:jc w:val="left"/>
              <w:rPr>
                <w:rFonts w:eastAsia="Calibri"/>
                <w:b/>
                <w:szCs w:val="18"/>
              </w:rPr>
            </w:pPr>
            <w:r w:rsidRPr="00F56A63">
              <w:rPr>
                <w:rFonts w:eastAsia="Calibri"/>
                <w:b/>
                <w:i/>
                <w:szCs w:val="18"/>
              </w:rPr>
              <w:t xml:space="preserve">Visit to </w:t>
            </w:r>
            <w:r w:rsidR="000349DA">
              <w:rPr>
                <w:rFonts w:eastAsia="Calibri"/>
                <w:b/>
                <w:i/>
                <w:szCs w:val="18"/>
              </w:rPr>
              <w:t>a Medical Technologies Company</w:t>
            </w:r>
          </w:p>
        </w:tc>
      </w:tr>
      <w:tr w:rsidR="00FD2E3A" w:rsidRPr="00FE3C91" w:rsidTr="00F86F70">
        <w:tc>
          <w:tcPr>
            <w:tcW w:w="2694" w:type="dxa"/>
            <w:tcBorders>
              <w:top w:val="nil"/>
              <w:left w:val="single" w:sz="4" w:space="0" w:color="auto"/>
              <w:bottom w:val="single" w:sz="4" w:space="0" w:color="auto"/>
              <w:right w:val="nil"/>
            </w:tcBorders>
          </w:tcPr>
          <w:p w:rsidR="00FD2E3A" w:rsidRPr="00FE3C91" w:rsidRDefault="009B1428" w:rsidP="009B1428">
            <w:pPr>
              <w:spacing w:before="120" w:after="120"/>
              <w:jc w:val="left"/>
              <w:rPr>
                <w:rFonts w:eastAsia="Calibri"/>
                <w:i/>
                <w:szCs w:val="18"/>
              </w:rPr>
            </w:pPr>
            <w:r w:rsidRPr="00FE3C91">
              <w:rPr>
                <w:rFonts w:eastAsia="Calibri"/>
                <w:i/>
                <w:szCs w:val="18"/>
              </w:rPr>
              <w:t>12:30</w:t>
            </w:r>
            <w:r w:rsidR="00FD2E3A" w:rsidRPr="00FE3C91">
              <w:rPr>
                <w:rFonts w:eastAsia="Calibri"/>
                <w:i/>
                <w:szCs w:val="18"/>
              </w:rPr>
              <w:t xml:space="preserve"> –</w:t>
            </w:r>
            <w:r w:rsidRPr="00FE3C91">
              <w:rPr>
                <w:rFonts w:eastAsia="Calibri"/>
                <w:i/>
                <w:szCs w:val="18"/>
              </w:rPr>
              <w:t xml:space="preserve"> 13</w:t>
            </w:r>
            <w:r w:rsidR="00FD2E3A" w:rsidRPr="00FE3C91">
              <w:rPr>
                <w:rFonts w:eastAsia="Calibri"/>
                <w:i/>
                <w:szCs w:val="18"/>
              </w:rPr>
              <w:t>:</w:t>
            </w:r>
            <w:r w:rsidRPr="00FE3C91">
              <w:rPr>
                <w:rFonts w:eastAsia="Calibri"/>
                <w:i/>
                <w:szCs w:val="18"/>
              </w:rPr>
              <w:t>3</w:t>
            </w:r>
            <w:r w:rsidR="00FD2E3A" w:rsidRPr="00FE3C91">
              <w:rPr>
                <w:rFonts w:eastAsia="Calibri"/>
                <w:i/>
                <w:szCs w:val="18"/>
              </w:rPr>
              <w:t xml:space="preserve">0 </w:t>
            </w:r>
          </w:p>
        </w:tc>
        <w:tc>
          <w:tcPr>
            <w:tcW w:w="7654" w:type="dxa"/>
            <w:tcBorders>
              <w:top w:val="nil"/>
              <w:left w:val="nil"/>
              <w:bottom w:val="single" w:sz="4" w:space="0" w:color="auto"/>
              <w:right w:val="single" w:sz="4" w:space="0" w:color="auto"/>
            </w:tcBorders>
          </w:tcPr>
          <w:p w:rsidR="00FD2E3A" w:rsidRPr="00FE3C91" w:rsidRDefault="00FD2E3A" w:rsidP="003420DA">
            <w:pPr>
              <w:spacing w:before="120" w:after="120"/>
              <w:jc w:val="left"/>
              <w:rPr>
                <w:rFonts w:eastAsia="Calibri"/>
                <w:i/>
                <w:szCs w:val="18"/>
              </w:rPr>
            </w:pPr>
            <w:r w:rsidRPr="00FE3C91">
              <w:rPr>
                <w:rFonts w:eastAsia="Calibri"/>
                <w:i/>
                <w:szCs w:val="18"/>
              </w:rPr>
              <w:t xml:space="preserve">Lunch </w:t>
            </w:r>
            <w:r w:rsidR="003420DA">
              <w:rPr>
                <w:rFonts w:eastAsia="Calibri"/>
                <w:i/>
                <w:szCs w:val="18"/>
              </w:rPr>
              <w:t>B</w:t>
            </w:r>
            <w:r w:rsidRPr="00FE3C91">
              <w:rPr>
                <w:rFonts w:eastAsia="Calibri"/>
                <w:i/>
                <w:szCs w:val="18"/>
              </w:rPr>
              <w:t>reak</w:t>
            </w:r>
          </w:p>
        </w:tc>
      </w:tr>
      <w:tr w:rsidR="006F5842" w:rsidRPr="00FD2E3A" w:rsidTr="00F86F70">
        <w:trPr>
          <w:cnfStyle w:val="000000010000" w:firstRow="0" w:lastRow="0" w:firstColumn="0" w:lastColumn="0" w:oddVBand="0" w:evenVBand="0" w:oddHBand="0" w:evenHBand="1" w:firstRowFirstColumn="0" w:firstRowLastColumn="0" w:lastRowFirstColumn="0" w:lastRowLastColumn="0"/>
        </w:trPr>
        <w:tc>
          <w:tcPr>
            <w:tcW w:w="2694" w:type="dxa"/>
            <w:tcBorders>
              <w:top w:val="single" w:sz="4" w:space="0" w:color="auto"/>
              <w:left w:val="single" w:sz="4" w:space="0" w:color="auto"/>
              <w:bottom w:val="nil"/>
              <w:right w:val="nil"/>
            </w:tcBorders>
          </w:tcPr>
          <w:p w:rsidR="006F5842" w:rsidRPr="00FD2E3A" w:rsidRDefault="009B1428" w:rsidP="00FE3C91">
            <w:pPr>
              <w:spacing w:before="120" w:after="120"/>
              <w:jc w:val="left"/>
              <w:rPr>
                <w:rFonts w:eastAsia="Calibri"/>
                <w:szCs w:val="18"/>
              </w:rPr>
            </w:pPr>
            <w:r>
              <w:rPr>
                <w:rFonts w:eastAsia="Calibri"/>
                <w:szCs w:val="18"/>
              </w:rPr>
              <w:t>13:3</w:t>
            </w:r>
            <w:r w:rsidR="00FD2E3A" w:rsidRPr="00FD2E3A">
              <w:rPr>
                <w:rFonts w:eastAsia="Calibri"/>
                <w:szCs w:val="18"/>
              </w:rPr>
              <w:t>0 – 1</w:t>
            </w:r>
            <w:r>
              <w:rPr>
                <w:rFonts w:eastAsia="Calibri"/>
                <w:szCs w:val="18"/>
              </w:rPr>
              <w:t>4</w:t>
            </w:r>
            <w:r w:rsidR="00FD2E3A" w:rsidRPr="00FD2E3A">
              <w:rPr>
                <w:rFonts w:eastAsia="Calibri"/>
                <w:szCs w:val="18"/>
              </w:rPr>
              <w:t>:</w:t>
            </w:r>
            <w:r w:rsidR="00FE3C91">
              <w:rPr>
                <w:rFonts w:eastAsia="Calibri"/>
                <w:szCs w:val="18"/>
              </w:rPr>
              <w:t>30</w:t>
            </w:r>
          </w:p>
        </w:tc>
        <w:tc>
          <w:tcPr>
            <w:tcW w:w="7654" w:type="dxa"/>
            <w:tcBorders>
              <w:top w:val="single" w:sz="4" w:space="0" w:color="auto"/>
              <w:left w:val="nil"/>
              <w:bottom w:val="nil"/>
              <w:right w:val="single" w:sz="4" w:space="0" w:color="auto"/>
            </w:tcBorders>
          </w:tcPr>
          <w:p w:rsidR="006F5842" w:rsidRPr="000349DA" w:rsidRDefault="00521A8E" w:rsidP="000349DA">
            <w:pPr>
              <w:spacing w:after="120"/>
              <w:jc w:val="left"/>
              <w:rPr>
                <w:rFonts w:eastAsia="Calibri"/>
                <w:b/>
                <w:szCs w:val="18"/>
              </w:rPr>
            </w:pPr>
            <w:r w:rsidRPr="00F56A63">
              <w:rPr>
                <w:rFonts w:eastAsia="Calibri"/>
                <w:b/>
                <w:szCs w:val="18"/>
              </w:rPr>
              <w:t>Procurement Rules and Practices</w:t>
            </w:r>
          </w:p>
        </w:tc>
      </w:tr>
      <w:tr w:rsidR="004E3EB5" w:rsidTr="008E7A26">
        <w:tc>
          <w:tcPr>
            <w:tcW w:w="2694" w:type="dxa"/>
            <w:tcBorders>
              <w:top w:val="nil"/>
              <w:left w:val="single" w:sz="4" w:space="0" w:color="auto"/>
              <w:bottom w:val="nil"/>
              <w:right w:val="nil"/>
            </w:tcBorders>
          </w:tcPr>
          <w:p w:rsidR="006F5842" w:rsidRDefault="00FD2E3A" w:rsidP="00FE3C91">
            <w:pPr>
              <w:spacing w:after="120"/>
              <w:jc w:val="left"/>
              <w:rPr>
                <w:rFonts w:eastAsia="Calibri"/>
                <w:b/>
                <w:szCs w:val="18"/>
                <w:u w:val="single"/>
              </w:rPr>
            </w:pPr>
            <w:r>
              <w:rPr>
                <w:rFonts w:eastAsia="Calibri"/>
                <w:szCs w:val="18"/>
              </w:rPr>
              <w:t>1</w:t>
            </w:r>
            <w:r w:rsidR="009B1428">
              <w:rPr>
                <w:rFonts w:eastAsia="Calibri"/>
                <w:szCs w:val="18"/>
              </w:rPr>
              <w:t>4</w:t>
            </w:r>
            <w:r>
              <w:rPr>
                <w:rFonts w:eastAsia="Calibri"/>
                <w:szCs w:val="18"/>
              </w:rPr>
              <w:t>:</w:t>
            </w:r>
            <w:r w:rsidR="00FE3C91">
              <w:rPr>
                <w:rFonts w:eastAsia="Calibri"/>
                <w:szCs w:val="18"/>
              </w:rPr>
              <w:t>30</w:t>
            </w:r>
            <w:r>
              <w:rPr>
                <w:rFonts w:eastAsia="Calibri"/>
                <w:szCs w:val="18"/>
              </w:rPr>
              <w:t xml:space="preserve"> – 1</w:t>
            </w:r>
            <w:r w:rsidR="009B1428">
              <w:rPr>
                <w:rFonts w:eastAsia="Calibri"/>
                <w:szCs w:val="18"/>
              </w:rPr>
              <w:t>4:</w:t>
            </w:r>
            <w:r w:rsidR="00FE3C91">
              <w:rPr>
                <w:rFonts w:eastAsia="Calibri"/>
                <w:szCs w:val="18"/>
              </w:rPr>
              <w:t>45</w:t>
            </w:r>
          </w:p>
        </w:tc>
        <w:tc>
          <w:tcPr>
            <w:tcW w:w="7654" w:type="dxa"/>
            <w:tcBorders>
              <w:top w:val="nil"/>
              <w:left w:val="nil"/>
              <w:bottom w:val="nil"/>
              <w:right w:val="single" w:sz="4" w:space="0" w:color="auto"/>
            </w:tcBorders>
          </w:tcPr>
          <w:p w:rsidR="006F5842" w:rsidRPr="008D403E" w:rsidRDefault="006F5842" w:rsidP="00836E43">
            <w:pPr>
              <w:spacing w:after="120"/>
              <w:jc w:val="left"/>
              <w:rPr>
                <w:rFonts w:eastAsia="Calibri"/>
                <w:szCs w:val="18"/>
              </w:rPr>
            </w:pPr>
            <w:r>
              <w:rPr>
                <w:rFonts w:eastAsia="Calibri"/>
                <w:szCs w:val="18"/>
              </w:rPr>
              <w:t>Discussion</w:t>
            </w:r>
          </w:p>
        </w:tc>
      </w:tr>
      <w:tr w:rsidR="007467D8" w:rsidRPr="008D403E" w:rsidTr="008E7A26">
        <w:trPr>
          <w:cnfStyle w:val="000000010000" w:firstRow="0" w:lastRow="0" w:firstColumn="0" w:lastColumn="0" w:oddVBand="0" w:evenVBand="0" w:oddHBand="0" w:evenHBand="1" w:firstRowFirstColumn="0" w:firstRowLastColumn="0" w:lastRowFirstColumn="0" w:lastRowLastColumn="0"/>
        </w:trPr>
        <w:tc>
          <w:tcPr>
            <w:tcW w:w="2694" w:type="dxa"/>
            <w:tcBorders>
              <w:top w:val="nil"/>
              <w:left w:val="single" w:sz="4" w:space="0" w:color="auto"/>
              <w:bottom w:val="nil"/>
              <w:right w:val="nil"/>
            </w:tcBorders>
          </w:tcPr>
          <w:p w:rsidR="007467D8" w:rsidRPr="008D403E" w:rsidRDefault="007467D8" w:rsidP="008847B3">
            <w:pPr>
              <w:spacing w:after="120"/>
              <w:jc w:val="left"/>
              <w:rPr>
                <w:rFonts w:eastAsia="Calibri"/>
                <w:szCs w:val="18"/>
              </w:rPr>
            </w:pPr>
            <w:r>
              <w:rPr>
                <w:rFonts w:eastAsia="Calibri"/>
                <w:szCs w:val="18"/>
              </w:rPr>
              <w:t>14:</w:t>
            </w:r>
            <w:r w:rsidR="008847B3">
              <w:rPr>
                <w:rFonts w:eastAsia="Calibri"/>
                <w:szCs w:val="18"/>
              </w:rPr>
              <w:t>45</w:t>
            </w:r>
            <w:r>
              <w:rPr>
                <w:rFonts w:eastAsia="Calibri"/>
                <w:szCs w:val="18"/>
              </w:rPr>
              <w:t xml:space="preserve"> – 15:</w:t>
            </w:r>
            <w:r w:rsidR="008847B3">
              <w:rPr>
                <w:rFonts w:eastAsia="Calibri"/>
                <w:szCs w:val="18"/>
              </w:rPr>
              <w:t>45</w:t>
            </w:r>
          </w:p>
        </w:tc>
        <w:tc>
          <w:tcPr>
            <w:tcW w:w="7654" w:type="dxa"/>
            <w:tcBorders>
              <w:top w:val="nil"/>
              <w:left w:val="nil"/>
              <w:bottom w:val="nil"/>
              <w:right w:val="single" w:sz="4" w:space="0" w:color="auto"/>
            </w:tcBorders>
          </w:tcPr>
          <w:p w:rsidR="00DC7407" w:rsidRPr="000349DA" w:rsidRDefault="00521A8E" w:rsidP="000349DA">
            <w:pPr>
              <w:spacing w:before="120" w:after="120"/>
              <w:jc w:val="left"/>
              <w:rPr>
                <w:rFonts w:eastAsia="Calibri"/>
                <w:b/>
                <w:szCs w:val="18"/>
              </w:rPr>
            </w:pPr>
            <w:r w:rsidRPr="00F56A63">
              <w:rPr>
                <w:rFonts w:eastAsia="Calibri"/>
                <w:b/>
                <w:szCs w:val="18"/>
              </w:rPr>
              <w:t>Health-Related Provisions in Regional Trade Agreements</w:t>
            </w:r>
          </w:p>
        </w:tc>
      </w:tr>
      <w:tr w:rsidR="007467D8" w:rsidRPr="008D403E" w:rsidTr="008E7A26">
        <w:tc>
          <w:tcPr>
            <w:tcW w:w="2694" w:type="dxa"/>
            <w:tcBorders>
              <w:top w:val="nil"/>
              <w:left w:val="single" w:sz="4" w:space="0" w:color="auto"/>
              <w:bottom w:val="nil"/>
              <w:right w:val="nil"/>
            </w:tcBorders>
          </w:tcPr>
          <w:p w:rsidR="007467D8" w:rsidRPr="008D403E" w:rsidRDefault="007467D8" w:rsidP="00D9210C">
            <w:pPr>
              <w:spacing w:after="120"/>
              <w:jc w:val="left"/>
              <w:rPr>
                <w:rFonts w:eastAsia="Calibri"/>
                <w:szCs w:val="18"/>
              </w:rPr>
            </w:pPr>
            <w:r>
              <w:rPr>
                <w:rFonts w:eastAsia="Calibri"/>
                <w:szCs w:val="18"/>
              </w:rPr>
              <w:t>15:</w:t>
            </w:r>
            <w:r w:rsidR="00D9210C">
              <w:rPr>
                <w:rFonts w:eastAsia="Calibri"/>
                <w:szCs w:val="18"/>
              </w:rPr>
              <w:t xml:space="preserve">45 </w:t>
            </w:r>
            <w:r w:rsidR="009E7C98">
              <w:rPr>
                <w:rFonts w:eastAsia="Calibri"/>
                <w:szCs w:val="18"/>
              </w:rPr>
              <w:t xml:space="preserve">– </w:t>
            </w:r>
            <w:r w:rsidR="00D9210C">
              <w:rPr>
                <w:rFonts w:eastAsia="Calibri"/>
                <w:szCs w:val="18"/>
              </w:rPr>
              <w:t>16:00</w:t>
            </w:r>
          </w:p>
        </w:tc>
        <w:tc>
          <w:tcPr>
            <w:tcW w:w="7654" w:type="dxa"/>
            <w:tcBorders>
              <w:top w:val="nil"/>
              <w:left w:val="nil"/>
              <w:bottom w:val="nil"/>
              <w:right w:val="single" w:sz="4" w:space="0" w:color="auto"/>
            </w:tcBorders>
          </w:tcPr>
          <w:p w:rsidR="007467D8" w:rsidRPr="008D403E" w:rsidRDefault="007467D8" w:rsidP="00836E43">
            <w:pPr>
              <w:spacing w:after="120"/>
              <w:jc w:val="left"/>
              <w:rPr>
                <w:rFonts w:eastAsia="Calibri"/>
                <w:i/>
                <w:szCs w:val="18"/>
              </w:rPr>
            </w:pPr>
            <w:r w:rsidRPr="008D403E">
              <w:rPr>
                <w:rFonts w:eastAsia="Calibri"/>
                <w:szCs w:val="18"/>
              </w:rPr>
              <w:t>Discussion</w:t>
            </w:r>
          </w:p>
        </w:tc>
      </w:tr>
      <w:tr w:rsidR="009E7C98" w:rsidRPr="00D53F2D" w:rsidTr="008E7A26">
        <w:trPr>
          <w:cnfStyle w:val="000000010000" w:firstRow="0" w:lastRow="0" w:firstColumn="0" w:lastColumn="0" w:oddVBand="0" w:evenVBand="0" w:oddHBand="0" w:evenHBand="1" w:firstRowFirstColumn="0" w:firstRowLastColumn="0" w:lastRowFirstColumn="0" w:lastRowLastColumn="0"/>
        </w:trPr>
        <w:tc>
          <w:tcPr>
            <w:tcW w:w="2694" w:type="dxa"/>
            <w:tcBorders>
              <w:bottom w:val="nil"/>
              <w:right w:val="nil"/>
            </w:tcBorders>
          </w:tcPr>
          <w:p w:rsidR="009E7C98" w:rsidRPr="009B1428" w:rsidRDefault="00D9210C" w:rsidP="00DC0C25">
            <w:pPr>
              <w:spacing w:after="120"/>
              <w:jc w:val="left"/>
              <w:rPr>
                <w:rFonts w:eastAsia="Calibri"/>
                <w:szCs w:val="18"/>
              </w:rPr>
            </w:pPr>
            <w:r>
              <w:rPr>
                <w:rFonts w:eastAsia="Calibri"/>
                <w:szCs w:val="18"/>
              </w:rPr>
              <w:t>16:00 – 16:</w:t>
            </w:r>
            <w:r w:rsidR="00DC0C25">
              <w:rPr>
                <w:rFonts w:eastAsia="Calibri"/>
                <w:szCs w:val="18"/>
              </w:rPr>
              <w:t>30</w:t>
            </w:r>
          </w:p>
        </w:tc>
        <w:tc>
          <w:tcPr>
            <w:tcW w:w="7654" w:type="dxa"/>
            <w:tcBorders>
              <w:top w:val="nil"/>
              <w:left w:val="nil"/>
              <w:bottom w:val="nil"/>
            </w:tcBorders>
          </w:tcPr>
          <w:p w:rsidR="009E7C98" w:rsidRPr="00D53F2D" w:rsidRDefault="003420DA" w:rsidP="00836E43">
            <w:pPr>
              <w:spacing w:after="120"/>
              <w:jc w:val="left"/>
              <w:rPr>
                <w:i/>
                <w:szCs w:val="18"/>
              </w:rPr>
            </w:pPr>
            <w:r>
              <w:rPr>
                <w:i/>
                <w:szCs w:val="18"/>
              </w:rPr>
              <w:t>B</w:t>
            </w:r>
            <w:r w:rsidR="009E7C98">
              <w:rPr>
                <w:i/>
                <w:szCs w:val="18"/>
              </w:rPr>
              <w:t>reak</w:t>
            </w:r>
          </w:p>
        </w:tc>
      </w:tr>
      <w:tr w:rsidR="00D9210C" w:rsidRPr="009B1428" w:rsidTr="008E7A26">
        <w:tc>
          <w:tcPr>
            <w:tcW w:w="2694" w:type="dxa"/>
            <w:tcBorders>
              <w:top w:val="nil"/>
              <w:bottom w:val="single" w:sz="4" w:space="0" w:color="auto"/>
              <w:right w:val="nil"/>
            </w:tcBorders>
            <w:shd w:val="clear" w:color="auto" w:fill="F2DBDB" w:themeFill="accent2" w:themeFillTint="33"/>
          </w:tcPr>
          <w:p w:rsidR="00D9210C" w:rsidRPr="009B1428" w:rsidRDefault="00D9210C" w:rsidP="00B06320">
            <w:pPr>
              <w:keepNext/>
              <w:spacing w:after="120"/>
              <w:jc w:val="left"/>
              <w:rPr>
                <w:rFonts w:eastAsia="Calibri"/>
                <w:i/>
                <w:szCs w:val="18"/>
              </w:rPr>
            </w:pPr>
            <w:r w:rsidRPr="009B1428">
              <w:rPr>
                <w:rFonts w:eastAsia="Calibri"/>
                <w:i/>
                <w:szCs w:val="18"/>
              </w:rPr>
              <w:t>16:</w:t>
            </w:r>
            <w:r w:rsidR="00DC0C25">
              <w:rPr>
                <w:rFonts w:eastAsia="Calibri"/>
                <w:i/>
                <w:szCs w:val="18"/>
              </w:rPr>
              <w:t>30</w:t>
            </w:r>
            <w:r w:rsidRPr="009B1428">
              <w:rPr>
                <w:rFonts w:eastAsia="Calibri"/>
                <w:i/>
                <w:szCs w:val="18"/>
              </w:rPr>
              <w:t xml:space="preserve"> – 1</w:t>
            </w:r>
            <w:r w:rsidR="009941A3">
              <w:rPr>
                <w:rFonts w:eastAsia="Calibri"/>
                <w:i/>
                <w:szCs w:val="18"/>
              </w:rPr>
              <w:t>8</w:t>
            </w:r>
            <w:r w:rsidRPr="009B1428">
              <w:rPr>
                <w:rFonts w:eastAsia="Calibri"/>
                <w:i/>
                <w:szCs w:val="18"/>
              </w:rPr>
              <w:t>:</w:t>
            </w:r>
            <w:r w:rsidR="009941A3">
              <w:rPr>
                <w:rFonts w:eastAsia="Calibri"/>
                <w:i/>
                <w:szCs w:val="18"/>
              </w:rPr>
              <w:t>00</w:t>
            </w:r>
          </w:p>
        </w:tc>
        <w:tc>
          <w:tcPr>
            <w:tcW w:w="7654" w:type="dxa"/>
            <w:tcBorders>
              <w:top w:val="nil"/>
              <w:left w:val="nil"/>
              <w:bottom w:val="single" w:sz="4" w:space="0" w:color="auto"/>
            </w:tcBorders>
            <w:shd w:val="clear" w:color="auto" w:fill="F2DBDB" w:themeFill="accent2" w:themeFillTint="33"/>
          </w:tcPr>
          <w:p w:rsidR="00D9210C" w:rsidRPr="000349DA" w:rsidRDefault="00D9210C" w:rsidP="00B06320">
            <w:pPr>
              <w:keepNext/>
              <w:spacing w:after="120"/>
              <w:jc w:val="left"/>
              <w:rPr>
                <w:rFonts w:eastAsia="Calibri"/>
                <w:b/>
                <w:i/>
                <w:szCs w:val="18"/>
              </w:rPr>
            </w:pPr>
            <w:r w:rsidRPr="00F56A63">
              <w:rPr>
                <w:rFonts w:eastAsia="Calibri"/>
                <w:b/>
                <w:i/>
                <w:szCs w:val="18"/>
              </w:rPr>
              <w:t xml:space="preserve">Breakout Session </w:t>
            </w:r>
            <w:r w:rsidR="000349DA">
              <w:rPr>
                <w:rFonts w:eastAsia="Calibri"/>
                <w:b/>
                <w:i/>
                <w:szCs w:val="18"/>
              </w:rPr>
              <w:t>on Impact of and Access to Medical Technologies</w:t>
            </w:r>
          </w:p>
        </w:tc>
      </w:tr>
    </w:tbl>
    <w:p w:rsidR="008D7FC8" w:rsidRDefault="008D7FC8" w:rsidP="009178BC">
      <w:pPr>
        <w:rPr>
          <w:rFonts w:eastAsia="Calibri"/>
          <w:b/>
          <w:szCs w:val="18"/>
          <w:u w:val="single"/>
        </w:rPr>
      </w:pPr>
    </w:p>
    <w:tbl>
      <w:tblPr>
        <w:tblStyle w:val="WTOTable1"/>
        <w:tblW w:w="10348" w:type="dxa"/>
        <w:tblInd w:w="-601" w:type="dxa"/>
        <w:tblLook w:val="04A0" w:firstRow="1" w:lastRow="0" w:firstColumn="1" w:lastColumn="0" w:noHBand="0" w:noVBand="1"/>
      </w:tblPr>
      <w:tblGrid>
        <w:gridCol w:w="2694"/>
        <w:gridCol w:w="7654"/>
      </w:tblGrid>
      <w:tr w:rsidR="00074327" w:rsidRPr="009A2FE6" w:rsidTr="00B06320">
        <w:trPr>
          <w:cnfStyle w:val="100000000000" w:firstRow="1" w:lastRow="0" w:firstColumn="0" w:lastColumn="0" w:oddVBand="0" w:evenVBand="0" w:oddHBand="0" w:evenHBand="0" w:firstRowFirstColumn="0" w:firstRowLastColumn="0" w:lastRowFirstColumn="0" w:lastRowLastColumn="0"/>
          <w:tblHeader/>
        </w:trPr>
        <w:tc>
          <w:tcPr>
            <w:tcW w:w="10348" w:type="dxa"/>
            <w:gridSpan w:val="2"/>
            <w:tcBorders>
              <w:top w:val="single" w:sz="4" w:space="0" w:color="auto"/>
              <w:bottom w:val="single" w:sz="4" w:space="0" w:color="auto"/>
            </w:tcBorders>
          </w:tcPr>
          <w:p w:rsidR="00074327" w:rsidRPr="009A2FE6" w:rsidRDefault="00D9210C" w:rsidP="00836E43">
            <w:pPr>
              <w:spacing w:before="240" w:after="240"/>
              <w:jc w:val="center"/>
              <w:rPr>
                <w:rFonts w:eastAsia="Calibri"/>
                <w:szCs w:val="18"/>
              </w:rPr>
            </w:pPr>
            <w:r>
              <w:rPr>
                <w:rFonts w:eastAsia="Calibri"/>
                <w:szCs w:val="18"/>
              </w:rPr>
              <w:br w:type="page"/>
            </w:r>
            <w:r w:rsidR="00074327">
              <w:rPr>
                <w:rFonts w:eastAsia="Calibri"/>
                <w:szCs w:val="18"/>
              </w:rPr>
              <w:t>Friday</w:t>
            </w:r>
            <w:r w:rsidR="00074327" w:rsidRPr="008C65B5">
              <w:rPr>
                <w:rFonts w:eastAsia="Calibri"/>
                <w:szCs w:val="18"/>
              </w:rPr>
              <w:t xml:space="preserve">, </w:t>
            </w:r>
            <w:r w:rsidR="000377F1">
              <w:rPr>
                <w:rFonts w:eastAsia="Calibri"/>
                <w:szCs w:val="18"/>
              </w:rPr>
              <w:t>15 November 2019</w:t>
            </w:r>
          </w:p>
        </w:tc>
      </w:tr>
      <w:tr w:rsidR="00ED2710" w:rsidRPr="00D45D18" w:rsidTr="008E7A26">
        <w:tc>
          <w:tcPr>
            <w:tcW w:w="10348" w:type="dxa"/>
            <w:gridSpan w:val="2"/>
          </w:tcPr>
          <w:p w:rsidR="00ED2710" w:rsidRPr="00D45D18" w:rsidRDefault="00A134E0" w:rsidP="00836E43">
            <w:pPr>
              <w:spacing w:before="120" w:after="120"/>
              <w:jc w:val="center"/>
              <w:rPr>
                <w:rFonts w:eastAsia="Calibri"/>
                <w:b/>
                <w:szCs w:val="18"/>
              </w:rPr>
            </w:pPr>
            <w:r>
              <w:rPr>
                <w:rFonts w:eastAsia="Calibri"/>
                <w:b/>
                <w:szCs w:val="18"/>
              </w:rPr>
              <w:t>Theme IV: T</w:t>
            </w:r>
            <w:r w:rsidR="00ED2710" w:rsidRPr="00D45D18">
              <w:rPr>
                <w:rFonts w:eastAsia="Calibri"/>
                <w:b/>
                <w:szCs w:val="18"/>
              </w:rPr>
              <w:t>he Regulatory Dimension</w:t>
            </w:r>
          </w:p>
        </w:tc>
      </w:tr>
      <w:tr w:rsidR="00ED2710" w:rsidRPr="00D45D18" w:rsidTr="008E7A26">
        <w:trPr>
          <w:cnfStyle w:val="000000010000" w:firstRow="0" w:lastRow="0" w:firstColumn="0" w:lastColumn="0" w:oddVBand="0" w:evenVBand="0" w:oddHBand="0" w:evenHBand="1" w:firstRowFirstColumn="0" w:firstRowLastColumn="0" w:lastRowFirstColumn="0" w:lastRowLastColumn="0"/>
        </w:trPr>
        <w:tc>
          <w:tcPr>
            <w:tcW w:w="2694" w:type="dxa"/>
            <w:tcBorders>
              <w:top w:val="nil"/>
              <w:bottom w:val="nil"/>
              <w:right w:val="nil"/>
            </w:tcBorders>
          </w:tcPr>
          <w:p w:rsidR="00074327" w:rsidRPr="00D45D18" w:rsidRDefault="00C23203" w:rsidP="00836E43">
            <w:pPr>
              <w:spacing w:before="120" w:after="120"/>
              <w:jc w:val="left"/>
              <w:rPr>
                <w:rFonts w:eastAsia="Calibri"/>
                <w:b/>
                <w:szCs w:val="18"/>
                <w:u w:val="single"/>
              </w:rPr>
            </w:pPr>
            <w:r>
              <w:rPr>
                <w:rFonts w:eastAsia="Calibri"/>
                <w:szCs w:val="18"/>
              </w:rPr>
              <w:t>9:00 – 10:00</w:t>
            </w:r>
          </w:p>
        </w:tc>
        <w:tc>
          <w:tcPr>
            <w:tcW w:w="7654" w:type="dxa"/>
            <w:tcBorders>
              <w:top w:val="nil"/>
              <w:left w:val="nil"/>
              <w:bottom w:val="nil"/>
            </w:tcBorders>
          </w:tcPr>
          <w:p w:rsidR="008F3E8D" w:rsidRPr="000349DA" w:rsidRDefault="00ED2710" w:rsidP="000349DA">
            <w:pPr>
              <w:spacing w:after="120"/>
              <w:jc w:val="left"/>
              <w:rPr>
                <w:rFonts w:eastAsia="Calibri"/>
                <w:b/>
                <w:szCs w:val="18"/>
              </w:rPr>
            </w:pPr>
            <w:r w:rsidRPr="00F56A63">
              <w:rPr>
                <w:rFonts w:eastAsia="Calibri"/>
                <w:b/>
                <w:szCs w:val="18"/>
              </w:rPr>
              <w:t>Competition Policy and Rules</w:t>
            </w:r>
          </w:p>
        </w:tc>
      </w:tr>
      <w:tr w:rsidR="00074327" w:rsidRPr="00D45D18" w:rsidTr="008E7A26">
        <w:tc>
          <w:tcPr>
            <w:tcW w:w="2694" w:type="dxa"/>
            <w:tcBorders>
              <w:top w:val="nil"/>
              <w:bottom w:val="nil"/>
              <w:right w:val="nil"/>
            </w:tcBorders>
            <w:shd w:val="clear" w:color="auto" w:fill="FFFF99"/>
          </w:tcPr>
          <w:p w:rsidR="00074327" w:rsidRDefault="00C23203" w:rsidP="002D1BBD">
            <w:pPr>
              <w:spacing w:after="120"/>
              <w:jc w:val="left"/>
              <w:rPr>
                <w:rFonts w:eastAsia="Calibri"/>
                <w:szCs w:val="18"/>
              </w:rPr>
            </w:pPr>
            <w:r>
              <w:rPr>
                <w:rFonts w:eastAsia="Calibri"/>
                <w:szCs w:val="18"/>
              </w:rPr>
              <w:t>10:00 – 11:00</w:t>
            </w:r>
          </w:p>
          <w:p w:rsidR="00400A70" w:rsidRPr="00D45D18" w:rsidRDefault="00400A70" w:rsidP="002D1BBD">
            <w:pPr>
              <w:spacing w:after="120"/>
              <w:jc w:val="left"/>
              <w:rPr>
                <w:rFonts w:eastAsia="Calibri"/>
                <w:b/>
                <w:szCs w:val="18"/>
                <w:u w:val="single"/>
              </w:rPr>
            </w:pPr>
            <w:r>
              <w:rPr>
                <w:rFonts w:eastAsia="Calibri"/>
                <w:szCs w:val="18"/>
              </w:rPr>
              <w:t xml:space="preserve">Room </w:t>
            </w:r>
            <w:r w:rsidR="00DA61DA" w:rsidRPr="00DA61DA">
              <w:rPr>
                <w:rFonts w:eastAsia="Calibri"/>
                <w:szCs w:val="18"/>
              </w:rPr>
              <w:t xml:space="preserve">E and </w:t>
            </w:r>
            <w:r>
              <w:rPr>
                <w:rFonts w:eastAsia="Calibri"/>
                <w:szCs w:val="18"/>
              </w:rPr>
              <w:t>Z</w:t>
            </w:r>
          </w:p>
        </w:tc>
        <w:tc>
          <w:tcPr>
            <w:tcW w:w="7654" w:type="dxa"/>
            <w:tcBorders>
              <w:top w:val="nil"/>
              <w:left w:val="nil"/>
              <w:bottom w:val="nil"/>
            </w:tcBorders>
            <w:shd w:val="clear" w:color="auto" w:fill="FFFF99"/>
          </w:tcPr>
          <w:p w:rsidR="00DC0C25" w:rsidRPr="001E694E" w:rsidRDefault="002D1BBD" w:rsidP="001E694E">
            <w:pPr>
              <w:spacing w:after="120"/>
              <w:jc w:val="left"/>
              <w:rPr>
                <w:rFonts w:eastAsia="Calibri"/>
                <w:b/>
                <w:szCs w:val="18"/>
              </w:rPr>
            </w:pPr>
            <w:r w:rsidRPr="00F56A63">
              <w:rPr>
                <w:rFonts w:eastAsia="Calibri"/>
                <w:b/>
                <w:szCs w:val="18"/>
              </w:rPr>
              <w:t>Case Study</w:t>
            </w:r>
            <w:r w:rsidR="00F56A63">
              <w:rPr>
                <w:rFonts w:eastAsia="Calibri"/>
                <w:b/>
                <w:szCs w:val="18"/>
              </w:rPr>
              <w:t xml:space="preserve">: </w:t>
            </w:r>
            <w:r w:rsidR="00DC0C25" w:rsidRPr="00F56A63">
              <w:rPr>
                <w:rFonts w:eastAsia="Calibri"/>
                <w:b/>
                <w:szCs w:val="18"/>
              </w:rPr>
              <w:t>Medicines</w:t>
            </w:r>
            <w:r w:rsidR="00CE6FEB" w:rsidRPr="00F56A63">
              <w:rPr>
                <w:rFonts w:eastAsia="Calibri"/>
                <w:b/>
                <w:szCs w:val="18"/>
              </w:rPr>
              <w:t xml:space="preserve"> –</w:t>
            </w:r>
            <w:r w:rsidR="00DC0C25" w:rsidRPr="00F56A63">
              <w:rPr>
                <w:rFonts w:eastAsia="Calibri"/>
                <w:b/>
                <w:szCs w:val="18"/>
              </w:rPr>
              <w:t xml:space="preserve"> Innovation</w:t>
            </w:r>
            <w:r w:rsidR="00CE6FEB" w:rsidRPr="00F56A63">
              <w:rPr>
                <w:rFonts w:eastAsia="Calibri"/>
                <w:b/>
                <w:szCs w:val="18"/>
              </w:rPr>
              <w:t xml:space="preserve"> &amp;</w:t>
            </w:r>
            <w:r w:rsidR="00DC0C25" w:rsidRPr="00F56A63">
              <w:rPr>
                <w:rFonts w:eastAsia="Calibri"/>
                <w:b/>
                <w:szCs w:val="18"/>
              </w:rPr>
              <w:t xml:space="preserve"> Access</w:t>
            </w:r>
            <w:r w:rsidR="00CE6FEB" w:rsidRPr="00F56A63">
              <w:rPr>
                <w:rFonts w:eastAsia="Calibri"/>
                <w:b/>
                <w:szCs w:val="18"/>
              </w:rPr>
              <w:t xml:space="preserve"> (Procurement Task Force and Competition Policy Task Force)</w:t>
            </w:r>
          </w:p>
        </w:tc>
      </w:tr>
      <w:tr w:rsidR="00074327" w:rsidRPr="00C23203" w:rsidTr="008E7A26">
        <w:trPr>
          <w:cnfStyle w:val="000000010000" w:firstRow="0" w:lastRow="0" w:firstColumn="0" w:lastColumn="0" w:oddVBand="0" w:evenVBand="0" w:oddHBand="0" w:evenHBand="1" w:firstRowFirstColumn="0" w:firstRowLastColumn="0" w:lastRowFirstColumn="0" w:lastRowLastColumn="0"/>
        </w:trPr>
        <w:tc>
          <w:tcPr>
            <w:tcW w:w="2694" w:type="dxa"/>
            <w:tcBorders>
              <w:top w:val="nil"/>
              <w:bottom w:val="nil"/>
              <w:right w:val="nil"/>
            </w:tcBorders>
          </w:tcPr>
          <w:p w:rsidR="00074327" w:rsidRPr="00C23203" w:rsidRDefault="00C23203" w:rsidP="00836E43">
            <w:pPr>
              <w:spacing w:after="120"/>
              <w:jc w:val="left"/>
              <w:rPr>
                <w:rFonts w:eastAsia="Calibri"/>
                <w:i/>
                <w:szCs w:val="18"/>
              </w:rPr>
            </w:pPr>
            <w:r w:rsidRPr="00C23203">
              <w:rPr>
                <w:rFonts w:eastAsia="Calibri"/>
                <w:i/>
                <w:szCs w:val="18"/>
              </w:rPr>
              <w:t>11:0</w:t>
            </w:r>
            <w:r w:rsidR="00074327" w:rsidRPr="00C23203">
              <w:rPr>
                <w:rFonts w:eastAsia="Calibri"/>
                <w:i/>
                <w:szCs w:val="18"/>
              </w:rPr>
              <w:t>0 –</w:t>
            </w:r>
            <w:r w:rsidRPr="00C23203">
              <w:rPr>
                <w:rFonts w:eastAsia="Calibri"/>
                <w:i/>
                <w:szCs w:val="18"/>
              </w:rPr>
              <w:t xml:space="preserve"> 11:3</w:t>
            </w:r>
            <w:r w:rsidR="002D1BBD" w:rsidRPr="00C23203">
              <w:rPr>
                <w:rFonts w:eastAsia="Calibri"/>
                <w:i/>
                <w:szCs w:val="18"/>
              </w:rPr>
              <w:t>0</w:t>
            </w:r>
          </w:p>
        </w:tc>
        <w:tc>
          <w:tcPr>
            <w:tcW w:w="7654" w:type="dxa"/>
            <w:tcBorders>
              <w:top w:val="nil"/>
              <w:left w:val="nil"/>
              <w:bottom w:val="nil"/>
            </w:tcBorders>
          </w:tcPr>
          <w:p w:rsidR="00074327" w:rsidRPr="00C23203" w:rsidRDefault="003420DA" w:rsidP="00836E43">
            <w:pPr>
              <w:spacing w:after="120"/>
              <w:jc w:val="left"/>
              <w:rPr>
                <w:rFonts w:eastAsia="Calibri"/>
                <w:i/>
                <w:szCs w:val="18"/>
              </w:rPr>
            </w:pPr>
            <w:r>
              <w:rPr>
                <w:rFonts w:eastAsia="Calibri"/>
                <w:i/>
                <w:szCs w:val="18"/>
              </w:rPr>
              <w:t>B</w:t>
            </w:r>
            <w:r w:rsidR="002D1BBD" w:rsidRPr="00C23203">
              <w:rPr>
                <w:rFonts w:eastAsia="Calibri"/>
                <w:i/>
                <w:szCs w:val="18"/>
              </w:rPr>
              <w:t>reak</w:t>
            </w:r>
          </w:p>
        </w:tc>
      </w:tr>
      <w:tr w:rsidR="00074327" w:rsidRPr="00D45D18" w:rsidTr="008E7A26">
        <w:trPr>
          <w:trHeight w:val="463"/>
        </w:trPr>
        <w:tc>
          <w:tcPr>
            <w:tcW w:w="2694" w:type="dxa"/>
            <w:tcBorders>
              <w:top w:val="nil"/>
              <w:bottom w:val="nil"/>
              <w:right w:val="nil"/>
            </w:tcBorders>
          </w:tcPr>
          <w:p w:rsidR="00074327" w:rsidRPr="00D45D18" w:rsidRDefault="00074327" w:rsidP="009349DB">
            <w:pPr>
              <w:spacing w:after="120"/>
              <w:jc w:val="left"/>
              <w:rPr>
                <w:rFonts w:eastAsia="Calibri"/>
                <w:szCs w:val="18"/>
              </w:rPr>
            </w:pPr>
            <w:r w:rsidRPr="00D45D18">
              <w:rPr>
                <w:rFonts w:eastAsia="Calibri"/>
                <w:szCs w:val="18"/>
              </w:rPr>
              <w:t>11:</w:t>
            </w:r>
            <w:r w:rsidR="00C23203">
              <w:rPr>
                <w:rFonts w:eastAsia="Calibri"/>
                <w:szCs w:val="18"/>
              </w:rPr>
              <w:t>3</w:t>
            </w:r>
            <w:r w:rsidRPr="00D45D18">
              <w:rPr>
                <w:rFonts w:eastAsia="Calibri"/>
                <w:szCs w:val="18"/>
              </w:rPr>
              <w:t xml:space="preserve">0 – </w:t>
            </w:r>
            <w:r w:rsidR="00C23203">
              <w:rPr>
                <w:rFonts w:eastAsia="Calibri"/>
                <w:szCs w:val="18"/>
              </w:rPr>
              <w:t>12:</w:t>
            </w:r>
            <w:r w:rsidR="009349DB">
              <w:rPr>
                <w:rFonts w:eastAsia="Calibri"/>
                <w:szCs w:val="18"/>
              </w:rPr>
              <w:t>15</w:t>
            </w:r>
          </w:p>
        </w:tc>
        <w:tc>
          <w:tcPr>
            <w:tcW w:w="7654" w:type="dxa"/>
            <w:tcBorders>
              <w:top w:val="nil"/>
              <w:left w:val="nil"/>
              <w:bottom w:val="nil"/>
            </w:tcBorders>
          </w:tcPr>
          <w:p w:rsidR="008F3E8D" w:rsidRPr="001E694E" w:rsidRDefault="00891099" w:rsidP="001E694E">
            <w:pPr>
              <w:keepNext/>
              <w:keepLines/>
              <w:spacing w:after="120"/>
              <w:jc w:val="left"/>
              <w:rPr>
                <w:rFonts w:eastAsia="Calibri"/>
                <w:b/>
                <w:szCs w:val="18"/>
              </w:rPr>
            </w:pPr>
            <w:r w:rsidRPr="00F56A63">
              <w:rPr>
                <w:rFonts w:eastAsia="Calibri"/>
                <w:b/>
                <w:szCs w:val="18"/>
              </w:rPr>
              <w:t>Approval, Quality Control and Effectiveness of Me</w:t>
            </w:r>
            <w:r w:rsidR="0066139E">
              <w:rPr>
                <w:rFonts w:eastAsia="Calibri"/>
                <w:b/>
                <w:szCs w:val="18"/>
              </w:rPr>
              <w:t xml:space="preserve">dicines, including </w:t>
            </w:r>
            <w:r w:rsidRPr="00F56A63">
              <w:rPr>
                <w:rFonts w:eastAsia="Calibri"/>
                <w:b/>
                <w:szCs w:val="18"/>
              </w:rPr>
              <w:t>Falsified and Substandard</w:t>
            </w:r>
            <w:r w:rsidR="0066139E">
              <w:rPr>
                <w:rFonts w:eastAsia="Calibri"/>
                <w:b/>
                <w:szCs w:val="18"/>
              </w:rPr>
              <w:t>, as well as Counterfeit</w:t>
            </w:r>
            <w:r w:rsidRPr="00F56A63">
              <w:rPr>
                <w:rFonts w:eastAsia="Calibri"/>
                <w:b/>
                <w:szCs w:val="18"/>
              </w:rPr>
              <w:t xml:space="preserve"> Medicines</w:t>
            </w:r>
          </w:p>
        </w:tc>
      </w:tr>
      <w:tr w:rsidR="00ED2710" w:rsidRPr="00D45D18" w:rsidTr="00041EA5">
        <w:trPr>
          <w:cnfStyle w:val="000000010000" w:firstRow="0" w:lastRow="0" w:firstColumn="0" w:lastColumn="0" w:oddVBand="0" w:evenVBand="0" w:oddHBand="0" w:evenHBand="1" w:firstRowFirstColumn="0" w:firstRowLastColumn="0" w:lastRowFirstColumn="0" w:lastRowLastColumn="0"/>
        </w:trPr>
        <w:tc>
          <w:tcPr>
            <w:tcW w:w="2694" w:type="dxa"/>
            <w:tcBorders>
              <w:top w:val="nil"/>
              <w:bottom w:val="nil"/>
              <w:right w:val="nil"/>
            </w:tcBorders>
          </w:tcPr>
          <w:p w:rsidR="00074327" w:rsidRPr="00D45D18" w:rsidRDefault="00E84B49" w:rsidP="009349DB">
            <w:pPr>
              <w:spacing w:after="120"/>
              <w:jc w:val="left"/>
              <w:rPr>
                <w:szCs w:val="18"/>
              </w:rPr>
            </w:pPr>
            <w:r>
              <w:rPr>
                <w:szCs w:val="18"/>
              </w:rPr>
              <w:t>12:</w:t>
            </w:r>
            <w:r w:rsidR="009349DB">
              <w:rPr>
                <w:szCs w:val="18"/>
              </w:rPr>
              <w:t>15</w:t>
            </w:r>
            <w:r>
              <w:rPr>
                <w:szCs w:val="18"/>
              </w:rPr>
              <w:t xml:space="preserve"> – 12:</w:t>
            </w:r>
            <w:r w:rsidR="009349DB">
              <w:rPr>
                <w:szCs w:val="18"/>
              </w:rPr>
              <w:t>30</w:t>
            </w:r>
          </w:p>
        </w:tc>
        <w:tc>
          <w:tcPr>
            <w:tcW w:w="7654" w:type="dxa"/>
            <w:tcBorders>
              <w:top w:val="nil"/>
              <w:left w:val="nil"/>
              <w:bottom w:val="nil"/>
            </w:tcBorders>
          </w:tcPr>
          <w:p w:rsidR="00074327" w:rsidRPr="00D45D18" w:rsidRDefault="00D45D18" w:rsidP="00836E43">
            <w:pPr>
              <w:spacing w:after="120"/>
              <w:jc w:val="left"/>
              <w:rPr>
                <w:rFonts w:eastAsia="Calibri"/>
                <w:szCs w:val="18"/>
              </w:rPr>
            </w:pPr>
            <w:r w:rsidRPr="00D45D18">
              <w:rPr>
                <w:rFonts w:eastAsia="Calibri"/>
                <w:szCs w:val="18"/>
              </w:rPr>
              <w:t>Discussion</w:t>
            </w:r>
          </w:p>
        </w:tc>
      </w:tr>
      <w:tr w:rsidR="00E84B49" w:rsidRPr="00E84B49" w:rsidTr="00041EA5">
        <w:tc>
          <w:tcPr>
            <w:tcW w:w="2694" w:type="dxa"/>
            <w:tcBorders>
              <w:top w:val="nil"/>
              <w:bottom w:val="single" w:sz="4" w:space="0" w:color="auto"/>
              <w:right w:val="nil"/>
            </w:tcBorders>
          </w:tcPr>
          <w:p w:rsidR="00E84B49" w:rsidRPr="00E84B49" w:rsidRDefault="00E84B49" w:rsidP="009349DB">
            <w:pPr>
              <w:spacing w:after="120"/>
              <w:jc w:val="left"/>
              <w:rPr>
                <w:rFonts w:eastAsia="Calibri"/>
                <w:i/>
                <w:szCs w:val="18"/>
              </w:rPr>
            </w:pPr>
            <w:r w:rsidRPr="00E84B49">
              <w:rPr>
                <w:rFonts w:eastAsia="Calibri"/>
                <w:i/>
                <w:szCs w:val="18"/>
              </w:rPr>
              <w:t>12:</w:t>
            </w:r>
            <w:r w:rsidR="009349DB">
              <w:rPr>
                <w:rFonts w:eastAsia="Calibri"/>
                <w:i/>
                <w:szCs w:val="18"/>
              </w:rPr>
              <w:t>30</w:t>
            </w:r>
            <w:r w:rsidRPr="00E84B49">
              <w:rPr>
                <w:rFonts w:eastAsia="Calibri"/>
                <w:i/>
                <w:szCs w:val="18"/>
              </w:rPr>
              <w:t xml:space="preserve"> – 13:</w:t>
            </w:r>
            <w:r w:rsidR="009349DB">
              <w:rPr>
                <w:rFonts w:eastAsia="Calibri"/>
                <w:i/>
                <w:szCs w:val="18"/>
              </w:rPr>
              <w:t>30</w:t>
            </w:r>
          </w:p>
        </w:tc>
        <w:tc>
          <w:tcPr>
            <w:tcW w:w="7654" w:type="dxa"/>
            <w:tcBorders>
              <w:top w:val="nil"/>
              <w:left w:val="nil"/>
              <w:bottom w:val="single" w:sz="4" w:space="0" w:color="auto"/>
            </w:tcBorders>
          </w:tcPr>
          <w:p w:rsidR="00E84B49" w:rsidRPr="00E84B49" w:rsidRDefault="00E84B49" w:rsidP="003420DA">
            <w:pPr>
              <w:spacing w:after="120"/>
              <w:jc w:val="left"/>
              <w:rPr>
                <w:rFonts w:eastAsia="Calibri"/>
                <w:i/>
                <w:szCs w:val="18"/>
              </w:rPr>
            </w:pPr>
            <w:r w:rsidRPr="00E84B49">
              <w:rPr>
                <w:rFonts w:eastAsia="Calibri"/>
                <w:i/>
                <w:szCs w:val="18"/>
              </w:rPr>
              <w:t xml:space="preserve">Lunch </w:t>
            </w:r>
            <w:r w:rsidR="003420DA">
              <w:rPr>
                <w:rFonts w:eastAsia="Calibri"/>
                <w:i/>
                <w:szCs w:val="18"/>
              </w:rPr>
              <w:t>B</w:t>
            </w:r>
            <w:r w:rsidRPr="00E84B49">
              <w:rPr>
                <w:rFonts w:eastAsia="Calibri"/>
                <w:i/>
                <w:szCs w:val="18"/>
              </w:rPr>
              <w:t>reak</w:t>
            </w:r>
          </w:p>
        </w:tc>
      </w:tr>
      <w:tr w:rsidR="00D45D18" w:rsidRPr="00D45D18" w:rsidTr="00041EA5">
        <w:trPr>
          <w:cnfStyle w:val="000000010000" w:firstRow="0" w:lastRow="0" w:firstColumn="0" w:lastColumn="0" w:oddVBand="0" w:evenVBand="0" w:oddHBand="0" w:evenHBand="1" w:firstRowFirstColumn="0" w:firstRowLastColumn="0" w:lastRowFirstColumn="0" w:lastRowLastColumn="0"/>
        </w:trPr>
        <w:tc>
          <w:tcPr>
            <w:tcW w:w="2694" w:type="dxa"/>
            <w:tcBorders>
              <w:top w:val="single" w:sz="4" w:space="0" w:color="auto"/>
              <w:bottom w:val="nil"/>
              <w:right w:val="nil"/>
            </w:tcBorders>
          </w:tcPr>
          <w:p w:rsidR="00074327" w:rsidRPr="00D45D18" w:rsidRDefault="00E84B49" w:rsidP="00D7571B">
            <w:pPr>
              <w:keepNext/>
              <w:spacing w:after="120"/>
              <w:jc w:val="left"/>
              <w:rPr>
                <w:rFonts w:eastAsia="Calibri"/>
                <w:szCs w:val="18"/>
              </w:rPr>
            </w:pPr>
            <w:r>
              <w:rPr>
                <w:rFonts w:eastAsia="Calibri"/>
                <w:szCs w:val="18"/>
              </w:rPr>
              <w:t>13:</w:t>
            </w:r>
            <w:r w:rsidR="009349DB">
              <w:rPr>
                <w:rFonts w:eastAsia="Calibri"/>
                <w:szCs w:val="18"/>
              </w:rPr>
              <w:t>30</w:t>
            </w:r>
            <w:r>
              <w:rPr>
                <w:rFonts w:eastAsia="Calibri"/>
                <w:szCs w:val="18"/>
              </w:rPr>
              <w:t xml:space="preserve"> – 14:</w:t>
            </w:r>
            <w:r w:rsidR="009349DB">
              <w:rPr>
                <w:rFonts w:eastAsia="Calibri"/>
                <w:szCs w:val="18"/>
              </w:rPr>
              <w:t>15</w:t>
            </w:r>
          </w:p>
        </w:tc>
        <w:tc>
          <w:tcPr>
            <w:tcW w:w="7654" w:type="dxa"/>
            <w:tcBorders>
              <w:top w:val="single" w:sz="4" w:space="0" w:color="auto"/>
              <w:left w:val="nil"/>
              <w:bottom w:val="nil"/>
            </w:tcBorders>
          </w:tcPr>
          <w:p w:rsidR="00DC0C25" w:rsidRPr="001E694E" w:rsidRDefault="00D45D18" w:rsidP="001E694E">
            <w:pPr>
              <w:keepNext/>
              <w:spacing w:after="120"/>
              <w:jc w:val="left"/>
              <w:rPr>
                <w:rFonts w:eastAsia="Calibri"/>
                <w:b/>
                <w:szCs w:val="18"/>
              </w:rPr>
            </w:pPr>
            <w:r w:rsidRPr="00F56A63">
              <w:rPr>
                <w:rFonts w:eastAsia="Calibri"/>
                <w:b/>
                <w:szCs w:val="18"/>
              </w:rPr>
              <w:t xml:space="preserve">Protection of Clinical Trial Data – Policy, Legal and Economic Aspects </w:t>
            </w:r>
          </w:p>
        </w:tc>
      </w:tr>
      <w:tr w:rsidR="00D45D18" w:rsidRPr="00D45D18" w:rsidTr="00041EA5">
        <w:tc>
          <w:tcPr>
            <w:tcW w:w="2694" w:type="dxa"/>
            <w:tcBorders>
              <w:top w:val="nil"/>
              <w:bottom w:val="nil"/>
              <w:right w:val="nil"/>
            </w:tcBorders>
          </w:tcPr>
          <w:p w:rsidR="00074327" w:rsidRPr="00D45D18" w:rsidRDefault="00E84B49" w:rsidP="009349DB">
            <w:pPr>
              <w:spacing w:after="120"/>
              <w:jc w:val="left"/>
              <w:rPr>
                <w:rFonts w:eastAsia="Calibri"/>
                <w:szCs w:val="18"/>
              </w:rPr>
            </w:pPr>
            <w:r>
              <w:rPr>
                <w:rFonts w:eastAsia="Calibri"/>
                <w:szCs w:val="18"/>
              </w:rPr>
              <w:t>14:</w:t>
            </w:r>
            <w:r w:rsidR="009349DB">
              <w:rPr>
                <w:rFonts w:eastAsia="Calibri"/>
                <w:szCs w:val="18"/>
              </w:rPr>
              <w:t>15</w:t>
            </w:r>
            <w:r w:rsidR="00D45D18" w:rsidRPr="00D45D18">
              <w:rPr>
                <w:rFonts w:eastAsia="Calibri"/>
                <w:szCs w:val="18"/>
              </w:rPr>
              <w:t xml:space="preserve"> – </w:t>
            </w:r>
            <w:r w:rsidR="009349DB">
              <w:rPr>
                <w:rFonts w:eastAsia="Calibri"/>
                <w:szCs w:val="18"/>
              </w:rPr>
              <w:t>14:30</w:t>
            </w:r>
          </w:p>
        </w:tc>
        <w:tc>
          <w:tcPr>
            <w:tcW w:w="7654" w:type="dxa"/>
            <w:tcBorders>
              <w:top w:val="nil"/>
              <w:left w:val="nil"/>
              <w:bottom w:val="nil"/>
            </w:tcBorders>
          </w:tcPr>
          <w:p w:rsidR="00074327" w:rsidRPr="00D45D18" w:rsidRDefault="00074327" w:rsidP="00836E43">
            <w:pPr>
              <w:spacing w:after="120"/>
              <w:jc w:val="left"/>
              <w:rPr>
                <w:rFonts w:eastAsia="Calibri"/>
                <w:szCs w:val="18"/>
              </w:rPr>
            </w:pPr>
            <w:r w:rsidRPr="00D45D18">
              <w:rPr>
                <w:rFonts w:eastAsia="Calibri"/>
                <w:szCs w:val="18"/>
              </w:rPr>
              <w:t>Discussion</w:t>
            </w:r>
          </w:p>
        </w:tc>
      </w:tr>
      <w:tr w:rsidR="00A11C02" w:rsidRPr="00D45D18" w:rsidTr="008E7A26">
        <w:trPr>
          <w:cnfStyle w:val="000000010000" w:firstRow="0" w:lastRow="0" w:firstColumn="0" w:lastColumn="0" w:oddVBand="0" w:evenVBand="0" w:oddHBand="0" w:evenHBand="1" w:firstRowFirstColumn="0" w:firstRowLastColumn="0" w:lastRowFirstColumn="0" w:lastRowLastColumn="0"/>
        </w:trPr>
        <w:tc>
          <w:tcPr>
            <w:tcW w:w="2694" w:type="dxa"/>
            <w:tcBorders>
              <w:top w:val="nil"/>
              <w:bottom w:val="nil"/>
              <w:right w:val="nil"/>
            </w:tcBorders>
          </w:tcPr>
          <w:p w:rsidR="00A11C02" w:rsidRDefault="00A11C02" w:rsidP="00DC31D4">
            <w:pPr>
              <w:spacing w:after="120"/>
              <w:jc w:val="left"/>
              <w:rPr>
                <w:rFonts w:eastAsia="Calibri"/>
                <w:szCs w:val="18"/>
              </w:rPr>
            </w:pPr>
            <w:r>
              <w:rPr>
                <w:rFonts w:eastAsia="Calibri"/>
                <w:szCs w:val="18"/>
              </w:rPr>
              <w:t>14:30 – 15:00</w:t>
            </w:r>
          </w:p>
        </w:tc>
        <w:tc>
          <w:tcPr>
            <w:tcW w:w="7654" w:type="dxa"/>
            <w:tcBorders>
              <w:top w:val="nil"/>
              <w:left w:val="nil"/>
              <w:bottom w:val="nil"/>
            </w:tcBorders>
          </w:tcPr>
          <w:p w:rsidR="00F2714B" w:rsidRPr="001E694E" w:rsidRDefault="00641AAC" w:rsidP="001E694E">
            <w:pPr>
              <w:spacing w:after="120"/>
              <w:jc w:val="left"/>
              <w:rPr>
                <w:rFonts w:eastAsia="Calibri"/>
                <w:b/>
                <w:szCs w:val="18"/>
              </w:rPr>
            </w:pPr>
            <w:r w:rsidRPr="00641AAC">
              <w:rPr>
                <w:rFonts w:eastAsia="Calibri"/>
                <w:b/>
                <w:szCs w:val="18"/>
              </w:rPr>
              <w:t>Selected Country Experiences – Presentations by Participants</w:t>
            </w:r>
          </w:p>
        </w:tc>
      </w:tr>
      <w:tr w:rsidR="00891099" w:rsidRPr="00D45D18" w:rsidTr="008E7A26">
        <w:tc>
          <w:tcPr>
            <w:tcW w:w="2694" w:type="dxa"/>
            <w:tcBorders>
              <w:top w:val="nil"/>
              <w:bottom w:val="nil"/>
              <w:right w:val="nil"/>
            </w:tcBorders>
          </w:tcPr>
          <w:p w:rsidR="00074327" w:rsidRPr="00D45D18" w:rsidRDefault="0051232C" w:rsidP="00DC31D4">
            <w:pPr>
              <w:spacing w:after="120"/>
              <w:jc w:val="left"/>
              <w:rPr>
                <w:rFonts w:eastAsia="Calibri"/>
                <w:szCs w:val="18"/>
              </w:rPr>
            </w:pPr>
            <w:r>
              <w:rPr>
                <w:rFonts w:eastAsia="Calibri"/>
                <w:szCs w:val="18"/>
              </w:rPr>
              <w:t>15:00</w:t>
            </w:r>
            <w:r w:rsidR="00D45D18">
              <w:rPr>
                <w:rFonts w:eastAsia="Calibri"/>
                <w:szCs w:val="18"/>
              </w:rPr>
              <w:t xml:space="preserve"> – 15:</w:t>
            </w:r>
            <w:r w:rsidR="00BD19DB">
              <w:rPr>
                <w:rFonts w:eastAsia="Calibri"/>
                <w:szCs w:val="18"/>
              </w:rPr>
              <w:t>45</w:t>
            </w:r>
          </w:p>
        </w:tc>
        <w:tc>
          <w:tcPr>
            <w:tcW w:w="7654" w:type="dxa"/>
            <w:tcBorders>
              <w:top w:val="nil"/>
              <w:left w:val="nil"/>
              <w:bottom w:val="nil"/>
            </w:tcBorders>
          </w:tcPr>
          <w:p w:rsidR="00DC0C25" w:rsidRPr="001E694E" w:rsidRDefault="00D45D18" w:rsidP="001E694E">
            <w:pPr>
              <w:spacing w:after="120"/>
              <w:jc w:val="left"/>
              <w:rPr>
                <w:rFonts w:eastAsia="Calibri"/>
                <w:b/>
                <w:szCs w:val="18"/>
              </w:rPr>
            </w:pPr>
            <w:r w:rsidRPr="00F56A63">
              <w:rPr>
                <w:rFonts w:eastAsia="Calibri"/>
                <w:b/>
                <w:szCs w:val="18"/>
              </w:rPr>
              <w:t>Standards, Health Regulation and Trade</w:t>
            </w:r>
          </w:p>
        </w:tc>
      </w:tr>
      <w:tr w:rsidR="00074327" w:rsidRPr="00D45D18" w:rsidTr="008E7A26">
        <w:trPr>
          <w:cnfStyle w:val="000000010000" w:firstRow="0" w:lastRow="0" w:firstColumn="0" w:lastColumn="0" w:oddVBand="0" w:evenVBand="0" w:oddHBand="0" w:evenHBand="1" w:firstRowFirstColumn="0" w:firstRowLastColumn="0" w:lastRowFirstColumn="0" w:lastRowLastColumn="0"/>
        </w:trPr>
        <w:tc>
          <w:tcPr>
            <w:tcW w:w="2694" w:type="dxa"/>
            <w:tcBorders>
              <w:top w:val="nil"/>
              <w:bottom w:val="nil"/>
              <w:right w:val="nil"/>
            </w:tcBorders>
          </w:tcPr>
          <w:p w:rsidR="00074327" w:rsidRPr="00D45D18" w:rsidRDefault="00D45D18" w:rsidP="00DC31D4">
            <w:pPr>
              <w:spacing w:after="120"/>
              <w:jc w:val="left"/>
              <w:rPr>
                <w:rFonts w:eastAsia="Calibri"/>
                <w:szCs w:val="18"/>
              </w:rPr>
            </w:pPr>
            <w:r>
              <w:rPr>
                <w:rFonts w:eastAsia="Calibri"/>
                <w:szCs w:val="18"/>
              </w:rPr>
              <w:t>15:</w:t>
            </w:r>
            <w:r w:rsidR="00BD19DB">
              <w:rPr>
                <w:rFonts w:eastAsia="Calibri"/>
                <w:szCs w:val="18"/>
              </w:rPr>
              <w:t>45</w:t>
            </w:r>
            <w:r>
              <w:rPr>
                <w:rFonts w:eastAsia="Calibri"/>
                <w:szCs w:val="18"/>
              </w:rPr>
              <w:t xml:space="preserve"> – 1</w:t>
            </w:r>
            <w:r w:rsidR="00BD19DB">
              <w:rPr>
                <w:rFonts w:eastAsia="Calibri"/>
                <w:szCs w:val="18"/>
              </w:rPr>
              <w:t>6</w:t>
            </w:r>
            <w:r>
              <w:rPr>
                <w:rFonts w:eastAsia="Calibri"/>
                <w:szCs w:val="18"/>
              </w:rPr>
              <w:t>:</w:t>
            </w:r>
            <w:r w:rsidR="00BD19DB">
              <w:rPr>
                <w:rFonts w:eastAsia="Calibri"/>
                <w:szCs w:val="18"/>
              </w:rPr>
              <w:t>00</w:t>
            </w:r>
          </w:p>
        </w:tc>
        <w:tc>
          <w:tcPr>
            <w:tcW w:w="7654" w:type="dxa"/>
            <w:tcBorders>
              <w:top w:val="nil"/>
              <w:left w:val="nil"/>
              <w:bottom w:val="nil"/>
            </w:tcBorders>
          </w:tcPr>
          <w:p w:rsidR="00074327" w:rsidRPr="00D45D18" w:rsidRDefault="00D45D18" w:rsidP="00836E43">
            <w:pPr>
              <w:spacing w:after="120"/>
              <w:jc w:val="left"/>
              <w:rPr>
                <w:rFonts w:eastAsia="Calibri"/>
                <w:szCs w:val="18"/>
              </w:rPr>
            </w:pPr>
            <w:r w:rsidRPr="009178BC">
              <w:rPr>
                <w:rFonts w:eastAsia="Calibri"/>
                <w:szCs w:val="18"/>
              </w:rPr>
              <w:t>Discussion</w:t>
            </w:r>
          </w:p>
        </w:tc>
      </w:tr>
      <w:tr w:rsidR="00D45D18" w:rsidRPr="00E84B49" w:rsidTr="00F86F70">
        <w:trPr>
          <w:trHeight w:val="63"/>
        </w:trPr>
        <w:tc>
          <w:tcPr>
            <w:tcW w:w="2694" w:type="dxa"/>
            <w:tcBorders>
              <w:top w:val="nil"/>
              <w:bottom w:val="nil"/>
              <w:right w:val="nil"/>
            </w:tcBorders>
          </w:tcPr>
          <w:p w:rsidR="00D45D18" w:rsidRPr="00E84B49" w:rsidRDefault="00D45D18" w:rsidP="00DC31D4">
            <w:pPr>
              <w:spacing w:after="120"/>
              <w:jc w:val="left"/>
              <w:rPr>
                <w:rFonts w:eastAsia="Calibri"/>
                <w:i/>
                <w:szCs w:val="18"/>
              </w:rPr>
            </w:pPr>
            <w:r w:rsidRPr="00E84B49">
              <w:rPr>
                <w:rFonts w:eastAsia="Calibri"/>
                <w:i/>
                <w:szCs w:val="18"/>
              </w:rPr>
              <w:t>1</w:t>
            </w:r>
            <w:r w:rsidR="00BD19DB">
              <w:rPr>
                <w:rFonts w:eastAsia="Calibri"/>
                <w:i/>
                <w:szCs w:val="18"/>
              </w:rPr>
              <w:t>6</w:t>
            </w:r>
            <w:r w:rsidRPr="00E84B49">
              <w:rPr>
                <w:rFonts w:eastAsia="Calibri"/>
                <w:i/>
                <w:szCs w:val="18"/>
              </w:rPr>
              <w:t>:</w:t>
            </w:r>
            <w:r w:rsidR="00BD19DB">
              <w:rPr>
                <w:rFonts w:eastAsia="Calibri"/>
                <w:i/>
                <w:szCs w:val="18"/>
              </w:rPr>
              <w:t>00</w:t>
            </w:r>
            <w:r w:rsidRPr="00E84B49">
              <w:rPr>
                <w:rFonts w:eastAsia="Calibri"/>
                <w:i/>
                <w:szCs w:val="18"/>
              </w:rPr>
              <w:t xml:space="preserve"> – </w:t>
            </w:r>
            <w:r w:rsidR="009349DB">
              <w:rPr>
                <w:rFonts w:eastAsia="Calibri"/>
                <w:i/>
                <w:szCs w:val="18"/>
              </w:rPr>
              <w:t>1</w:t>
            </w:r>
            <w:r w:rsidR="0066139E">
              <w:rPr>
                <w:rFonts w:eastAsia="Calibri"/>
                <w:i/>
                <w:szCs w:val="18"/>
              </w:rPr>
              <w:t>6</w:t>
            </w:r>
            <w:r w:rsidR="009349DB">
              <w:rPr>
                <w:rFonts w:eastAsia="Calibri"/>
                <w:i/>
                <w:szCs w:val="18"/>
              </w:rPr>
              <w:t>:</w:t>
            </w:r>
            <w:r w:rsidR="00BD19DB">
              <w:rPr>
                <w:rFonts w:eastAsia="Calibri"/>
                <w:i/>
                <w:szCs w:val="18"/>
              </w:rPr>
              <w:t>30</w:t>
            </w:r>
          </w:p>
        </w:tc>
        <w:tc>
          <w:tcPr>
            <w:tcW w:w="7654" w:type="dxa"/>
            <w:tcBorders>
              <w:top w:val="nil"/>
              <w:left w:val="nil"/>
              <w:bottom w:val="nil"/>
            </w:tcBorders>
          </w:tcPr>
          <w:p w:rsidR="00D45D18" w:rsidRPr="00E84B49" w:rsidRDefault="003420DA" w:rsidP="003420DA">
            <w:pPr>
              <w:spacing w:after="120"/>
              <w:jc w:val="left"/>
              <w:rPr>
                <w:rFonts w:eastAsia="Calibri"/>
                <w:i/>
                <w:szCs w:val="18"/>
              </w:rPr>
            </w:pPr>
            <w:r>
              <w:rPr>
                <w:rFonts w:eastAsia="Calibri"/>
                <w:i/>
                <w:szCs w:val="18"/>
              </w:rPr>
              <w:t>B</w:t>
            </w:r>
            <w:r w:rsidR="00D45D18" w:rsidRPr="00E84B49">
              <w:rPr>
                <w:rFonts w:eastAsia="Calibri"/>
                <w:i/>
                <w:szCs w:val="18"/>
              </w:rPr>
              <w:t>reak</w:t>
            </w:r>
          </w:p>
        </w:tc>
      </w:tr>
      <w:tr w:rsidR="00D45D18" w:rsidRPr="007A2F5D" w:rsidTr="008E7A26">
        <w:trPr>
          <w:cnfStyle w:val="000000010000" w:firstRow="0" w:lastRow="0" w:firstColumn="0" w:lastColumn="0" w:oddVBand="0" w:evenVBand="0" w:oddHBand="0" w:evenHBand="1" w:firstRowFirstColumn="0" w:firstRowLastColumn="0" w:lastRowFirstColumn="0" w:lastRowLastColumn="0"/>
        </w:trPr>
        <w:tc>
          <w:tcPr>
            <w:tcW w:w="2694" w:type="dxa"/>
            <w:tcBorders>
              <w:top w:val="nil"/>
              <w:bottom w:val="nil"/>
              <w:right w:val="nil"/>
            </w:tcBorders>
            <w:shd w:val="clear" w:color="auto" w:fill="F1FDAB"/>
          </w:tcPr>
          <w:p w:rsidR="00D45D18" w:rsidRDefault="002C7388" w:rsidP="009349DB">
            <w:pPr>
              <w:spacing w:after="120"/>
              <w:jc w:val="left"/>
              <w:rPr>
                <w:rFonts w:eastAsia="Calibri"/>
                <w:szCs w:val="18"/>
              </w:rPr>
            </w:pPr>
            <w:r>
              <w:rPr>
                <w:rFonts w:eastAsia="Calibri"/>
                <w:szCs w:val="18"/>
              </w:rPr>
              <w:t>16:</w:t>
            </w:r>
            <w:r w:rsidR="00BD19DB">
              <w:rPr>
                <w:rFonts w:eastAsia="Calibri"/>
                <w:szCs w:val="18"/>
              </w:rPr>
              <w:t>30</w:t>
            </w:r>
            <w:r w:rsidR="009349DB">
              <w:rPr>
                <w:rFonts w:eastAsia="Calibri"/>
                <w:szCs w:val="18"/>
              </w:rPr>
              <w:t xml:space="preserve"> – 17:</w:t>
            </w:r>
            <w:r w:rsidR="00BD19DB">
              <w:rPr>
                <w:rFonts w:eastAsia="Calibri"/>
                <w:szCs w:val="18"/>
              </w:rPr>
              <w:t>30</w:t>
            </w:r>
          </w:p>
        </w:tc>
        <w:tc>
          <w:tcPr>
            <w:tcW w:w="7654" w:type="dxa"/>
            <w:tcBorders>
              <w:top w:val="nil"/>
              <w:left w:val="nil"/>
              <w:bottom w:val="nil"/>
            </w:tcBorders>
            <w:shd w:val="clear" w:color="auto" w:fill="F1FDAB"/>
          </w:tcPr>
          <w:p w:rsidR="00D45D18" w:rsidRPr="001E694E" w:rsidRDefault="002C7388" w:rsidP="001E694E">
            <w:pPr>
              <w:spacing w:after="120"/>
              <w:jc w:val="left"/>
              <w:rPr>
                <w:rFonts w:eastAsia="Calibri"/>
                <w:b/>
                <w:szCs w:val="18"/>
              </w:rPr>
            </w:pPr>
            <w:r w:rsidRPr="00F56A63">
              <w:rPr>
                <w:rFonts w:eastAsia="Calibri"/>
                <w:b/>
                <w:szCs w:val="18"/>
              </w:rPr>
              <w:t>Case Study</w:t>
            </w:r>
            <w:r w:rsidR="00DC0C25" w:rsidRPr="00F56A63">
              <w:rPr>
                <w:rFonts w:eastAsia="Calibri"/>
                <w:b/>
                <w:szCs w:val="18"/>
              </w:rPr>
              <w:t xml:space="preserve"> </w:t>
            </w:r>
          </w:p>
        </w:tc>
      </w:tr>
      <w:tr w:rsidR="002C7388" w:rsidRPr="00D45D18" w:rsidTr="008E7A26">
        <w:tc>
          <w:tcPr>
            <w:tcW w:w="2694" w:type="dxa"/>
            <w:tcBorders>
              <w:top w:val="nil"/>
              <w:bottom w:val="single" w:sz="4" w:space="0" w:color="auto"/>
              <w:right w:val="nil"/>
            </w:tcBorders>
          </w:tcPr>
          <w:p w:rsidR="002C7388" w:rsidRDefault="002C7388" w:rsidP="00DC31D4">
            <w:pPr>
              <w:spacing w:after="120"/>
              <w:jc w:val="left"/>
              <w:rPr>
                <w:rFonts w:eastAsia="Calibri"/>
                <w:szCs w:val="18"/>
              </w:rPr>
            </w:pPr>
            <w:r>
              <w:rPr>
                <w:rFonts w:eastAsia="Calibri"/>
                <w:szCs w:val="18"/>
              </w:rPr>
              <w:t>17:</w:t>
            </w:r>
            <w:r w:rsidR="00BD19DB">
              <w:rPr>
                <w:rFonts w:eastAsia="Calibri"/>
                <w:szCs w:val="18"/>
              </w:rPr>
              <w:t>30</w:t>
            </w:r>
            <w:r>
              <w:rPr>
                <w:rFonts w:eastAsia="Calibri"/>
                <w:szCs w:val="18"/>
              </w:rPr>
              <w:t xml:space="preserve"> – 1</w:t>
            </w:r>
            <w:r w:rsidR="00BD19DB">
              <w:rPr>
                <w:rFonts w:eastAsia="Calibri"/>
                <w:szCs w:val="18"/>
              </w:rPr>
              <w:t>8</w:t>
            </w:r>
            <w:r w:rsidR="009349DB">
              <w:rPr>
                <w:rFonts w:eastAsia="Calibri"/>
                <w:szCs w:val="18"/>
              </w:rPr>
              <w:t>:</w:t>
            </w:r>
            <w:r w:rsidR="00BD19DB">
              <w:rPr>
                <w:rFonts w:eastAsia="Calibri"/>
                <w:szCs w:val="18"/>
              </w:rPr>
              <w:t>00</w:t>
            </w:r>
          </w:p>
        </w:tc>
        <w:tc>
          <w:tcPr>
            <w:tcW w:w="7654" w:type="dxa"/>
            <w:tcBorders>
              <w:top w:val="nil"/>
              <w:left w:val="nil"/>
              <w:bottom w:val="single" w:sz="4" w:space="0" w:color="auto"/>
            </w:tcBorders>
          </w:tcPr>
          <w:p w:rsidR="002C7388" w:rsidRPr="001E694E" w:rsidRDefault="00DC31D4" w:rsidP="00DC31D4">
            <w:pPr>
              <w:spacing w:after="120"/>
              <w:jc w:val="left"/>
              <w:rPr>
                <w:rFonts w:eastAsia="Calibri"/>
                <w:b/>
                <w:szCs w:val="18"/>
              </w:rPr>
            </w:pPr>
            <w:r w:rsidRPr="001E694E">
              <w:rPr>
                <w:rFonts w:eastAsia="Calibri"/>
                <w:b/>
                <w:szCs w:val="18"/>
              </w:rPr>
              <w:t>Evaluation and Closing Remarks</w:t>
            </w:r>
          </w:p>
        </w:tc>
      </w:tr>
    </w:tbl>
    <w:p w:rsidR="005544EC" w:rsidRDefault="005544EC" w:rsidP="005544EC">
      <w:pPr>
        <w:jc w:val="center"/>
        <w:rPr>
          <w:rFonts w:eastAsia="Calibri"/>
          <w:szCs w:val="18"/>
        </w:rPr>
      </w:pPr>
    </w:p>
    <w:p w:rsidR="00041EA5" w:rsidRDefault="00041EA5" w:rsidP="005544EC">
      <w:pPr>
        <w:jc w:val="center"/>
        <w:rPr>
          <w:rFonts w:eastAsia="Calibri"/>
          <w:szCs w:val="18"/>
        </w:rPr>
      </w:pPr>
    </w:p>
    <w:p w:rsidR="00041EA5" w:rsidRDefault="00041EA5" w:rsidP="005544EC">
      <w:pPr>
        <w:jc w:val="center"/>
        <w:rPr>
          <w:rFonts w:eastAsia="Calibri"/>
          <w:szCs w:val="18"/>
        </w:rPr>
      </w:pPr>
    </w:p>
    <w:p w:rsidR="00041EA5" w:rsidRDefault="00041EA5" w:rsidP="00041EA5">
      <w:pPr>
        <w:jc w:val="center"/>
        <w:rPr>
          <w:rFonts w:eastAsia="Calibri"/>
          <w:szCs w:val="18"/>
        </w:rPr>
      </w:pPr>
    </w:p>
    <w:p w:rsidR="00041EA5" w:rsidRPr="00041EA5" w:rsidRDefault="00041EA5" w:rsidP="00041EA5">
      <w:pPr>
        <w:jc w:val="center"/>
        <w:rPr>
          <w:rFonts w:eastAsia="Calibri"/>
          <w:szCs w:val="18"/>
        </w:rPr>
      </w:pPr>
      <w:r>
        <w:rPr>
          <w:rFonts w:eastAsia="Calibri"/>
          <w:b/>
          <w:szCs w:val="18"/>
        </w:rPr>
        <w:t>__________</w:t>
      </w:r>
    </w:p>
    <w:sectPr w:rsidR="00041EA5" w:rsidRPr="00041EA5" w:rsidSect="00D7571B">
      <w:headerReference w:type="default" r:id="rId8"/>
      <w:headerReference w:type="first" r:id="rId9"/>
      <w:type w:val="continuous"/>
      <w:pgSz w:w="11906" w:h="16838" w:code="9"/>
      <w:pgMar w:top="567" w:right="1440" w:bottom="851" w:left="1440" w:header="731" w:footer="30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833" w:rsidRDefault="00544833" w:rsidP="00ED54E0">
      <w:r>
        <w:separator/>
      </w:r>
    </w:p>
  </w:endnote>
  <w:endnote w:type="continuationSeparator" w:id="0">
    <w:p w:rsidR="00544833" w:rsidRDefault="00544833"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833" w:rsidRDefault="00544833" w:rsidP="00ED54E0">
      <w:r>
        <w:separator/>
      </w:r>
    </w:p>
  </w:footnote>
  <w:footnote w:type="continuationSeparator" w:id="0">
    <w:p w:rsidR="00544833" w:rsidRDefault="00544833"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E43" w:rsidRDefault="00836E43" w:rsidP="00FD5996">
    <w:pPr>
      <w:pBdr>
        <w:bottom w:val="single" w:sz="4" w:space="6" w:color="auto"/>
      </w:pBdr>
      <w:tabs>
        <w:tab w:val="left" w:pos="-720"/>
        <w:tab w:val="right" w:pos="8931"/>
      </w:tabs>
      <w:jc w:val="center"/>
      <w:rPr>
        <w:b/>
        <w:smallCaps/>
        <w:sz w:val="28"/>
      </w:rPr>
    </w:pPr>
    <w:r w:rsidRPr="00FD5996">
      <w:rPr>
        <w:b/>
        <w:smallCaps/>
        <w:sz w:val="24"/>
      </w:rPr>
      <w:t>WTO  OMC</w:t>
    </w:r>
  </w:p>
  <w:p w:rsidR="00836E43" w:rsidRDefault="00836E43" w:rsidP="00FD5996">
    <w:pPr>
      <w:pBdr>
        <w:bottom w:val="single" w:sz="4" w:space="6" w:color="auto"/>
      </w:pBdr>
      <w:tabs>
        <w:tab w:val="left" w:pos="-720"/>
        <w:tab w:val="right" w:pos="8931"/>
      </w:tabs>
      <w:jc w:val="center"/>
    </w:pPr>
    <w:r>
      <w:fldChar w:fldCharType="begin"/>
    </w:r>
    <w:r>
      <w:instrText xml:space="preserve"> PAGE </w:instrText>
    </w:r>
    <w:r>
      <w:fldChar w:fldCharType="separate"/>
    </w:r>
    <w:r w:rsidR="00041EA5">
      <w:rPr>
        <w:noProof/>
      </w:rPr>
      <w:t>- 4 -</w:t>
    </w:r>
    <w:r>
      <w:fldChar w:fldCharType="end"/>
    </w:r>
  </w:p>
  <w:p w:rsidR="00836E43" w:rsidRDefault="00836E43" w:rsidP="00FD5996">
    <w:pPr>
      <w:pStyle w:val="Header"/>
      <w:rPr>
        <w:rFonts w:ascii="Arial" w:hAnsi="Arial"/>
        <w:sz w:val="20"/>
      </w:rPr>
    </w:pPr>
  </w:p>
  <w:p w:rsidR="00836E43" w:rsidRDefault="00836E43" w:rsidP="00FD5996">
    <w:pPr>
      <w:pStyle w:val="Header"/>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E43" w:rsidRDefault="00836E43" w:rsidP="00FD5996">
    <w:pPr>
      <w:pStyle w:val="Header"/>
      <w:jc w:val="center"/>
    </w:pPr>
    <w:r>
      <w:rPr>
        <w:noProof/>
        <w:lang w:val="en-US" w:eastAsia="en-US"/>
      </w:rPr>
      <w:drawing>
        <wp:inline distT="0" distB="0" distL="0" distR="0" wp14:anchorId="29FC3F2A" wp14:editId="4D1004F3">
          <wp:extent cx="3217500" cy="956250"/>
          <wp:effectExtent l="0" t="0" r="254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17500" cy="95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C34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AA7A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A64F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B6F9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E0D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EB446F"/>
    <w:multiLevelType w:val="hybridMultilevel"/>
    <w:tmpl w:val="2EC24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B02550"/>
    <w:multiLevelType w:val="hybridMultilevel"/>
    <w:tmpl w:val="332A22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9C4457"/>
    <w:multiLevelType w:val="hybridMultilevel"/>
    <w:tmpl w:val="0614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C1B62"/>
    <w:multiLevelType w:val="hybridMultilevel"/>
    <w:tmpl w:val="A860078E"/>
    <w:lvl w:ilvl="0" w:tplc="A53443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4"/>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5"/>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16"/>
  </w:num>
  <w:num w:numId="35">
    <w:abstractNumId w:val="1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E6"/>
    <w:rsid w:val="00021502"/>
    <w:rsid w:val="000272F6"/>
    <w:rsid w:val="00030101"/>
    <w:rsid w:val="000349DA"/>
    <w:rsid w:val="000377F1"/>
    <w:rsid w:val="00037AC4"/>
    <w:rsid w:val="00040986"/>
    <w:rsid w:val="00041EA5"/>
    <w:rsid w:val="00057BE0"/>
    <w:rsid w:val="00063348"/>
    <w:rsid w:val="00065BD4"/>
    <w:rsid w:val="000675A6"/>
    <w:rsid w:val="00074327"/>
    <w:rsid w:val="00074BBA"/>
    <w:rsid w:val="0009422B"/>
    <w:rsid w:val="000A0B84"/>
    <w:rsid w:val="000A153A"/>
    <w:rsid w:val="000B31E1"/>
    <w:rsid w:val="000B610C"/>
    <w:rsid w:val="000B6801"/>
    <w:rsid w:val="000B6ACF"/>
    <w:rsid w:val="000C5830"/>
    <w:rsid w:val="000D2582"/>
    <w:rsid w:val="000E0ED0"/>
    <w:rsid w:val="000E341A"/>
    <w:rsid w:val="000F035A"/>
    <w:rsid w:val="000F2689"/>
    <w:rsid w:val="00113477"/>
    <w:rsid w:val="0011356B"/>
    <w:rsid w:val="00117720"/>
    <w:rsid w:val="00120A9A"/>
    <w:rsid w:val="001259B1"/>
    <w:rsid w:val="001705E4"/>
    <w:rsid w:val="001748B6"/>
    <w:rsid w:val="00182B84"/>
    <w:rsid w:val="00183487"/>
    <w:rsid w:val="001A7B0F"/>
    <w:rsid w:val="001B015B"/>
    <w:rsid w:val="001B23AD"/>
    <w:rsid w:val="001B73EE"/>
    <w:rsid w:val="001C1607"/>
    <w:rsid w:val="001C365A"/>
    <w:rsid w:val="001C51E3"/>
    <w:rsid w:val="001C6D64"/>
    <w:rsid w:val="001D3F5B"/>
    <w:rsid w:val="001E08E3"/>
    <w:rsid w:val="001E0B32"/>
    <w:rsid w:val="001E291F"/>
    <w:rsid w:val="001E694E"/>
    <w:rsid w:val="001F1B8D"/>
    <w:rsid w:val="001F442B"/>
    <w:rsid w:val="00201E24"/>
    <w:rsid w:val="002328FA"/>
    <w:rsid w:val="00232F34"/>
    <w:rsid w:val="00233408"/>
    <w:rsid w:val="002356BA"/>
    <w:rsid w:val="00237584"/>
    <w:rsid w:val="0024341C"/>
    <w:rsid w:val="0024352D"/>
    <w:rsid w:val="00243A90"/>
    <w:rsid w:val="00256D45"/>
    <w:rsid w:val="00257D3C"/>
    <w:rsid w:val="00260071"/>
    <w:rsid w:val="00266840"/>
    <w:rsid w:val="002738F7"/>
    <w:rsid w:val="00273B8E"/>
    <w:rsid w:val="002874A0"/>
    <w:rsid w:val="0029055D"/>
    <w:rsid w:val="002B4B98"/>
    <w:rsid w:val="002B4D4B"/>
    <w:rsid w:val="002C7388"/>
    <w:rsid w:val="002D1BBD"/>
    <w:rsid w:val="002D25D6"/>
    <w:rsid w:val="00312FC9"/>
    <w:rsid w:val="003420DA"/>
    <w:rsid w:val="00342BA6"/>
    <w:rsid w:val="003438E4"/>
    <w:rsid w:val="003452F2"/>
    <w:rsid w:val="0035630F"/>
    <w:rsid w:val="003572B4"/>
    <w:rsid w:val="0036090E"/>
    <w:rsid w:val="00360FFC"/>
    <w:rsid w:val="00363F10"/>
    <w:rsid w:val="0036517C"/>
    <w:rsid w:val="003927C0"/>
    <w:rsid w:val="003929D5"/>
    <w:rsid w:val="00394C3A"/>
    <w:rsid w:val="00395259"/>
    <w:rsid w:val="003A1631"/>
    <w:rsid w:val="003A402B"/>
    <w:rsid w:val="003A709B"/>
    <w:rsid w:val="003D05B4"/>
    <w:rsid w:val="003D3E1C"/>
    <w:rsid w:val="003D5BC8"/>
    <w:rsid w:val="003F6302"/>
    <w:rsid w:val="00400A70"/>
    <w:rsid w:val="00404B2C"/>
    <w:rsid w:val="00405E6D"/>
    <w:rsid w:val="00415E00"/>
    <w:rsid w:val="0042484A"/>
    <w:rsid w:val="00424BB7"/>
    <w:rsid w:val="00432576"/>
    <w:rsid w:val="0044282C"/>
    <w:rsid w:val="00443181"/>
    <w:rsid w:val="00452620"/>
    <w:rsid w:val="00467032"/>
    <w:rsid w:val="004672CD"/>
    <w:rsid w:val="0046754A"/>
    <w:rsid w:val="004A23FD"/>
    <w:rsid w:val="004A659A"/>
    <w:rsid w:val="004C1FD1"/>
    <w:rsid w:val="004C205E"/>
    <w:rsid w:val="004D302B"/>
    <w:rsid w:val="004D42B2"/>
    <w:rsid w:val="004E3EB5"/>
    <w:rsid w:val="004F203A"/>
    <w:rsid w:val="004F4C41"/>
    <w:rsid w:val="004F5342"/>
    <w:rsid w:val="0050221E"/>
    <w:rsid w:val="005079E6"/>
    <w:rsid w:val="0051232C"/>
    <w:rsid w:val="00512F94"/>
    <w:rsid w:val="0051656B"/>
    <w:rsid w:val="00521A8E"/>
    <w:rsid w:val="0053287B"/>
    <w:rsid w:val="005336B8"/>
    <w:rsid w:val="0053588E"/>
    <w:rsid w:val="00540AF6"/>
    <w:rsid w:val="00544833"/>
    <w:rsid w:val="005544EC"/>
    <w:rsid w:val="00560514"/>
    <w:rsid w:val="00566044"/>
    <w:rsid w:val="00580B81"/>
    <w:rsid w:val="0059124F"/>
    <w:rsid w:val="00593507"/>
    <w:rsid w:val="005B04B9"/>
    <w:rsid w:val="005B37BA"/>
    <w:rsid w:val="005B68C7"/>
    <w:rsid w:val="005C6463"/>
    <w:rsid w:val="005D3B03"/>
    <w:rsid w:val="005D42CA"/>
    <w:rsid w:val="005E43F6"/>
    <w:rsid w:val="005E6120"/>
    <w:rsid w:val="005F2E5F"/>
    <w:rsid w:val="005F30CB"/>
    <w:rsid w:val="00602EA4"/>
    <w:rsid w:val="00603DED"/>
    <w:rsid w:val="00607FF3"/>
    <w:rsid w:val="00611018"/>
    <w:rsid w:val="00611516"/>
    <w:rsid w:val="00622BDC"/>
    <w:rsid w:val="00635BFB"/>
    <w:rsid w:val="00641AAC"/>
    <w:rsid w:val="00647A0B"/>
    <w:rsid w:val="00652E4A"/>
    <w:rsid w:val="0065640D"/>
    <w:rsid w:val="0066139E"/>
    <w:rsid w:val="006621BD"/>
    <w:rsid w:val="00663E10"/>
    <w:rsid w:val="006705A0"/>
    <w:rsid w:val="00674CCD"/>
    <w:rsid w:val="00680B3B"/>
    <w:rsid w:val="00683A9D"/>
    <w:rsid w:val="006A1E50"/>
    <w:rsid w:val="006A7B61"/>
    <w:rsid w:val="006C2E05"/>
    <w:rsid w:val="006C470D"/>
    <w:rsid w:val="006C5BE7"/>
    <w:rsid w:val="006D08AD"/>
    <w:rsid w:val="006D0D18"/>
    <w:rsid w:val="006D5E38"/>
    <w:rsid w:val="006D652A"/>
    <w:rsid w:val="006E01D9"/>
    <w:rsid w:val="006E5356"/>
    <w:rsid w:val="006E5843"/>
    <w:rsid w:val="006F5842"/>
    <w:rsid w:val="00700181"/>
    <w:rsid w:val="00702077"/>
    <w:rsid w:val="007043A5"/>
    <w:rsid w:val="0070563D"/>
    <w:rsid w:val="007141CF"/>
    <w:rsid w:val="0072605A"/>
    <w:rsid w:val="00727E8A"/>
    <w:rsid w:val="0073389D"/>
    <w:rsid w:val="007467D8"/>
    <w:rsid w:val="00755248"/>
    <w:rsid w:val="007577E3"/>
    <w:rsid w:val="00760DB3"/>
    <w:rsid w:val="00767804"/>
    <w:rsid w:val="00770A17"/>
    <w:rsid w:val="00781328"/>
    <w:rsid w:val="007A0621"/>
    <w:rsid w:val="007A2F5D"/>
    <w:rsid w:val="007A304B"/>
    <w:rsid w:val="007A4236"/>
    <w:rsid w:val="007A4B20"/>
    <w:rsid w:val="007A760B"/>
    <w:rsid w:val="007B4439"/>
    <w:rsid w:val="007D0CB5"/>
    <w:rsid w:val="007D6C17"/>
    <w:rsid w:val="007E1133"/>
    <w:rsid w:val="007E6507"/>
    <w:rsid w:val="007F3804"/>
    <w:rsid w:val="00836973"/>
    <w:rsid w:val="00836E43"/>
    <w:rsid w:val="008401C4"/>
    <w:rsid w:val="00840C2B"/>
    <w:rsid w:val="0085263F"/>
    <w:rsid w:val="008662C5"/>
    <w:rsid w:val="00866ECB"/>
    <w:rsid w:val="008739FD"/>
    <w:rsid w:val="0087649B"/>
    <w:rsid w:val="008832F5"/>
    <w:rsid w:val="008847B3"/>
    <w:rsid w:val="00891099"/>
    <w:rsid w:val="00892748"/>
    <w:rsid w:val="008C30C8"/>
    <w:rsid w:val="008C65B5"/>
    <w:rsid w:val="008D403E"/>
    <w:rsid w:val="008D7FC8"/>
    <w:rsid w:val="008E07C0"/>
    <w:rsid w:val="008E372C"/>
    <w:rsid w:val="008E7A26"/>
    <w:rsid w:val="008F3E8D"/>
    <w:rsid w:val="00901D6A"/>
    <w:rsid w:val="00903BA9"/>
    <w:rsid w:val="00904BD1"/>
    <w:rsid w:val="009109BB"/>
    <w:rsid w:val="009118E5"/>
    <w:rsid w:val="009178BC"/>
    <w:rsid w:val="00925ACF"/>
    <w:rsid w:val="009349DB"/>
    <w:rsid w:val="00940CF8"/>
    <w:rsid w:val="00960F8E"/>
    <w:rsid w:val="00972975"/>
    <w:rsid w:val="00977EED"/>
    <w:rsid w:val="00986E00"/>
    <w:rsid w:val="00991CCD"/>
    <w:rsid w:val="009941A3"/>
    <w:rsid w:val="00996032"/>
    <w:rsid w:val="009A0840"/>
    <w:rsid w:val="009A2FE6"/>
    <w:rsid w:val="009A3034"/>
    <w:rsid w:val="009A6F54"/>
    <w:rsid w:val="009A7ED6"/>
    <w:rsid w:val="009B0982"/>
    <w:rsid w:val="009B1428"/>
    <w:rsid w:val="009D1E90"/>
    <w:rsid w:val="009D4D40"/>
    <w:rsid w:val="009E2CEB"/>
    <w:rsid w:val="009E7071"/>
    <w:rsid w:val="009E7C47"/>
    <w:rsid w:val="009E7C98"/>
    <w:rsid w:val="009F249A"/>
    <w:rsid w:val="009F7DF2"/>
    <w:rsid w:val="00A071F3"/>
    <w:rsid w:val="00A11C02"/>
    <w:rsid w:val="00A134E0"/>
    <w:rsid w:val="00A27C9C"/>
    <w:rsid w:val="00A331E9"/>
    <w:rsid w:val="00A33CED"/>
    <w:rsid w:val="00A414C0"/>
    <w:rsid w:val="00A41914"/>
    <w:rsid w:val="00A422E2"/>
    <w:rsid w:val="00A468A1"/>
    <w:rsid w:val="00A54EDC"/>
    <w:rsid w:val="00A6057A"/>
    <w:rsid w:val="00A648CE"/>
    <w:rsid w:val="00A661FC"/>
    <w:rsid w:val="00A7280A"/>
    <w:rsid w:val="00A74017"/>
    <w:rsid w:val="00A814AF"/>
    <w:rsid w:val="00A91608"/>
    <w:rsid w:val="00AA332C"/>
    <w:rsid w:val="00AA48C4"/>
    <w:rsid w:val="00AA5111"/>
    <w:rsid w:val="00AC1312"/>
    <w:rsid w:val="00AC27F8"/>
    <w:rsid w:val="00AD0210"/>
    <w:rsid w:val="00AD1548"/>
    <w:rsid w:val="00AD4C72"/>
    <w:rsid w:val="00AE1B9D"/>
    <w:rsid w:val="00AE2AEE"/>
    <w:rsid w:val="00AE3CC7"/>
    <w:rsid w:val="00AE4BA0"/>
    <w:rsid w:val="00AE597B"/>
    <w:rsid w:val="00B01C40"/>
    <w:rsid w:val="00B04D53"/>
    <w:rsid w:val="00B06320"/>
    <w:rsid w:val="00B06B51"/>
    <w:rsid w:val="00B24605"/>
    <w:rsid w:val="00B37ABF"/>
    <w:rsid w:val="00B37B7E"/>
    <w:rsid w:val="00B41067"/>
    <w:rsid w:val="00B41CB2"/>
    <w:rsid w:val="00B56543"/>
    <w:rsid w:val="00B808E0"/>
    <w:rsid w:val="00B831F1"/>
    <w:rsid w:val="00B876DE"/>
    <w:rsid w:val="00B9400B"/>
    <w:rsid w:val="00BA7914"/>
    <w:rsid w:val="00BB1F84"/>
    <w:rsid w:val="00BB2058"/>
    <w:rsid w:val="00BC049E"/>
    <w:rsid w:val="00BC1E69"/>
    <w:rsid w:val="00BC2BF1"/>
    <w:rsid w:val="00BD19DB"/>
    <w:rsid w:val="00BD78A3"/>
    <w:rsid w:val="00BE5468"/>
    <w:rsid w:val="00BE651E"/>
    <w:rsid w:val="00C11EAC"/>
    <w:rsid w:val="00C229CC"/>
    <w:rsid w:val="00C23203"/>
    <w:rsid w:val="00C30F2A"/>
    <w:rsid w:val="00C43060"/>
    <w:rsid w:val="00C43456"/>
    <w:rsid w:val="00C43BA2"/>
    <w:rsid w:val="00C51077"/>
    <w:rsid w:val="00C56031"/>
    <w:rsid w:val="00C617B5"/>
    <w:rsid w:val="00C7297B"/>
    <w:rsid w:val="00C76989"/>
    <w:rsid w:val="00C808FC"/>
    <w:rsid w:val="00C83D93"/>
    <w:rsid w:val="00C952F3"/>
    <w:rsid w:val="00C96F56"/>
    <w:rsid w:val="00CA11DD"/>
    <w:rsid w:val="00CA334E"/>
    <w:rsid w:val="00CB7F05"/>
    <w:rsid w:val="00CC0C9D"/>
    <w:rsid w:val="00CD5225"/>
    <w:rsid w:val="00CD525A"/>
    <w:rsid w:val="00CD7D97"/>
    <w:rsid w:val="00CE3EE6"/>
    <w:rsid w:val="00CE40AC"/>
    <w:rsid w:val="00CE4BA1"/>
    <w:rsid w:val="00CE6FEB"/>
    <w:rsid w:val="00CF43BF"/>
    <w:rsid w:val="00CF7C5C"/>
    <w:rsid w:val="00D000C7"/>
    <w:rsid w:val="00D02A91"/>
    <w:rsid w:val="00D07DA4"/>
    <w:rsid w:val="00D134FA"/>
    <w:rsid w:val="00D22E37"/>
    <w:rsid w:val="00D40A80"/>
    <w:rsid w:val="00D41008"/>
    <w:rsid w:val="00D45D18"/>
    <w:rsid w:val="00D53F2D"/>
    <w:rsid w:val="00D617FD"/>
    <w:rsid w:val="00D64AAA"/>
    <w:rsid w:val="00D64EBD"/>
    <w:rsid w:val="00D66A7C"/>
    <w:rsid w:val="00D747AE"/>
    <w:rsid w:val="00D7571B"/>
    <w:rsid w:val="00D75AC7"/>
    <w:rsid w:val="00D9210C"/>
    <w:rsid w:val="00D9226C"/>
    <w:rsid w:val="00D94F3C"/>
    <w:rsid w:val="00DA20BD"/>
    <w:rsid w:val="00DA61DA"/>
    <w:rsid w:val="00DB566C"/>
    <w:rsid w:val="00DC0C25"/>
    <w:rsid w:val="00DC31D4"/>
    <w:rsid w:val="00DC4C60"/>
    <w:rsid w:val="00DC7407"/>
    <w:rsid w:val="00DD6F47"/>
    <w:rsid w:val="00DE50DB"/>
    <w:rsid w:val="00DF6AE1"/>
    <w:rsid w:val="00E126F8"/>
    <w:rsid w:val="00E17906"/>
    <w:rsid w:val="00E21905"/>
    <w:rsid w:val="00E313CA"/>
    <w:rsid w:val="00E33DC4"/>
    <w:rsid w:val="00E35359"/>
    <w:rsid w:val="00E46FD5"/>
    <w:rsid w:val="00E47E94"/>
    <w:rsid w:val="00E506A6"/>
    <w:rsid w:val="00E53B7B"/>
    <w:rsid w:val="00E53EA8"/>
    <w:rsid w:val="00E544BB"/>
    <w:rsid w:val="00E559A8"/>
    <w:rsid w:val="00E56545"/>
    <w:rsid w:val="00E6193F"/>
    <w:rsid w:val="00E649D9"/>
    <w:rsid w:val="00E64EEB"/>
    <w:rsid w:val="00E65B50"/>
    <w:rsid w:val="00E67969"/>
    <w:rsid w:val="00E75639"/>
    <w:rsid w:val="00E836F5"/>
    <w:rsid w:val="00E83B67"/>
    <w:rsid w:val="00E84B49"/>
    <w:rsid w:val="00EA01AD"/>
    <w:rsid w:val="00EA4616"/>
    <w:rsid w:val="00EB69E8"/>
    <w:rsid w:val="00EB7574"/>
    <w:rsid w:val="00EB760F"/>
    <w:rsid w:val="00EC442A"/>
    <w:rsid w:val="00EC58CE"/>
    <w:rsid w:val="00ED2710"/>
    <w:rsid w:val="00ED54E0"/>
    <w:rsid w:val="00ED561E"/>
    <w:rsid w:val="00EE1693"/>
    <w:rsid w:val="00EF2A5B"/>
    <w:rsid w:val="00F07B14"/>
    <w:rsid w:val="00F15930"/>
    <w:rsid w:val="00F21A23"/>
    <w:rsid w:val="00F2714B"/>
    <w:rsid w:val="00F32397"/>
    <w:rsid w:val="00F40595"/>
    <w:rsid w:val="00F545D8"/>
    <w:rsid w:val="00F56A63"/>
    <w:rsid w:val="00F8332C"/>
    <w:rsid w:val="00F86F70"/>
    <w:rsid w:val="00FA5DBC"/>
    <w:rsid w:val="00FA5EBC"/>
    <w:rsid w:val="00FB1E4B"/>
    <w:rsid w:val="00FC2221"/>
    <w:rsid w:val="00FC2B71"/>
    <w:rsid w:val="00FC7C9E"/>
    <w:rsid w:val="00FD044C"/>
    <w:rsid w:val="00FD224A"/>
    <w:rsid w:val="00FD2E3A"/>
    <w:rsid w:val="00FD5996"/>
    <w:rsid w:val="00FE3C91"/>
    <w:rsid w:val="00FF3238"/>
    <w:rsid w:val="00FF47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8D5BA0"/>
  <w15:docId w15:val="{45BD64F3-C2C9-4834-A828-FA1C75BB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C3A"/>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E126F8"/>
    <w:pPr>
      <w:keepNext/>
      <w:keepLines/>
      <w:numPr>
        <w:numId w:val="20"/>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E126F8"/>
    <w:pPr>
      <w:keepNext/>
      <w:keepLines/>
      <w:numPr>
        <w:ilvl w:val="1"/>
        <w:numId w:val="20"/>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E126F8"/>
    <w:pPr>
      <w:keepNext/>
      <w:keepLines/>
      <w:numPr>
        <w:ilvl w:val="2"/>
        <w:numId w:val="20"/>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E126F8"/>
    <w:pPr>
      <w:keepNext/>
      <w:keepLines/>
      <w:numPr>
        <w:ilvl w:val="3"/>
        <w:numId w:val="20"/>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E126F8"/>
    <w:pPr>
      <w:keepNext/>
      <w:keepLines/>
      <w:numPr>
        <w:ilvl w:val="4"/>
        <w:numId w:val="20"/>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E126F8"/>
    <w:pPr>
      <w:keepNext/>
      <w:keepLines/>
      <w:numPr>
        <w:ilvl w:val="5"/>
        <w:numId w:val="20"/>
      </w:numPr>
      <w:spacing w:after="240"/>
      <w:outlineLvl w:val="5"/>
    </w:pPr>
    <w:rPr>
      <w:rFonts w:eastAsia="Times New Roman"/>
      <w:b/>
      <w:iCs/>
      <w:color w:val="006283"/>
    </w:rPr>
  </w:style>
  <w:style w:type="paragraph" w:styleId="Heading7">
    <w:name w:val="heading 7"/>
    <w:basedOn w:val="Normal"/>
    <w:next w:val="Normal"/>
    <w:link w:val="Heading7Char"/>
    <w:uiPriority w:val="2"/>
    <w:rsid w:val="00E126F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E126F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E126F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E126F8"/>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E126F8"/>
    <w:rPr>
      <w:rFonts w:ascii="Verdana" w:eastAsia="Times New Roman" w:hAnsi="Verdana" w:cs="Times New Roman"/>
      <w:b/>
      <w:bCs/>
      <w:color w:val="006283"/>
      <w:sz w:val="18"/>
      <w:szCs w:val="26"/>
    </w:rPr>
  </w:style>
  <w:style w:type="character" w:customStyle="1" w:styleId="Heading3Char">
    <w:name w:val="Heading 3 Char"/>
    <w:link w:val="Heading3"/>
    <w:uiPriority w:val="2"/>
    <w:rsid w:val="00E126F8"/>
    <w:rPr>
      <w:rFonts w:ascii="Verdana" w:eastAsia="Times New Roman" w:hAnsi="Verdana" w:cs="Times New Roman"/>
      <w:b/>
      <w:bCs/>
      <w:color w:val="006283"/>
      <w:sz w:val="18"/>
    </w:rPr>
  </w:style>
  <w:style w:type="character" w:customStyle="1" w:styleId="Heading4Char">
    <w:name w:val="Heading 4 Char"/>
    <w:link w:val="Heading4"/>
    <w:uiPriority w:val="2"/>
    <w:rsid w:val="00E126F8"/>
    <w:rPr>
      <w:rFonts w:ascii="Verdana" w:eastAsia="Times New Roman" w:hAnsi="Verdana" w:cs="Times New Roman"/>
      <w:b/>
      <w:bCs/>
      <w:iCs/>
      <w:color w:val="006283"/>
      <w:sz w:val="18"/>
    </w:rPr>
  </w:style>
  <w:style w:type="character" w:customStyle="1" w:styleId="Heading5Char">
    <w:name w:val="Heading 5 Char"/>
    <w:link w:val="Heading5"/>
    <w:uiPriority w:val="2"/>
    <w:rsid w:val="00E126F8"/>
    <w:rPr>
      <w:rFonts w:ascii="Verdana" w:eastAsia="Times New Roman" w:hAnsi="Verdana" w:cs="Times New Roman"/>
      <w:b/>
      <w:color w:val="006283"/>
      <w:sz w:val="18"/>
    </w:rPr>
  </w:style>
  <w:style w:type="character" w:customStyle="1" w:styleId="Heading6Char">
    <w:name w:val="Heading 6 Char"/>
    <w:link w:val="Heading6"/>
    <w:uiPriority w:val="2"/>
    <w:rsid w:val="00E126F8"/>
    <w:rPr>
      <w:rFonts w:ascii="Verdana" w:eastAsia="Times New Roman" w:hAnsi="Verdana" w:cs="Times New Roman"/>
      <w:b/>
      <w:iCs/>
      <w:color w:val="006283"/>
      <w:sz w:val="18"/>
    </w:rPr>
  </w:style>
  <w:style w:type="character" w:customStyle="1" w:styleId="Heading7Char">
    <w:name w:val="Heading 7 Char"/>
    <w:link w:val="Heading7"/>
    <w:uiPriority w:val="2"/>
    <w:rsid w:val="00E126F8"/>
    <w:rPr>
      <w:rFonts w:ascii="Verdana" w:eastAsia="Times New Roman" w:hAnsi="Verdana" w:cs="Times New Roman"/>
      <w:b/>
      <w:iCs/>
      <w:color w:val="006283"/>
      <w:sz w:val="18"/>
    </w:rPr>
  </w:style>
  <w:style w:type="character" w:customStyle="1" w:styleId="Heading8Char">
    <w:name w:val="Heading 8 Char"/>
    <w:link w:val="Heading8"/>
    <w:uiPriority w:val="2"/>
    <w:rsid w:val="00E126F8"/>
    <w:rPr>
      <w:rFonts w:ascii="Verdana" w:eastAsia="Times New Roman" w:hAnsi="Verdana" w:cs="Times New Roman"/>
      <w:b/>
      <w:i/>
      <w:color w:val="006283"/>
      <w:sz w:val="18"/>
      <w:szCs w:val="20"/>
    </w:rPr>
  </w:style>
  <w:style w:type="character" w:customStyle="1" w:styleId="Heading9Char">
    <w:name w:val="Heading 9 Char"/>
    <w:link w:val="Heading9"/>
    <w:uiPriority w:val="2"/>
    <w:rsid w:val="00E126F8"/>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E126F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E126F8"/>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E126F8"/>
    <w:pPr>
      <w:numPr>
        <w:ilvl w:val="6"/>
        <w:numId w:val="20"/>
      </w:numPr>
      <w:spacing w:after="240"/>
    </w:pPr>
  </w:style>
  <w:style w:type="character" w:customStyle="1" w:styleId="BodyTextChar">
    <w:name w:val="Body Text Char"/>
    <w:link w:val="BodyText"/>
    <w:uiPriority w:val="1"/>
    <w:rsid w:val="00E126F8"/>
    <w:rPr>
      <w:rFonts w:ascii="Verdana" w:hAnsi="Verdana"/>
      <w:sz w:val="18"/>
    </w:rPr>
  </w:style>
  <w:style w:type="paragraph" w:styleId="BodyText2">
    <w:name w:val="Body Text 2"/>
    <w:basedOn w:val="Normal"/>
    <w:link w:val="BodyText2Char"/>
    <w:uiPriority w:val="1"/>
    <w:qFormat/>
    <w:rsid w:val="00E126F8"/>
    <w:pPr>
      <w:numPr>
        <w:ilvl w:val="7"/>
        <w:numId w:val="20"/>
      </w:numPr>
      <w:spacing w:after="240"/>
    </w:pPr>
  </w:style>
  <w:style w:type="character" w:customStyle="1" w:styleId="BodyText2Char">
    <w:name w:val="Body Text 2 Char"/>
    <w:link w:val="BodyText2"/>
    <w:uiPriority w:val="1"/>
    <w:rsid w:val="00E126F8"/>
    <w:rPr>
      <w:rFonts w:ascii="Verdana" w:hAnsi="Verdana"/>
      <w:sz w:val="18"/>
    </w:rPr>
  </w:style>
  <w:style w:type="paragraph" w:styleId="BodyText3">
    <w:name w:val="Body Text 3"/>
    <w:basedOn w:val="Normal"/>
    <w:link w:val="BodyText3Char"/>
    <w:uiPriority w:val="1"/>
    <w:qFormat/>
    <w:rsid w:val="00E126F8"/>
    <w:pPr>
      <w:numPr>
        <w:ilvl w:val="8"/>
        <w:numId w:val="20"/>
      </w:numPr>
      <w:spacing w:after="240"/>
    </w:pPr>
    <w:rPr>
      <w:szCs w:val="16"/>
    </w:rPr>
  </w:style>
  <w:style w:type="character" w:customStyle="1" w:styleId="BodyText3Char">
    <w:name w:val="Body Text 3 Char"/>
    <w:link w:val="BodyText3"/>
    <w:uiPriority w:val="1"/>
    <w:rsid w:val="00E126F8"/>
    <w:rPr>
      <w:rFonts w:ascii="Verdana" w:hAnsi="Verdana"/>
      <w:sz w:val="18"/>
      <w:szCs w:val="16"/>
    </w:rPr>
  </w:style>
  <w:style w:type="numbering" w:customStyle="1" w:styleId="LegalHeadings">
    <w:name w:val="LegalHeadings"/>
    <w:uiPriority w:val="99"/>
    <w:rsid w:val="00E126F8"/>
    <w:pPr>
      <w:numPr>
        <w:numId w:val="6"/>
      </w:numPr>
    </w:pPr>
  </w:style>
  <w:style w:type="paragraph" w:styleId="ListBullet">
    <w:name w:val="List Bullet"/>
    <w:basedOn w:val="Normal"/>
    <w:uiPriority w:val="1"/>
    <w:rsid w:val="00E126F8"/>
    <w:pPr>
      <w:numPr>
        <w:numId w:val="26"/>
      </w:numPr>
      <w:spacing w:after="240"/>
    </w:pPr>
  </w:style>
  <w:style w:type="paragraph" w:styleId="ListBullet2">
    <w:name w:val="List Bullet 2"/>
    <w:basedOn w:val="Normal"/>
    <w:uiPriority w:val="1"/>
    <w:rsid w:val="00E126F8"/>
    <w:pPr>
      <w:numPr>
        <w:ilvl w:val="1"/>
        <w:numId w:val="26"/>
      </w:numPr>
      <w:spacing w:after="240"/>
    </w:pPr>
  </w:style>
  <w:style w:type="paragraph" w:styleId="ListBullet3">
    <w:name w:val="List Bullet 3"/>
    <w:basedOn w:val="Normal"/>
    <w:uiPriority w:val="1"/>
    <w:rsid w:val="00E126F8"/>
    <w:pPr>
      <w:numPr>
        <w:ilvl w:val="2"/>
        <w:numId w:val="26"/>
      </w:numPr>
      <w:spacing w:after="240"/>
    </w:pPr>
  </w:style>
  <w:style w:type="paragraph" w:styleId="ListBullet4">
    <w:name w:val="List Bullet 4"/>
    <w:basedOn w:val="Normal"/>
    <w:uiPriority w:val="1"/>
    <w:rsid w:val="00E126F8"/>
    <w:pPr>
      <w:numPr>
        <w:ilvl w:val="3"/>
        <w:numId w:val="26"/>
      </w:numPr>
      <w:spacing w:after="240"/>
    </w:pPr>
  </w:style>
  <w:style w:type="paragraph" w:styleId="ListBullet5">
    <w:name w:val="List Bullet 5"/>
    <w:basedOn w:val="Normal"/>
    <w:uiPriority w:val="1"/>
    <w:rsid w:val="00E126F8"/>
    <w:pPr>
      <w:numPr>
        <w:ilvl w:val="4"/>
        <w:numId w:val="26"/>
      </w:numPr>
      <w:spacing w:after="240"/>
    </w:pPr>
  </w:style>
  <w:style w:type="numbering" w:customStyle="1" w:styleId="ListBullets">
    <w:name w:val="ListBullets"/>
    <w:uiPriority w:val="99"/>
    <w:rsid w:val="00E126F8"/>
    <w:pPr>
      <w:numPr>
        <w:numId w:val="8"/>
      </w:numPr>
    </w:pPr>
  </w:style>
  <w:style w:type="paragraph" w:customStyle="1" w:styleId="Answer">
    <w:name w:val="Answer"/>
    <w:basedOn w:val="Normal"/>
    <w:link w:val="AnswerChar"/>
    <w:uiPriority w:val="6"/>
    <w:qFormat/>
    <w:rsid w:val="00E126F8"/>
    <w:pPr>
      <w:spacing w:after="240"/>
      <w:ind w:left="1077"/>
    </w:pPr>
  </w:style>
  <w:style w:type="character" w:customStyle="1" w:styleId="AnswerChar">
    <w:name w:val="Answer Char"/>
    <w:link w:val="Answer"/>
    <w:uiPriority w:val="6"/>
    <w:rsid w:val="00E126F8"/>
    <w:rPr>
      <w:rFonts w:ascii="Verdana" w:eastAsia="Calibri" w:hAnsi="Verdana" w:cs="Times New Roman"/>
      <w:sz w:val="18"/>
    </w:rPr>
  </w:style>
  <w:style w:type="paragraph" w:styleId="Caption">
    <w:name w:val="caption"/>
    <w:basedOn w:val="Normal"/>
    <w:next w:val="Normal"/>
    <w:uiPriority w:val="6"/>
    <w:qFormat/>
    <w:rsid w:val="00E126F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E126F8"/>
    <w:rPr>
      <w:vertAlign w:val="superscript"/>
    </w:rPr>
  </w:style>
  <w:style w:type="paragraph" w:styleId="FootnoteText">
    <w:name w:val="footnote text"/>
    <w:basedOn w:val="Normal"/>
    <w:link w:val="FootnoteTextChar"/>
    <w:uiPriority w:val="5"/>
    <w:rsid w:val="00E126F8"/>
    <w:pPr>
      <w:ind w:firstLine="567"/>
      <w:jc w:val="left"/>
    </w:pPr>
    <w:rPr>
      <w:sz w:val="16"/>
      <w:szCs w:val="18"/>
      <w:lang w:eastAsia="en-GB"/>
    </w:rPr>
  </w:style>
  <w:style w:type="character" w:customStyle="1" w:styleId="FootnoteTextChar">
    <w:name w:val="Footnote Text Char"/>
    <w:link w:val="FootnoteText"/>
    <w:uiPriority w:val="5"/>
    <w:rsid w:val="00E126F8"/>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E126F8"/>
    <w:rPr>
      <w:szCs w:val="20"/>
    </w:rPr>
  </w:style>
  <w:style w:type="character" w:customStyle="1" w:styleId="EndnoteTextChar">
    <w:name w:val="Endnote Text Char"/>
    <w:link w:val="EndnoteText"/>
    <w:uiPriority w:val="99"/>
    <w:rsid w:val="00E126F8"/>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E126F8"/>
    <w:pPr>
      <w:spacing w:after="240"/>
      <w:ind w:left="720"/>
    </w:pPr>
    <w:rPr>
      <w:i/>
    </w:rPr>
  </w:style>
  <w:style w:type="character" w:customStyle="1" w:styleId="FollowUpChar">
    <w:name w:val="FollowUp Char"/>
    <w:link w:val="FollowUp"/>
    <w:uiPriority w:val="6"/>
    <w:rsid w:val="00E126F8"/>
    <w:rPr>
      <w:rFonts w:ascii="Verdana" w:eastAsia="Calibri" w:hAnsi="Verdana" w:cs="Times New Roman"/>
      <w:i/>
      <w:sz w:val="18"/>
    </w:rPr>
  </w:style>
  <w:style w:type="paragraph" w:styleId="Footer">
    <w:name w:val="footer"/>
    <w:basedOn w:val="Normal"/>
    <w:link w:val="FooterChar"/>
    <w:uiPriority w:val="3"/>
    <w:rsid w:val="00E126F8"/>
    <w:pPr>
      <w:tabs>
        <w:tab w:val="center" w:pos="4513"/>
        <w:tab w:val="right" w:pos="9027"/>
      </w:tabs>
    </w:pPr>
    <w:rPr>
      <w:szCs w:val="18"/>
      <w:lang w:eastAsia="en-GB"/>
    </w:rPr>
  </w:style>
  <w:style w:type="character" w:customStyle="1" w:styleId="FooterChar">
    <w:name w:val="Footer Char"/>
    <w:link w:val="Footer"/>
    <w:uiPriority w:val="5"/>
    <w:rsid w:val="00E126F8"/>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E126F8"/>
    <w:pPr>
      <w:ind w:left="567" w:right="567" w:firstLine="0"/>
    </w:pPr>
  </w:style>
  <w:style w:type="character" w:styleId="FootnoteReference">
    <w:name w:val="footnote reference"/>
    <w:uiPriority w:val="5"/>
    <w:rsid w:val="00E126F8"/>
    <w:rPr>
      <w:vertAlign w:val="superscript"/>
    </w:rPr>
  </w:style>
  <w:style w:type="paragraph" w:styleId="Header">
    <w:name w:val="header"/>
    <w:basedOn w:val="Normal"/>
    <w:link w:val="HeaderChar"/>
    <w:uiPriority w:val="3"/>
    <w:rsid w:val="00E126F8"/>
    <w:pPr>
      <w:tabs>
        <w:tab w:val="center" w:pos="4513"/>
        <w:tab w:val="right" w:pos="9027"/>
      </w:tabs>
      <w:jc w:val="left"/>
    </w:pPr>
    <w:rPr>
      <w:szCs w:val="18"/>
      <w:lang w:eastAsia="en-GB"/>
    </w:rPr>
  </w:style>
  <w:style w:type="character" w:customStyle="1" w:styleId="HeaderChar">
    <w:name w:val="Header Char"/>
    <w:link w:val="Header"/>
    <w:uiPriority w:val="2"/>
    <w:rsid w:val="00E126F8"/>
    <w:rPr>
      <w:rFonts w:ascii="Verdana" w:eastAsia="Calibri" w:hAnsi="Verdana" w:cs="Times New Roman"/>
      <w:sz w:val="18"/>
      <w:szCs w:val="18"/>
      <w:lang w:eastAsia="en-GB"/>
    </w:rPr>
  </w:style>
  <w:style w:type="paragraph" w:customStyle="1" w:styleId="Quotation">
    <w:name w:val="Quotation"/>
    <w:basedOn w:val="Normal"/>
    <w:uiPriority w:val="5"/>
    <w:qFormat/>
    <w:rsid w:val="00E126F8"/>
    <w:pPr>
      <w:spacing w:after="240"/>
      <w:ind w:left="567" w:right="567"/>
    </w:pPr>
    <w:rPr>
      <w:szCs w:val="18"/>
      <w:lang w:eastAsia="en-GB"/>
    </w:rPr>
  </w:style>
  <w:style w:type="paragraph" w:customStyle="1" w:styleId="QuotationDouble">
    <w:name w:val="Quotation Double"/>
    <w:basedOn w:val="Normal"/>
    <w:uiPriority w:val="5"/>
    <w:qFormat/>
    <w:rsid w:val="00E126F8"/>
    <w:pPr>
      <w:spacing w:after="240"/>
      <w:ind w:left="1134" w:right="1134"/>
    </w:pPr>
    <w:rPr>
      <w:szCs w:val="18"/>
      <w:lang w:eastAsia="en-GB"/>
    </w:rPr>
  </w:style>
  <w:style w:type="paragraph" w:styleId="TableofAuthorities">
    <w:name w:val="table of authorities"/>
    <w:basedOn w:val="Normal"/>
    <w:next w:val="Normal"/>
    <w:uiPriority w:val="39"/>
    <w:rsid w:val="00E126F8"/>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E126F8"/>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E126F8"/>
    <w:pPr>
      <w:spacing w:after="360"/>
      <w:jc w:val="center"/>
    </w:pPr>
    <w:rPr>
      <w:caps/>
      <w:color w:val="006283"/>
      <w:szCs w:val="18"/>
      <w:lang w:eastAsia="en-GB"/>
    </w:rPr>
  </w:style>
  <w:style w:type="paragraph" w:customStyle="1" w:styleId="Title3">
    <w:name w:val="Title 3"/>
    <w:basedOn w:val="Normal"/>
    <w:next w:val="Normal"/>
    <w:uiPriority w:val="5"/>
    <w:qFormat/>
    <w:rsid w:val="00E126F8"/>
    <w:pPr>
      <w:spacing w:after="360"/>
      <w:jc w:val="center"/>
    </w:pPr>
    <w:rPr>
      <w:i/>
      <w:color w:val="006283"/>
      <w:szCs w:val="18"/>
      <w:lang w:eastAsia="en-GB"/>
    </w:rPr>
  </w:style>
  <w:style w:type="paragraph" w:customStyle="1" w:styleId="TitleCountry">
    <w:name w:val="Title Country"/>
    <w:basedOn w:val="Normal"/>
    <w:next w:val="Normal"/>
    <w:uiPriority w:val="5"/>
    <w:qFormat/>
    <w:rsid w:val="00E126F8"/>
    <w:pPr>
      <w:spacing w:after="360"/>
      <w:jc w:val="center"/>
    </w:pPr>
    <w:rPr>
      <w:smallCaps/>
      <w:color w:val="006283"/>
      <w:szCs w:val="18"/>
      <w:lang w:eastAsia="en-GB"/>
    </w:rPr>
  </w:style>
  <w:style w:type="paragraph" w:styleId="TOC1">
    <w:name w:val="toc 1"/>
    <w:basedOn w:val="Normal"/>
    <w:next w:val="Normal"/>
    <w:autoRedefine/>
    <w:uiPriority w:val="39"/>
    <w:rsid w:val="00E126F8"/>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E126F8"/>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E126F8"/>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E126F8"/>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E126F8"/>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E126F8"/>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E126F8"/>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E126F8"/>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E126F8"/>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E126F8"/>
    <w:pPr>
      <w:spacing w:before="240"/>
      <w:jc w:val="center"/>
    </w:pPr>
    <w:rPr>
      <w:rFonts w:eastAsia="Times New Roman"/>
      <w:b/>
      <w:bCs/>
      <w:szCs w:val="28"/>
      <w:lang w:eastAsia="en-GB"/>
    </w:rPr>
  </w:style>
  <w:style w:type="table" w:customStyle="1" w:styleId="WTOTable2">
    <w:name w:val="WTOTable2"/>
    <w:basedOn w:val="TableNormal"/>
    <w:uiPriority w:val="99"/>
    <w:rsid w:val="00E126F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126F8"/>
    <w:rPr>
      <w:rFonts w:ascii="Tahoma" w:hAnsi="Tahoma" w:cs="Tahoma"/>
      <w:sz w:val="16"/>
      <w:szCs w:val="16"/>
    </w:rPr>
  </w:style>
  <w:style w:type="character" w:customStyle="1" w:styleId="BalloonTextChar">
    <w:name w:val="Balloon Text Char"/>
    <w:link w:val="BalloonText"/>
    <w:uiPriority w:val="99"/>
    <w:semiHidden/>
    <w:rsid w:val="00E126F8"/>
    <w:rPr>
      <w:rFonts w:ascii="Tahoma" w:hAnsi="Tahoma" w:cs="Tahoma"/>
      <w:sz w:val="16"/>
      <w:szCs w:val="16"/>
    </w:rPr>
  </w:style>
  <w:style w:type="paragraph" w:styleId="Subtitle">
    <w:name w:val="Subtitle"/>
    <w:basedOn w:val="Normal"/>
    <w:next w:val="Normal"/>
    <w:link w:val="SubtitleChar"/>
    <w:uiPriority w:val="6"/>
    <w:qFormat/>
    <w:rsid w:val="00E126F8"/>
    <w:pPr>
      <w:numPr>
        <w:ilvl w:val="1"/>
      </w:numPr>
    </w:pPr>
    <w:rPr>
      <w:rFonts w:eastAsia="Times New Roman"/>
      <w:b/>
      <w:iCs/>
      <w:szCs w:val="24"/>
    </w:rPr>
  </w:style>
  <w:style w:type="character" w:customStyle="1" w:styleId="SubtitleChar">
    <w:name w:val="Subtitle Char"/>
    <w:link w:val="Subtitle"/>
    <w:uiPriority w:val="11"/>
    <w:rsid w:val="00E126F8"/>
    <w:rPr>
      <w:rFonts w:ascii="Verdana" w:eastAsia="Times New Roman" w:hAnsi="Verdana" w:cs="Times New Roman"/>
      <w:b/>
      <w:iCs/>
      <w:sz w:val="18"/>
      <w:szCs w:val="24"/>
    </w:rPr>
  </w:style>
  <w:style w:type="paragraph" w:customStyle="1" w:styleId="SummaryHeader">
    <w:name w:val="SummaryHeader"/>
    <w:basedOn w:val="Normal"/>
    <w:uiPriority w:val="4"/>
    <w:qFormat/>
    <w:rsid w:val="00E126F8"/>
    <w:pPr>
      <w:spacing w:after="240"/>
      <w:outlineLvl w:val="0"/>
    </w:pPr>
    <w:rPr>
      <w:b/>
      <w:caps/>
      <w:color w:val="006283"/>
    </w:rPr>
  </w:style>
  <w:style w:type="paragraph" w:customStyle="1" w:styleId="SummarySubheader">
    <w:name w:val="SummarySubheader"/>
    <w:basedOn w:val="Normal"/>
    <w:uiPriority w:val="4"/>
    <w:qFormat/>
    <w:rsid w:val="00E126F8"/>
    <w:pPr>
      <w:spacing w:after="240"/>
      <w:outlineLvl w:val="1"/>
    </w:pPr>
    <w:rPr>
      <w:b/>
      <w:color w:val="006283"/>
    </w:rPr>
  </w:style>
  <w:style w:type="paragraph" w:customStyle="1" w:styleId="SummaryText">
    <w:name w:val="SummaryText"/>
    <w:basedOn w:val="Normal"/>
    <w:uiPriority w:val="4"/>
    <w:qFormat/>
    <w:rsid w:val="00E126F8"/>
    <w:pPr>
      <w:numPr>
        <w:numId w:val="27"/>
      </w:numPr>
      <w:spacing w:after="240"/>
    </w:pPr>
  </w:style>
  <w:style w:type="paragraph" w:styleId="ListParagraph">
    <w:name w:val="List Paragraph"/>
    <w:basedOn w:val="Normal"/>
    <w:uiPriority w:val="59"/>
    <w:qFormat/>
    <w:rsid w:val="00E126F8"/>
    <w:pPr>
      <w:ind w:left="720"/>
      <w:contextualSpacing/>
    </w:pPr>
  </w:style>
  <w:style w:type="table" w:customStyle="1" w:styleId="WTOBox1">
    <w:name w:val="WTOBox1"/>
    <w:basedOn w:val="TableNormal"/>
    <w:uiPriority w:val="99"/>
    <w:rsid w:val="00E126F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126F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126F8"/>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1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126F8"/>
    <w:pPr>
      <w:tabs>
        <w:tab w:val="left" w:pos="851"/>
      </w:tabs>
      <w:ind w:left="851" w:hanging="851"/>
      <w:jc w:val="left"/>
    </w:pPr>
    <w:rPr>
      <w:sz w:val="16"/>
    </w:rPr>
  </w:style>
  <w:style w:type="character" w:styleId="Hyperlink">
    <w:name w:val="Hyperlink"/>
    <w:basedOn w:val="DefaultParagraphFont"/>
    <w:uiPriority w:val="9"/>
    <w:unhideWhenUsed/>
    <w:rsid w:val="007B4439"/>
    <w:rPr>
      <w:color w:val="0000FF" w:themeColor="hyperlink"/>
      <w:u w:val="single"/>
    </w:rPr>
  </w:style>
  <w:style w:type="paragraph" w:styleId="Bibliography">
    <w:name w:val="Bibliography"/>
    <w:basedOn w:val="Normal"/>
    <w:next w:val="Normal"/>
    <w:uiPriority w:val="49"/>
    <w:semiHidden/>
    <w:unhideWhenUsed/>
    <w:rsid w:val="00432576"/>
  </w:style>
  <w:style w:type="paragraph" w:styleId="BlockText">
    <w:name w:val="Block Text"/>
    <w:basedOn w:val="Normal"/>
    <w:uiPriority w:val="99"/>
    <w:semiHidden/>
    <w:unhideWhenUsed/>
    <w:rsid w:val="004325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43257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32576"/>
    <w:rPr>
      <w:rFonts w:ascii="Verdana" w:hAnsi="Verdana"/>
      <w:sz w:val="18"/>
      <w:szCs w:val="22"/>
      <w:lang w:eastAsia="en-US"/>
    </w:rPr>
  </w:style>
  <w:style w:type="paragraph" w:styleId="BodyTextIndent">
    <w:name w:val="Body Text Indent"/>
    <w:basedOn w:val="Normal"/>
    <w:link w:val="BodyTextIndentChar"/>
    <w:uiPriority w:val="99"/>
    <w:semiHidden/>
    <w:unhideWhenUsed/>
    <w:rsid w:val="00432576"/>
    <w:pPr>
      <w:spacing w:after="120"/>
      <w:ind w:left="283"/>
    </w:pPr>
  </w:style>
  <w:style w:type="character" w:customStyle="1" w:styleId="BodyTextIndentChar">
    <w:name w:val="Body Text Indent Char"/>
    <w:basedOn w:val="DefaultParagraphFont"/>
    <w:link w:val="BodyTextIndent"/>
    <w:uiPriority w:val="99"/>
    <w:semiHidden/>
    <w:rsid w:val="00432576"/>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432576"/>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576"/>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432576"/>
    <w:pPr>
      <w:spacing w:after="120" w:line="480" w:lineRule="auto"/>
      <w:ind w:left="283"/>
    </w:pPr>
  </w:style>
  <w:style w:type="character" w:customStyle="1" w:styleId="BodyTextIndent2Char">
    <w:name w:val="Body Text Indent 2 Char"/>
    <w:basedOn w:val="DefaultParagraphFont"/>
    <w:link w:val="BodyTextIndent2"/>
    <w:uiPriority w:val="99"/>
    <w:semiHidden/>
    <w:rsid w:val="00432576"/>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4325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32576"/>
    <w:rPr>
      <w:rFonts w:ascii="Verdana" w:hAnsi="Verdana"/>
      <w:sz w:val="16"/>
      <w:szCs w:val="16"/>
      <w:lang w:eastAsia="en-US"/>
    </w:rPr>
  </w:style>
  <w:style w:type="character" w:styleId="BookTitle">
    <w:name w:val="Book Title"/>
    <w:basedOn w:val="DefaultParagraphFont"/>
    <w:uiPriority w:val="99"/>
    <w:semiHidden/>
    <w:qFormat/>
    <w:rsid w:val="00432576"/>
    <w:rPr>
      <w:b/>
      <w:bCs/>
      <w:smallCaps/>
      <w:spacing w:val="5"/>
    </w:rPr>
  </w:style>
  <w:style w:type="paragraph" w:styleId="Closing">
    <w:name w:val="Closing"/>
    <w:basedOn w:val="Normal"/>
    <w:link w:val="ClosingChar"/>
    <w:uiPriority w:val="99"/>
    <w:semiHidden/>
    <w:unhideWhenUsed/>
    <w:rsid w:val="00432576"/>
    <w:pPr>
      <w:ind w:left="4252"/>
    </w:pPr>
  </w:style>
  <w:style w:type="character" w:customStyle="1" w:styleId="ClosingChar">
    <w:name w:val="Closing Char"/>
    <w:basedOn w:val="DefaultParagraphFont"/>
    <w:link w:val="Closing"/>
    <w:uiPriority w:val="99"/>
    <w:semiHidden/>
    <w:rsid w:val="00432576"/>
    <w:rPr>
      <w:rFonts w:ascii="Verdana" w:hAnsi="Verdana"/>
      <w:sz w:val="18"/>
      <w:szCs w:val="22"/>
      <w:lang w:eastAsia="en-US"/>
    </w:rPr>
  </w:style>
  <w:style w:type="character" w:styleId="CommentReference">
    <w:name w:val="annotation reference"/>
    <w:basedOn w:val="DefaultParagraphFont"/>
    <w:uiPriority w:val="99"/>
    <w:semiHidden/>
    <w:unhideWhenUsed/>
    <w:rsid w:val="00432576"/>
    <w:rPr>
      <w:sz w:val="16"/>
      <w:szCs w:val="16"/>
    </w:rPr>
  </w:style>
  <w:style w:type="paragraph" w:styleId="CommentText">
    <w:name w:val="annotation text"/>
    <w:basedOn w:val="Normal"/>
    <w:link w:val="CommentTextChar"/>
    <w:uiPriority w:val="99"/>
    <w:unhideWhenUsed/>
    <w:rsid w:val="00432576"/>
    <w:rPr>
      <w:sz w:val="20"/>
      <w:szCs w:val="20"/>
    </w:rPr>
  </w:style>
  <w:style w:type="character" w:customStyle="1" w:styleId="CommentTextChar">
    <w:name w:val="Comment Text Char"/>
    <w:basedOn w:val="DefaultParagraphFont"/>
    <w:link w:val="CommentText"/>
    <w:uiPriority w:val="99"/>
    <w:semiHidden/>
    <w:rsid w:val="00432576"/>
    <w:rPr>
      <w:rFonts w:ascii="Verdana" w:hAnsi="Verdana"/>
      <w:lang w:eastAsia="en-US"/>
    </w:rPr>
  </w:style>
  <w:style w:type="paragraph" w:styleId="CommentSubject">
    <w:name w:val="annotation subject"/>
    <w:basedOn w:val="CommentText"/>
    <w:next w:val="CommentText"/>
    <w:link w:val="CommentSubjectChar"/>
    <w:uiPriority w:val="99"/>
    <w:unhideWhenUsed/>
    <w:rsid w:val="00432576"/>
    <w:rPr>
      <w:b/>
      <w:bCs/>
    </w:rPr>
  </w:style>
  <w:style w:type="character" w:customStyle="1" w:styleId="CommentSubjectChar">
    <w:name w:val="Comment Subject Char"/>
    <w:basedOn w:val="CommentTextChar"/>
    <w:link w:val="CommentSubject"/>
    <w:uiPriority w:val="99"/>
    <w:semiHidden/>
    <w:rsid w:val="00432576"/>
    <w:rPr>
      <w:rFonts w:ascii="Verdana" w:hAnsi="Verdana"/>
      <w:b/>
      <w:bCs/>
      <w:lang w:eastAsia="en-US"/>
    </w:rPr>
  </w:style>
  <w:style w:type="paragraph" w:styleId="Date">
    <w:name w:val="Date"/>
    <w:basedOn w:val="Normal"/>
    <w:next w:val="Normal"/>
    <w:link w:val="DateChar"/>
    <w:uiPriority w:val="99"/>
    <w:semiHidden/>
    <w:unhideWhenUsed/>
    <w:rsid w:val="00432576"/>
  </w:style>
  <w:style w:type="character" w:customStyle="1" w:styleId="DateChar">
    <w:name w:val="Date Char"/>
    <w:basedOn w:val="DefaultParagraphFont"/>
    <w:link w:val="Date"/>
    <w:uiPriority w:val="99"/>
    <w:semiHidden/>
    <w:rsid w:val="00432576"/>
    <w:rPr>
      <w:rFonts w:ascii="Verdana" w:hAnsi="Verdana"/>
      <w:sz w:val="18"/>
      <w:szCs w:val="22"/>
      <w:lang w:eastAsia="en-US"/>
    </w:rPr>
  </w:style>
  <w:style w:type="paragraph" w:styleId="DocumentMap">
    <w:name w:val="Document Map"/>
    <w:basedOn w:val="Normal"/>
    <w:link w:val="DocumentMapChar"/>
    <w:uiPriority w:val="99"/>
    <w:semiHidden/>
    <w:unhideWhenUsed/>
    <w:rsid w:val="00432576"/>
    <w:rPr>
      <w:rFonts w:ascii="Tahoma" w:hAnsi="Tahoma" w:cs="Tahoma"/>
      <w:sz w:val="16"/>
      <w:szCs w:val="16"/>
    </w:rPr>
  </w:style>
  <w:style w:type="character" w:customStyle="1" w:styleId="DocumentMapChar">
    <w:name w:val="Document Map Char"/>
    <w:basedOn w:val="DefaultParagraphFont"/>
    <w:link w:val="DocumentMap"/>
    <w:uiPriority w:val="99"/>
    <w:semiHidden/>
    <w:rsid w:val="00432576"/>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432576"/>
  </w:style>
  <w:style w:type="character" w:customStyle="1" w:styleId="E-mailSignatureChar">
    <w:name w:val="E-mail Signature Char"/>
    <w:basedOn w:val="DefaultParagraphFont"/>
    <w:link w:val="E-mailSignature"/>
    <w:uiPriority w:val="99"/>
    <w:semiHidden/>
    <w:rsid w:val="00432576"/>
    <w:rPr>
      <w:rFonts w:ascii="Verdana" w:hAnsi="Verdana"/>
      <w:sz w:val="18"/>
      <w:szCs w:val="22"/>
      <w:lang w:eastAsia="en-US"/>
    </w:rPr>
  </w:style>
  <w:style w:type="character" w:styleId="Emphasis">
    <w:name w:val="Emphasis"/>
    <w:basedOn w:val="DefaultParagraphFont"/>
    <w:uiPriority w:val="99"/>
    <w:semiHidden/>
    <w:qFormat/>
    <w:rsid w:val="00432576"/>
    <w:rPr>
      <w:i/>
      <w:iCs/>
    </w:rPr>
  </w:style>
  <w:style w:type="paragraph" w:styleId="EnvelopeAddress">
    <w:name w:val="envelope address"/>
    <w:basedOn w:val="Normal"/>
    <w:uiPriority w:val="99"/>
    <w:semiHidden/>
    <w:unhideWhenUsed/>
    <w:rsid w:val="0043257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57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32576"/>
    <w:rPr>
      <w:color w:val="800080" w:themeColor="followedHyperlink"/>
      <w:u w:val="single"/>
    </w:rPr>
  </w:style>
  <w:style w:type="character" w:styleId="HTMLAcronym">
    <w:name w:val="HTML Acronym"/>
    <w:basedOn w:val="DefaultParagraphFont"/>
    <w:uiPriority w:val="99"/>
    <w:semiHidden/>
    <w:unhideWhenUsed/>
    <w:rsid w:val="00432576"/>
  </w:style>
  <w:style w:type="paragraph" w:styleId="HTMLAddress">
    <w:name w:val="HTML Address"/>
    <w:basedOn w:val="Normal"/>
    <w:link w:val="HTMLAddressChar"/>
    <w:uiPriority w:val="99"/>
    <w:semiHidden/>
    <w:unhideWhenUsed/>
    <w:rsid w:val="00432576"/>
    <w:rPr>
      <w:i/>
      <w:iCs/>
    </w:rPr>
  </w:style>
  <w:style w:type="character" w:customStyle="1" w:styleId="HTMLAddressChar">
    <w:name w:val="HTML Address Char"/>
    <w:basedOn w:val="DefaultParagraphFont"/>
    <w:link w:val="HTMLAddress"/>
    <w:uiPriority w:val="99"/>
    <w:semiHidden/>
    <w:rsid w:val="00432576"/>
    <w:rPr>
      <w:rFonts w:ascii="Verdana" w:hAnsi="Verdana"/>
      <w:i/>
      <w:iCs/>
      <w:sz w:val="18"/>
      <w:szCs w:val="22"/>
      <w:lang w:eastAsia="en-US"/>
    </w:rPr>
  </w:style>
  <w:style w:type="character" w:styleId="HTMLCite">
    <w:name w:val="HTML Cite"/>
    <w:basedOn w:val="DefaultParagraphFont"/>
    <w:uiPriority w:val="99"/>
    <w:semiHidden/>
    <w:unhideWhenUsed/>
    <w:rsid w:val="00432576"/>
    <w:rPr>
      <w:i/>
      <w:iCs/>
    </w:rPr>
  </w:style>
  <w:style w:type="character" w:styleId="HTMLCode">
    <w:name w:val="HTML Code"/>
    <w:basedOn w:val="DefaultParagraphFont"/>
    <w:uiPriority w:val="99"/>
    <w:semiHidden/>
    <w:unhideWhenUsed/>
    <w:rsid w:val="00432576"/>
    <w:rPr>
      <w:rFonts w:ascii="Consolas" w:hAnsi="Consolas" w:cs="Consolas"/>
      <w:sz w:val="20"/>
      <w:szCs w:val="20"/>
    </w:rPr>
  </w:style>
  <w:style w:type="character" w:styleId="HTMLDefinition">
    <w:name w:val="HTML Definition"/>
    <w:basedOn w:val="DefaultParagraphFont"/>
    <w:uiPriority w:val="99"/>
    <w:semiHidden/>
    <w:unhideWhenUsed/>
    <w:rsid w:val="00432576"/>
    <w:rPr>
      <w:i/>
      <w:iCs/>
    </w:rPr>
  </w:style>
  <w:style w:type="character" w:styleId="HTMLKeyboard">
    <w:name w:val="HTML Keyboard"/>
    <w:basedOn w:val="DefaultParagraphFont"/>
    <w:uiPriority w:val="99"/>
    <w:semiHidden/>
    <w:unhideWhenUsed/>
    <w:rsid w:val="00432576"/>
    <w:rPr>
      <w:rFonts w:ascii="Consolas" w:hAnsi="Consolas" w:cs="Consolas"/>
      <w:sz w:val="20"/>
      <w:szCs w:val="20"/>
    </w:rPr>
  </w:style>
  <w:style w:type="paragraph" w:styleId="HTMLPreformatted">
    <w:name w:val="HTML Preformatted"/>
    <w:basedOn w:val="Normal"/>
    <w:link w:val="HTMLPreformattedChar"/>
    <w:uiPriority w:val="99"/>
    <w:semiHidden/>
    <w:unhideWhenUsed/>
    <w:rsid w:val="0043257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2576"/>
    <w:rPr>
      <w:rFonts w:ascii="Consolas" w:hAnsi="Consolas" w:cs="Consolas"/>
      <w:lang w:eastAsia="en-US"/>
    </w:rPr>
  </w:style>
  <w:style w:type="character" w:styleId="HTMLSample">
    <w:name w:val="HTML Sample"/>
    <w:basedOn w:val="DefaultParagraphFont"/>
    <w:uiPriority w:val="99"/>
    <w:semiHidden/>
    <w:unhideWhenUsed/>
    <w:rsid w:val="00432576"/>
    <w:rPr>
      <w:rFonts w:ascii="Consolas" w:hAnsi="Consolas" w:cs="Consolas"/>
      <w:sz w:val="24"/>
      <w:szCs w:val="24"/>
    </w:rPr>
  </w:style>
  <w:style w:type="character" w:styleId="HTMLTypewriter">
    <w:name w:val="HTML Typewriter"/>
    <w:basedOn w:val="DefaultParagraphFont"/>
    <w:uiPriority w:val="99"/>
    <w:semiHidden/>
    <w:unhideWhenUsed/>
    <w:rsid w:val="00432576"/>
    <w:rPr>
      <w:rFonts w:ascii="Consolas" w:hAnsi="Consolas" w:cs="Consolas"/>
      <w:sz w:val="20"/>
      <w:szCs w:val="20"/>
    </w:rPr>
  </w:style>
  <w:style w:type="character" w:styleId="HTMLVariable">
    <w:name w:val="HTML Variable"/>
    <w:basedOn w:val="DefaultParagraphFont"/>
    <w:uiPriority w:val="99"/>
    <w:semiHidden/>
    <w:unhideWhenUsed/>
    <w:rsid w:val="00432576"/>
    <w:rPr>
      <w:i/>
      <w:iCs/>
    </w:rPr>
  </w:style>
  <w:style w:type="paragraph" w:styleId="Index1">
    <w:name w:val="index 1"/>
    <w:basedOn w:val="Normal"/>
    <w:next w:val="Normal"/>
    <w:autoRedefine/>
    <w:uiPriority w:val="99"/>
    <w:semiHidden/>
    <w:unhideWhenUsed/>
    <w:rsid w:val="00432576"/>
    <w:pPr>
      <w:ind w:left="180" w:hanging="180"/>
    </w:pPr>
  </w:style>
  <w:style w:type="paragraph" w:styleId="Index2">
    <w:name w:val="index 2"/>
    <w:basedOn w:val="Normal"/>
    <w:next w:val="Normal"/>
    <w:autoRedefine/>
    <w:uiPriority w:val="99"/>
    <w:semiHidden/>
    <w:unhideWhenUsed/>
    <w:rsid w:val="00432576"/>
    <w:pPr>
      <w:ind w:left="360" w:hanging="180"/>
    </w:pPr>
  </w:style>
  <w:style w:type="paragraph" w:styleId="Index3">
    <w:name w:val="index 3"/>
    <w:basedOn w:val="Normal"/>
    <w:next w:val="Normal"/>
    <w:autoRedefine/>
    <w:uiPriority w:val="99"/>
    <w:semiHidden/>
    <w:unhideWhenUsed/>
    <w:rsid w:val="00432576"/>
    <w:pPr>
      <w:ind w:left="540" w:hanging="180"/>
    </w:pPr>
  </w:style>
  <w:style w:type="paragraph" w:styleId="Index4">
    <w:name w:val="index 4"/>
    <w:basedOn w:val="Normal"/>
    <w:next w:val="Normal"/>
    <w:autoRedefine/>
    <w:uiPriority w:val="99"/>
    <w:semiHidden/>
    <w:unhideWhenUsed/>
    <w:rsid w:val="00432576"/>
    <w:pPr>
      <w:ind w:left="720" w:hanging="180"/>
    </w:pPr>
  </w:style>
  <w:style w:type="paragraph" w:styleId="Index5">
    <w:name w:val="index 5"/>
    <w:basedOn w:val="Normal"/>
    <w:next w:val="Normal"/>
    <w:autoRedefine/>
    <w:uiPriority w:val="99"/>
    <w:semiHidden/>
    <w:unhideWhenUsed/>
    <w:rsid w:val="00432576"/>
    <w:pPr>
      <w:ind w:left="900" w:hanging="180"/>
    </w:pPr>
  </w:style>
  <w:style w:type="paragraph" w:styleId="Index6">
    <w:name w:val="index 6"/>
    <w:basedOn w:val="Normal"/>
    <w:next w:val="Normal"/>
    <w:autoRedefine/>
    <w:uiPriority w:val="99"/>
    <w:semiHidden/>
    <w:unhideWhenUsed/>
    <w:rsid w:val="00432576"/>
    <w:pPr>
      <w:ind w:left="1080" w:hanging="180"/>
    </w:pPr>
  </w:style>
  <w:style w:type="paragraph" w:styleId="Index7">
    <w:name w:val="index 7"/>
    <w:basedOn w:val="Normal"/>
    <w:next w:val="Normal"/>
    <w:autoRedefine/>
    <w:uiPriority w:val="99"/>
    <w:semiHidden/>
    <w:unhideWhenUsed/>
    <w:rsid w:val="00432576"/>
    <w:pPr>
      <w:ind w:left="1260" w:hanging="180"/>
    </w:pPr>
  </w:style>
  <w:style w:type="paragraph" w:styleId="Index8">
    <w:name w:val="index 8"/>
    <w:basedOn w:val="Normal"/>
    <w:next w:val="Normal"/>
    <w:autoRedefine/>
    <w:uiPriority w:val="99"/>
    <w:semiHidden/>
    <w:unhideWhenUsed/>
    <w:rsid w:val="00432576"/>
    <w:pPr>
      <w:ind w:left="1440" w:hanging="180"/>
    </w:pPr>
  </w:style>
  <w:style w:type="paragraph" w:styleId="Index9">
    <w:name w:val="index 9"/>
    <w:basedOn w:val="Normal"/>
    <w:next w:val="Normal"/>
    <w:autoRedefine/>
    <w:uiPriority w:val="99"/>
    <w:semiHidden/>
    <w:unhideWhenUsed/>
    <w:rsid w:val="00432576"/>
    <w:pPr>
      <w:ind w:left="1620" w:hanging="180"/>
    </w:pPr>
  </w:style>
  <w:style w:type="paragraph" w:styleId="IndexHeading">
    <w:name w:val="index heading"/>
    <w:basedOn w:val="Normal"/>
    <w:next w:val="Index1"/>
    <w:uiPriority w:val="99"/>
    <w:semiHidden/>
    <w:unhideWhenUsed/>
    <w:rsid w:val="0043257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32576"/>
    <w:rPr>
      <w:b/>
      <w:bCs/>
      <w:i/>
      <w:iCs/>
      <w:color w:val="4F81BD" w:themeColor="accent1"/>
    </w:rPr>
  </w:style>
  <w:style w:type="paragraph" w:styleId="IntenseQuote">
    <w:name w:val="Intense Quote"/>
    <w:basedOn w:val="Normal"/>
    <w:next w:val="Normal"/>
    <w:link w:val="IntenseQuoteChar"/>
    <w:uiPriority w:val="59"/>
    <w:semiHidden/>
    <w:qFormat/>
    <w:rsid w:val="004325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32576"/>
    <w:rPr>
      <w:rFonts w:ascii="Verdana" w:hAnsi="Verdana"/>
      <w:b/>
      <w:bCs/>
      <w:i/>
      <w:iCs/>
      <w:color w:val="4F81BD" w:themeColor="accent1"/>
      <w:sz w:val="18"/>
      <w:szCs w:val="22"/>
      <w:lang w:eastAsia="en-US"/>
    </w:rPr>
  </w:style>
  <w:style w:type="character" w:styleId="IntenseReference">
    <w:name w:val="Intense Reference"/>
    <w:basedOn w:val="DefaultParagraphFont"/>
    <w:uiPriority w:val="99"/>
    <w:semiHidden/>
    <w:qFormat/>
    <w:rsid w:val="00432576"/>
    <w:rPr>
      <w:b/>
      <w:bCs/>
      <w:smallCaps/>
      <w:color w:val="C0504D" w:themeColor="accent2"/>
      <w:spacing w:val="5"/>
      <w:u w:val="single"/>
    </w:rPr>
  </w:style>
  <w:style w:type="character" w:styleId="LineNumber">
    <w:name w:val="line number"/>
    <w:basedOn w:val="DefaultParagraphFont"/>
    <w:uiPriority w:val="99"/>
    <w:semiHidden/>
    <w:unhideWhenUsed/>
    <w:rsid w:val="00432576"/>
  </w:style>
  <w:style w:type="paragraph" w:styleId="List">
    <w:name w:val="List"/>
    <w:basedOn w:val="Normal"/>
    <w:uiPriority w:val="99"/>
    <w:semiHidden/>
    <w:unhideWhenUsed/>
    <w:rsid w:val="00432576"/>
    <w:pPr>
      <w:ind w:left="283" w:hanging="283"/>
      <w:contextualSpacing/>
    </w:pPr>
  </w:style>
  <w:style w:type="paragraph" w:styleId="List2">
    <w:name w:val="List 2"/>
    <w:basedOn w:val="Normal"/>
    <w:uiPriority w:val="99"/>
    <w:semiHidden/>
    <w:unhideWhenUsed/>
    <w:rsid w:val="00432576"/>
    <w:pPr>
      <w:ind w:left="566" w:hanging="283"/>
      <w:contextualSpacing/>
    </w:pPr>
  </w:style>
  <w:style w:type="paragraph" w:styleId="List3">
    <w:name w:val="List 3"/>
    <w:basedOn w:val="Normal"/>
    <w:uiPriority w:val="99"/>
    <w:semiHidden/>
    <w:unhideWhenUsed/>
    <w:rsid w:val="00432576"/>
    <w:pPr>
      <w:ind w:left="849" w:hanging="283"/>
      <w:contextualSpacing/>
    </w:pPr>
  </w:style>
  <w:style w:type="paragraph" w:styleId="List4">
    <w:name w:val="List 4"/>
    <w:basedOn w:val="Normal"/>
    <w:uiPriority w:val="99"/>
    <w:semiHidden/>
    <w:unhideWhenUsed/>
    <w:rsid w:val="00432576"/>
    <w:pPr>
      <w:ind w:left="1132" w:hanging="283"/>
      <w:contextualSpacing/>
    </w:pPr>
  </w:style>
  <w:style w:type="paragraph" w:styleId="List5">
    <w:name w:val="List 5"/>
    <w:basedOn w:val="Normal"/>
    <w:uiPriority w:val="99"/>
    <w:semiHidden/>
    <w:unhideWhenUsed/>
    <w:rsid w:val="00432576"/>
    <w:pPr>
      <w:ind w:left="1415" w:hanging="283"/>
      <w:contextualSpacing/>
    </w:pPr>
  </w:style>
  <w:style w:type="paragraph" w:styleId="ListContinue">
    <w:name w:val="List Continue"/>
    <w:basedOn w:val="Normal"/>
    <w:uiPriority w:val="99"/>
    <w:semiHidden/>
    <w:unhideWhenUsed/>
    <w:rsid w:val="00432576"/>
    <w:pPr>
      <w:spacing w:after="120"/>
      <w:ind w:left="283"/>
      <w:contextualSpacing/>
    </w:pPr>
  </w:style>
  <w:style w:type="paragraph" w:styleId="ListContinue2">
    <w:name w:val="List Continue 2"/>
    <w:basedOn w:val="Normal"/>
    <w:uiPriority w:val="99"/>
    <w:semiHidden/>
    <w:unhideWhenUsed/>
    <w:rsid w:val="00432576"/>
    <w:pPr>
      <w:spacing w:after="120"/>
      <w:ind w:left="566"/>
      <w:contextualSpacing/>
    </w:pPr>
  </w:style>
  <w:style w:type="paragraph" w:styleId="ListContinue3">
    <w:name w:val="List Continue 3"/>
    <w:basedOn w:val="Normal"/>
    <w:uiPriority w:val="99"/>
    <w:semiHidden/>
    <w:unhideWhenUsed/>
    <w:rsid w:val="00432576"/>
    <w:pPr>
      <w:spacing w:after="120"/>
      <w:ind w:left="849"/>
      <w:contextualSpacing/>
    </w:pPr>
  </w:style>
  <w:style w:type="paragraph" w:styleId="ListContinue4">
    <w:name w:val="List Continue 4"/>
    <w:basedOn w:val="Normal"/>
    <w:uiPriority w:val="99"/>
    <w:semiHidden/>
    <w:unhideWhenUsed/>
    <w:rsid w:val="00432576"/>
    <w:pPr>
      <w:spacing w:after="120"/>
      <w:ind w:left="1132"/>
      <w:contextualSpacing/>
    </w:pPr>
  </w:style>
  <w:style w:type="paragraph" w:styleId="ListContinue5">
    <w:name w:val="List Continue 5"/>
    <w:basedOn w:val="Normal"/>
    <w:uiPriority w:val="99"/>
    <w:semiHidden/>
    <w:unhideWhenUsed/>
    <w:rsid w:val="00432576"/>
    <w:pPr>
      <w:spacing w:after="120"/>
      <w:ind w:left="1415"/>
      <w:contextualSpacing/>
    </w:pPr>
  </w:style>
  <w:style w:type="paragraph" w:styleId="ListNumber">
    <w:name w:val="List Number"/>
    <w:basedOn w:val="Normal"/>
    <w:uiPriority w:val="49"/>
    <w:semiHidden/>
    <w:unhideWhenUsed/>
    <w:rsid w:val="00432576"/>
    <w:pPr>
      <w:numPr>
        <w:numId w:val="28"/>
      </w:numPr>
      <w:contextualSpacing/>
    </w:pPr>
  </w:style>
  <w:style w:type="paragraph" w:styleId="ListNumber2">
    <w:name w:val="List Number 2"/>
    <w:basedOn w:val="Normal"/>
    <w:uiPriority w:val="49"/>
    <w:semiHidden/>
    <w:unhideWhenUsed/>
    <w:rsid w:val="00432576"/>
    <w:pPr>
      <w:numPr>
        <w:numId w:val="29"/>
      </w:numPr>
      <w:contextualSpacing/>
    </w:pPr>
  </w:style>
  <w:style w:type="paragraph" w:styleId="ListNumber3">
    <w:name w:val="List Number 3"/>
    <w:basedOn w:val="Normal"/>
    <w:uiPriority w:val="49"/>
    <w:semiHidden/>
    <w:unhideWhenUsed/>
    <w:rsid w:val="00432576"/>
    <w:pPr>
      <w:numPr>
        <w:numId w:val="30"/>
      </w:numPr>
      <w:contextualSpacing/>
    </w:pPr>
  </w:style>
  <w:style w:type="paragraph" w:styleId="ListNumber4">
    <w:name w:val="List Number 4"/>
    <w:basedOn w:val="Normal"/>
    <w:uiPriority w:val="49"/>
    <w:semiHidden/>
    <w:unhideWhenUsed/>
    <w:rsid w:val="00432576"/>
    <w:pPr>
      <w:numPr>
        <w:numId w:val="31"/>
      </w:numPr>
      <w:contextualSpacing/>
    </w:pPr>
  </w:style>
  <w:style w:type="paragraph" w:styleId="ListNumber5">
    <w:name w:val="List Number 5"/>
    <w:basedOn w:val="Normal"/>
    <w:uiPriority w:val="49"/>
    <w:semiHidden/>
    <w:unhideWhenUsed/>
    <w:rsid w:val="00432576"/>
    <w:pPr>
      <w:numPr>
        <w:numId w:val="32"/>
      </w:numPr>
      <w:contextualSpacing/>
    </w:pPr>
  </w:style>
  <w:style w:type="paragraph" w:styleId="MacroText">
    <w:name w:val="macro"/>
    <w:link w:val="MacroTextChar"/>
    <w:uiPriority w:val="99"/>
    <w:semiHidden/>
    <w:unhideWhenUsed/>
    <w:rsid w:val="0043257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semiHidden/>
    <w:rsid w:val="00432576"/>
    <w:rPr>
      <w:rFonts w:ascii="Consolas" w:hAnsi="Consolas" w:cs="Consolas"/>
      <w:lang w:eastAsia="en-US"/>
    </w:rPr>
  </w:style>
  <w:style w:type="paragraph" w:styleId="MessageHeader">
    <w:name w:val="Message Header"/>
    <w:basedOn w:val="Normal"/>
    <w:link w:val="MessageHeaderChar"/>
    <w:uiPriority w:val="99"/>
    <w:semiHidden/>
    <w:unhideWhenUsed/>
    <w:rsid w:val="004325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576"/>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rsid w:val="00432576"/>
    <w:pPr>
      <w:jc w:val="both"/>
    </w:pPr>
    <w:rPr>
      <w:rFonts w:ascii="Verdana" w:hAnsi="Verdana"/>
      <w:sz w:val="18"/>
      <w:szCs w:val="22"/>
      <w:lang w:eastAsia="en-US"/>
    </w:rPr>
  </w:style>
  <w:style w:type="paragraph" w:styleId="NormalWeb">
    <w:name w:val="Normal (Web)"/>
    <w:basedOn w:val="Normal"/>
    <w:uiPriority w:val="99"/>
    <w:semiHidden/>
    <w:unhideWhenUsed/>
    <w:rsid w:val="00432576"/>
    <w:rPr>
      <w:rFonts w:ascii="Times New Roman" w:hAnsi="Times New Roman"/>
      <w:sz w:val="24"/>
      <w:szCs w:val="24"/>
    </w:rPr>
  </w:style>
  <w:style w:type="paragraph" w:styleId="NormalIndent">
    <w:name w:val="Normal Indent"/>
    <w:basedOn w:val="Normal"/>
    <w:uiPriority w:val="99"/>
    <w:semiHidden/>
    <w:unhideWhenUsed/>
    <w:rsid w:val="00432576"/>
    <w:pPr>
      <w:ind w:left="567"/>
    </w:pPr>
  </w:style>
  <w:style w:type="paragraph" w:styleId="NoteHeading">
    <w:name w:val="Note Heading"/>
    <w:basedOn w:val="Normal"/>
    <w:next w:val="Normal"/>
    <w:link w:val="NoteHeadingChar"/>
    <w:uiPriority w:val="99"/>
    <w:semiHidden/>
    <w:unhideWhenUsed/>
    <w:rsid w:val="00432576"/>
  </w:style>
  <w:style w:type="character" w:customStyle="1" w:styleId="NoteHeadingChar">
    <w:name w:val="Note Heading Char"/>
    <w:basedOn w:val="DefaultParagraphFont"/>
    <w:link w:val="NoteHeading"/>
    <w:uiPriority w:val="99"/>
    <w:semiHidden/>
    <w:rsid w:val="00432576"/>
    <w:rPr>
      <w:rFonts w:ascii="Verdana" w:hAnsi="Verdana"/>
      <w:sz w:val="18"/>
      <w:szCs w:val="22"/>
      <w:lang w:eastAsia="en-US"/>
    </w:rPr>
  </w:style>
  <w:style w:type="character" w:styleId="PageNumber">
    <w:name w:val="page number"/>
    <w:basedOn w:val="DefaultParagraphFont"/>
    <w:uiPriority w:val="99"/>
    <w:semiHidden/>
    <w:unhideWhenUsed/>
    <w:rsid w:val="00432576"/>
  </w:style>
  <w:style w:type="character" w:styleId="PlaceholderText">
    <w:name w:val="Placeholder Text"/>
    <w:basedOn w:val="DefaultParagraphFont"/>
    <w:uiPriority w:val="99"/>
    <w:semiHidden/>
    <w:rsid w:val="00432576"/>
    <w:rPr>
      <w:color w:val="808080"/>
    </w:rPr>
  </w:style>
  <w:style w:type="paragraph" w:styleId="PlainText">
    <w:name w:val="Plain Text"/>
    <w:basedOn w:val="Normal"/>
    <w:link w:val="PlainTextChar"/>
    <w:uiPriority w:val="99"/>
    <w:unhideWhenUsed/>
    <w:rsid w:val="00432576"/>
    <w:rPr>
      <w:rFonts w:ascii="Consolas" w:hAnsi="Consolas" w:cs="Consolas"/>
      <w:sz w:val="21"/>
      <w:szCs w:val="21"/>
    </w:rPr>
  </w:style>
  <w:style w:type="character" w:customStyle="1" w:styleId="PlainTextChar">
    <w:name w:val="Plain Text Char"/>
    <w:basedOn w:val="DefaultParagraphFont"/>
    <w:link w:val="PlainText"/>
    <w:uiPriority w:val="99"/>
    <w:semiHidden/>
    <w:rsid w:val="00432576"/>
    <w:rPr>
      <w:rFonts w:ascii="Consolas" w:hAnsi="Consolas" w:cs="Consolas"/>
      <w:sz w:val="21"/>
      <w:szCs w:val="21"/>
      <w:lang w:eastAsia="en-US"/>
    </w:rPr>
  </w:style>
  <w:style w:type="paragraph" w:styleId="Quote">
    <w:name w:val="Quote"/>
    <w:basedOn w:val="Normal"/>
    <w:next w:val="Normal"/>
    <w:link w:val="QuoteChar"/>
    <w:uiPriority w:val="59"/>
    <w:semiHidden/>
    <w:qFormat/>
    <w:rsid w:val="00432576"/>
    <w:rPr>
      <w:i/>
      <w:iCs/>
      <w:color w:val="000000" w:themeColor="text1"/>
    </w:rPr>
  </w:style>
  <w:style w:type="character" w:customStyle="1" w:styleId="QuoteChar">
    <w:name w:val="Quote Char"/>
    <w:basedOn w:val="DefaultParagraphFont"/>
    <w:link w:val="Quote"/>
    <w:uiPriority w:val="99"/>
    <w:semiHidden/>
    <w:rsid w:val="00432576"/>
    <w:rPr>
      <w:rFonts w:ascii="Verdana" w:hAnsi="Verdana"/>
      <w:i/>
      <w:iCs/>
      <w:color w:val="000000" w:themeColor="text1"/>
      <w:sz w:val="18"/>
      <w:szCs w:val="22"/>
      <w:lang w:eastAsia="en-US"/>
    </w:rPr>
  </w:style>
  <w:style w:type="paragraph" w:styleId="Salutation">
    <w:name w:val="Salutation"/>
    <w:basedOn w:val="Normal"/>
    <w:next w:val="Normal"/>
    <w:link w:val="SalutationChar"/>
    <w:uiPriority w:val="99"/>
    <w:semiHidden/>
    <w:unhideWhenUsed/>
    <w:rsid w:val="00432576"/>
  </w:style>
  <w:style w:type="character" w:customStyle="1" w:styleId="SalutationChar">
    <w:name w:val="Salutation Char"/>
    <w:basedOn w:val="DefaultParagraphFont"/>
    <w:link w:val="Salutation"/>
    <w:uiPriority w:val="99"/>
    <w:semiHidden/>
    <w:rsid w:val="00432576"/>
    <w:rPr>
      <w:rFonts w:ascii="Verdana" w:hAnsi="Verdana"/>
      <w:sz w:val="18"/>
      <w:szCs w:val="22"/>
      <w:lang w:eastAsia="en-US"/>
    </w:rPr>
  </w:style>
  <w:style w:type="paragraph" w:styleId="Signature">
    <w:name w:val="Signature"/>
    <w:basedOn w:val="Normal"/>
    <w:link w:val="SignatureChar"/>
    <w:uiPriority w:val="99"/>
    <w:semiHidden/>
    <w:unhideWhenUsed/>
    <w:rsid w:val="00432576"/>
    <w:pPr>
      <w:ind w:left="4252"/>
    </w:pPr>
  </w:style>
  <w:style w:type="character" w:customStyle="1" w:styleId="SignatureChar">
    <w:name w:val="Signature Char"/>
    <w:basedOn w:val="DefaultParagraphFont"/>
    <w:link w:val="Signature"/>
    <w:uiPriority w:val="99"/>
    <w:semiHidden/>
    <w:rsid w:val="00432576"/>
    <w:rPr>
      <w:rFonts w:ascii="Verdana" w:hAnsi="Verdana"/>
      <w:sz w:val="18"/>
      <w:szCs w:val="22"/>
      <w:lang w:eastAsia="en-US"/>
    </w:rPr>
  </w:style>
  <w:style w:type="character" w:styleId="Strong">
    <w:name w:val="Strong"/>
    <w:basedOn w:val="DefaultParagraphFont"/>
    <w:uiPriority w:val="99"/>
    <w:semiHidden/>
    <w:qFormat/>
    <w:rsid w:val="00432576"/>
    <w:rPr>
      <w:b/>
      <w:bCs/>
    </w:rPr>
  </w:style>
  <w:style w:type="character" w:styleId="SubtleEmphasis">
    <w:name w:val="Subtle Emphasis"/>
    <w:basedOn w:val="DefaultParagraphFont"/>
    <w:uiPriority w:val="99"/>
    <w:semiHidden/>
    <w:qFormat/>
    <w:rsid w:val="00432576"/>
    <w:rPr>
      <w:i/>
      <w:iCs/>
      <w:color w:val="808080" w:themeColor="text1" w:themeTint="7F"/>
    </w:rPr>
  </w:style>
  <w:style w:type="character" w:styleId="SubtleReference">
    <w:name w:val="Subtle Reference"/>
    <w:basedOn w:val="DefaultParagraphFont"/>
    <w:uiPriority w:val="99"/>
    <w:semiHidden/>
    <w:qFormat/>
    <w:rsid w:val="00432576"/>
    <w:rPr>
      <w:smallCaps/>
      <w:color w:val="C0504D" w:themeColor="accent2"/>
      <w:u w:val="single"/>
    </w:rPr>
  </w:style>
  <w:style w:type="paragraph" w:styleId="TOAHeading">
    <w:name w:val="toa heading"/>
    <w:basedOn w:val="Normal"/>
    <w:next w:val="Normal"/>
    <w:uiPriority w:val="39"/>
    <w:unhideWhenUsed/>
    <w:rsid w:val="00432576"/>
    <w:pPr>
      <w:spacing w:before="120"/>
    </w:pPr>
    <w:rPr>
      <w:rFonts w:asciiTheme="majorHAnsi" w:eastAsiaTheme="majorEastAsia" w:hAnsiTheme="majorHAnsi" w:cstheme="majorBidi"/>
      <w:b/>
      <w:bCs/>
      <w:sz w:val="24"/>
      <w:szCs w:val="24"/>
    </w:rPr>
  </w:style>
  <w:style w:type="paragraph" w:customStyle="1" w:styleId="Default">
    <w:name w:val="Default"/>
    <w:rsid w:val="00EC442A"/>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1624">
      <w:bodyDiv w:val="1"/>
      <w:marLeft w:val="0"/>
      <w:marRight w:val="0"/>
      <w:marTop w:val="0"/>
      <w:marBottom w:val="0"/>
      <w:divBdr>
        <w:top w:val="none" w:sz="0" w:space="0" w:color="auto"/>
        <w:left w:val="none" w:sz="0" w:space="0" w:color="auto"/>
        <w:bottom w:val="none" w:sz="0" w:space="0" w:color="auto"/>
        <w:right w:val="none" w:sz="0" w:space="0" w:color="auto"/>
      </w:divBdr>
    </w:div>
    <w:div w:id="16265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do\AppData\Roaming\Microsoft\Templates\Letters%20&amp;%20Faxes\WTOLETTR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A591-26AF-4F67-ABA4-3F0C0D89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WTOLETTRE2012.dotx</Template>
  <TotalTime>16</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de Leon, Josefita</dc:creator>
  <cp:lastModifiedBy>Pardo de Leon, Josefita</cp:lastModifiedBy>
  <cp:revision>9</cp:revision>
  <cp:lastPrinted>2019-03-22T14:59:00Z</cp:lastPrinted>
  <dcterms:created xsi:type="dcterms:W3CDTF">2019-03-22T13:54:00Z</dcterms:created>
  <dcterms:modified xsi:type="dcterms:W3CDTF">2019-03-22T14:59:00Z</dcterms:modified>
</cp:coreProperties>
</file>