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4E64" w14:textId="77777777" w:rsidR="00F74977" w:rsidRDefault="00F74977" w:rsidP="00D2185F">
      <w:pPr>
        <w:jc w:val="center"/>
        <w:rPr>
          <w:rFonts w:cs="Calibri"/>
          <w:b/>
          <w:bCs/>
          <w:color w:val="1D1587"/>
          <w:sz w:val="22"/>
          <w:u w:val="single"/>
          <w:lang w:eastAsia="en-GB"/>
        </w:rPr>
      </w:pPr>
    </w:p>
    <w:p w14:paraId="5FA534E3" w14:textId="5C141934" w:rsidR="002D7EBC" w:rsidRPr="00EE6F89" w:rsidRDefault="003C7081" w:rsidP="00D2185F">
      <w:pPr>
        <w:jc w:val="center"/>
        <w:rPr>
          <w:rFonts w:cs="Calibri"/>
          <w:b/>
          <w:bCs/>
          <w:sz w:val="22"/>
          <w:u w:val="single"/>
          <w:lang w:eastAsia="en-GB"/>
        </w:rPr>
      </w:pPr>
      <w:r w:rsidRPr="00EE6F89">
        <w:rPr>
          <w:rFonts w:cs="Calibri"/>
          <w:b/>
          <w:bCs/>
          <w:sz w:val="22"/>
          <w:u w:val="single"/>
          <w:lang w:eastAsia="en-GB"/>
        </w:rPr>
        <w:t>PROGRAMA</w:t>
      </w:r>
    </w:p>
    <w:p w14:paraId="5FEAC24D" w14:textId="77777777" w:rsidR="002D7EBC" w:rsidRPr="00EE6F89" w:rsidRDefault="002D7EBC" w:rsidP="00D2185F">
      <w:pPr>
        <w:jc w:val="center"/>
        <w:rPr>
          <w:rFonts w:cs="Calibri"/>
          <w:b/>
          <w:bCs/>
          <w:sz w:val="22"/>
          <w:lang w:eastAsia="en-GB"/>
        </w:rPr>
      </w:pPr>
    </w:p>
    <w:p w14:paraId="4C2CFC02" w14:textId="3DEA385E" w:rsidR="00D2185F" w:rsidRPr="00EE6F89" w:rsidRDefault="00D2185F" w:rsidP="00D2185F">
      <w:pPr>
        <w:jc w:val="center"/>
        <w:rPr>
          <w:rFonts w:cs="Calibri"/>
          <w:b/>
          <w:bCs/>
          <w:sz w:val="22"/>
          <w:lang w:eastAsia="en-GB"/>
        </w:rPr>
      </w:pPr>
      <w:r w:rsidRPr="00EE6F89">
        <w:rPr>
          <w:rFonts w:cs="Calibri"/>
          <w:b/>
          <w:bCs/>
          <w:sz w:val="22"/>
          <w:lang w:eastAsia="en-GB"/>
        </w:rPr>
        <w:t xml:space="preserve">TALLER </w:t>
      </w:r>
      <w:r w:rsidR="00D917A5" w:rsidRPr="00EE6F89">
        <w:rPr>
          <w:rFonts w:cs="Calibri"/>
          <w:b/>
          <w:bCs/>
          <w:sz w:val="22"/>
          <w:lang w:eastAsia="en-GB"/>
        </w:rPr>
        <w:t xml:space="preserve">REGIONAL </w:t>
      </w:r>
      <w:r w:rsidR="00C9384F" w:rsidRPr="00EE6F89">
        <w:rPr>
          <w:rFonts w:cs="Calibri"/>
          <w:b/>
          <w:bCs/>
          <w:sz w:val="22"/>
          <w:lang w:eastAsia="en-GB"/>
        </w:rPr>
        <w:t xml:space="preserve">VIRTUAL </w:t>
      </w:r>
      <w:r w:rsidRPr="00EE6F89">
        <w:rPr>
          <w:rFonts w:cs="Calibri"/>
          <w:b/>
          <w:bCs/>
          <w:sz w:val="22"/>
          <w:lang w:eastAsia="en-GB"/>
        </w:rPr>
        <w:t xml:space="preserve">SOBRE </w:t>
      </w:r>
      <w:r w:rsidR="00561EEC" w:rsidRPr="00EE6F89">
        <w:rPr>
          <w:rFonts w:cs="Calibri"/>
          <w:b/>
          <w:bCs/>
          <w:sz w:val="22"/>
          <w:lang w:eastAsia="en-GB"/>
        </w:rPr>
        <w:t>MEDIDAS COMERCIALES CORRECTIVAS</w:t>
      </w:r>
      <w:r w:rsidRPr="00EE6F89">
        <w:rPr>
          <w:rFonts w:cs="Calibri"/>
          <w:b/>
          <w:bCs/>
          <w:sz w:val="22"/>
          <w:lang w:eastAsia="en-GB"/>
        </w:rPr>
        <w:t xml:space="preserve"> PARA </w:t>
      </w:r>
      <w:r w:rsidR="00D917A5" w:rsidRPr="00EE6F89">
        <w:rPr>
          <w:rFonts w:cs="Calibri"/>
          <w:b/>
          <w:bCs/>
          <w:sz w:val="22"/>
          <w:lang w:eastAsia="en-GB"/>
        </w:rPr>
        <w:t xml:space="preserve">AUTORIDADES INVESTIGADORAS DE LOS PAÍSES MIEMBROS DE </w:t>
      </w:r>
      <w:r w:rsidR="00C9384F" w:rsidRPr="00EE6F89">
        <w:rPr>
          <w:rFonts w:cs="Calibri"/>
          <w:b/>
          <w:bCs/>
          <w:sz w:val="22"/>
          <w:lang w:eastAsia="en-GB"/>
        </w:rPr>
        <w:t>LA COMUNIDAD ANDINA</w:t>
      </w:r>
    </w:p>
    <w:p w14:paraId="6E0C41F1" w14:textId="77777777" w:rsidR="007F61E1" w:rsidRPr="00EE6F89" w:rsidRDefault="007F61E1" w:rsidP="00D2185F">
      <w:pPr>
        <w:jc w:val="center"/>
        <w:rPr>
          <w:rFonts w:cs="Calibri"/>
          <w:b/>
          <w:bCs/>
          <w:sz w:val="22"/>
          <w:lang w:eastAsia="en-GB"/>
        </w:rPr>
      </w:pPr>
    </w:p>
    <w:p w14:paraId="74CCB21D" w14:textId="674AA53F" w:rsidR="004D7596" w:rsidRPr="00EE6F89" w:rsidRDefault="00553B61" w:rsidP="004D7596">
      <w:pPr>
        <w:jc w:val="center"/>
        <w:rPr>
          <w:rFonts w:cs="Calibri"/>
          <w:b/>
          <w:bCs/>
          <w:sz w:val="22"/>
          <w:lang w:eastAsia="en-GB"/>
        </w:rPr>
      </w:pPr>
      <w:r w:rsidRPr="00EE6F89">
        <w:rPr>
          <w:rFonts w:cs="Calibri"/>
          <w:b/>
          <w:bCs/>
          <w:sz w:val="22"/>
          <w:lang w:eastAsia="en-GB"/>
        </w:rPr>
        <w:t xml:space="preserve">del </w:t>
      </w:r>
      <w:r w:rsidR="004D7596" w:rsidRPr="00EE6F89">
        <w:rPr>
          <w:rFonts w:cs="Calibri"/>
          <w:b/>
          <w:bCs/>
          <w:sz w:val="22"/>
          <w:lang w:eastAsia="en-GB"/>
        </w:rPr>
        <w:t>22</w:t>
      </w:r>
      <w:r w:rsidRPr="00EE6F89">
        <w:rPr>
          <w:rFonts w:cs="Calibri"/>
          <w:b/>
          <w:bCs/>
          <w:sz w:val="22"/>
          <w:lang w:eastAsia="en-GB"/>
        </w:rPr>
        <w:t xml:space="preserve"> al</w:t>
      </w:r>
      <w:r w:rsidR="007F61E1" w:rsidRPr="00EE6F89">
        <w:rPr>
          <w:rFonts w:cs="Calibri"/>
          <w:b/>
          <w:bCs/>
          <w:sz w:val="22"/>
          <w:lang w:eastAsia="en-GB"/>
        </w:rPr>
        <w:t xml:space="preserve"> </w:t>
      </w:r>
      <w:r w:rsidR="004D7596" w:rsidRPr="00EE6F89">
        <w:rPr>
          <w:rFonts w:cs="Calibri"/>
          <w:b/>
          <w:bCs/>
          <w:sz w:val="22"/>
          <w:lang w:eastAsia="en-GB"/>
        </w:rPr>
        <w:t>24 de septiembre</w:t>
      </w:r>
      <w:r w:rsidRPr="00EE6F89">
        <w:rPr>
          <w:rFonts w:cs="Calibri"/>
          <w:b/>
          <w:bCs/>
          <w:sz w:val="22"/>
          <w:lang w:eastAsia="en-GB"/>
        </w:rPr>
        <w:t xml:space="preserve"> de</w:t>
      </w:r>
      <w:r w:rsidR="00D2185F" w:rsidRPr="00EE6F89">
        <w:rPr>
          <w:rFonts w:cs="Calibri"/>
          <w:b/>
          <w:bCs/>
          <w:sz w:val="22"/>
          <w:lang w:eastAsia="en-GB"/>
        </w:rPr>
        <w:t xml:space="preserve"> </w:t>
      </w:r>
      <w:r w:rsidR="00E17C83" w:rsidRPr="00EE6F89">
        <w:rPr>
          <w:rFonts w:cs="Calibri"/>
          <w:b/>
          <w:bCs/>
          <w:sz w:val="22"/>
          <w:lang w:eastAsia="en-GB"/>
        </w:rPr>
        <w:t>20</w:t>
      </w:r>
      <w:r w:rsidR="003528C5" w:rsidRPr="00EE6F89">
        <w:rPr>
          <w:rFonts w:cs="Calibri"/>
          <w:b/>
          <w:bCs/>
          <w:sz w:val="22"/>
          <w:lang w:eastAsia="en-GB"/>
        </w:rPr>
        <w:t>25</w:t>
      </w:r>
    </w:p>
    <w:p w14:paraId="23EA5261" w14:textId="77777777" w:rsidR="000F22C6" w:rsidRPr="00A04CD7" w:rsidRDefault="000F22C6" w:rsidP="00AE20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0F22C6" w:rsidRPr="007F61E1" w14:paraId="3D6E99D8" w14:textId="77777777" w:rsidTr="00A0472A">
        <w:trPr>
          <w:trHeight w:val="567"/>
        </w:trPr>
        <w:tc>
          <w:tcPr>
            <w:tcW w:w="9242" w:type="dxa"/>
            <w:gridSpan w:val="2"/>
            <w:shd w:val="clear" w:color="auto" w:fill="D9D9D9"/>
            <w:vAlign w:val="center"/>
          </w:tcPr>
          <w:p w14:paraId="622841BB" w14:textId="15899D16" w:rsidR="000F22C6" w:rsidRPr="00603A69" w:rsidRDefault="00504407" w:rsidP="00A0472A">
            <w:pPr>
              <w:jc w:val="center"/>
              <w:rPr>
                <w:rFonts w:cs="Calibri"/>
                <w:caps/>
                <w:szCs w:val="18"/>
              </w:rPr>
            </w:pP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Lunes, </w:t>
            </w:r>
            <w:r w:rsidR="004D7596"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>22 de septiembre 2025</w:t>
            </w:r>
            <w:r w:rsidR="00553B61"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 </w:t>
            </w: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>(día 1)</w:t>
            </w:r>
          </w:p>
        </w:tc>
      </w:tr>
      <w:tr w:rsidR="000F22C6" w:rsidRPr="007F61E1" w14:paraId="412D9356" w14:textId="77777777" w:rsidTr="007F61E1">
        <w:trPr>
          <w:trHeight w:val="2391"/>
        </w:trPr>
        <w:tc>
          <w:tcPr>
            <w:tcW w:w="4077" w:type="dxa"/>
          </w:tcPr>
          <w:p w14:paraId="5710D76C" w14:textId="77777777" w:rsidR="000F22C6" w:rsidRPr="007F61E1" w:rsidRDefault="000F22C6" w:rsidP="000F22C6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4D7596" w:rsidRPr="007F61E1">
              <w:rPr>
                <w:rFonts w:cs="Calibri"/>
                <w:color w:val="000000"/>
                <w:szCs w:val="18"/>
              </w:rPr>
              <w:t>8</w:t>
            </w:r>
            <w:r w:rsidR="00C9384F" w:rsidRPr="007F61E1">
              <w:rPr>
                <w:rFonts w:cs="Calibri"/>
                <w:color w:val="000000"/>
                <w:szCs w:val="18"/>
              </w:rPr>
              <w:t>:</w:t>
            </w:r>
            <w:r w:rsidR="004D7596" w:rsidRPr="007F61E1">
              <w:rPr>
                <w:rFonts w:cs="Calibri"/>
                <w:color w:val="000000"/>
                <w:szCs w:val="18"/>
              </w:rPr>
              <w:t>3</w:t>
            </w:r>
            <w:r w:rsidRPr="007F61E1">
              <w:rPr>
                <w:rFonts w:cs="Calibri"/>
                <w:color w:val="000000"/>
                <w:szCs w:val="18"/>
              </w:rPr>
              <w:t>0-</w:t>
            </w:r>
            <w:r w:rsidR="00305B72" w:rsidRPr="007F61E1">
              <w:rPr>
                <w:rFonts w:cs="Calibri"/>
                <w:color w:val="000000"/>
                <w:szCs w:val="18"/>
              </w:rPr>
              <w:t>08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305B72" w:rsidRPr="007F61E1">
              <w:rPr>
                <w:rFonts w:cs="Calibri"/>
                <w:color w:val="000000"/>
                <w:szCs w:val="18"/>
              </w:rPr>
              <w:t>50</w:t>
            </w:r>
            <w:r w:rsidR="00A04CD7" w:rsidRPr="007F61E1">
              <w:rPr>
                <w:rFonts w:cs="Calibri"/>
                <w:color w:val="000000"/>
                <w:szCs w:val="18"/>
              </w:rPr>
              <w:t xml:space="preserve"> </w:t>
            </w:r>
            <w:r w:rsidR="00C9384F" w:rsidRPr="007F61E1">
              <w:rPr>
                <w:rFonts w:cs="Calibri"/>
                <w:color w:val="000000"/>
                <w:szCs w:val="18"/>
              </w:rPr>
              <w:t>(hora de Lima)</w:t>
            </w:r>
          </w:p>
          <w:p w14:paraId="3C252FEA" w14:textId="77777777" w:rsidR="003350EB" w:rsidRPr="007F61E1" w:rsidRDefault="003350EB" w:rsidP="000F22C6">
            <w:pPr>
              <w:rPr>
                <w:rFonts w:cs="Calibri"/>
                <w:color w:val="000000"/>
                <w:szCs w:val="18"/>
              </w:rPr>
            </w:pPr>
          </w:p>
          <w:p w14:paraId="79ABEA23" w14:textId="77777777" w:rsidR="00C9384F" w:rsidRPr="007F61E1" w:rsidRDefault="00C9384F" w:rsidP="000F22C6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3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0-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 (hora de Ginebra)</w:t>
            </w:r>
          </w:p>
          <w:p w14:paraId="53424184" w14:textId="77777777" w:rsidR="003350EB" w:rsidRPr="007F61E1" w:rsidRDefault="003350EB" w:rsidP="000F22C6">
            <w:pPr>
              <w:rPr>
                <w:rFonts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5165" w:type="dxa"/>
          </w:tcPr>
          <w:p w14:paraId="2FD84816" w14:textId="59719D80" w:rsidR="000F22C6" w:rsidRPr="007F61E1" w:rsidRDefault="00782110" w:rsidP="00F82944">
            <w:pPr>
              <w:numPr>
                <w:ilvl w:val="0"/>
                <w:numId w:val="32"/>
              </w:numPr>
              <w:ind w:left="360"/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 xml:space="preserve">Apertura </w:t>
            </w:r>
            <w:r w:rsidR="00C9384F" w:rsidRPr="007F61E1">
              <w:rPr>
                <w:rFonts w:cs="Calibri"/>
                <w:color w:val="000000"/>
                <w:szCs w:val="18"/>
              </w:rPr>
              <w:t>del taller</w:t>
            </w:r>
            <w:r w:rsidRPr="007F61E1">
              <w:rPr>
                <w:rFonts w:cs="Calibri"/>
                <w:color w:val="000000"/>
                <w:szCs w:val="18"/>
              </w:rPr>
              <w:t xml:space="preserve"> y</w:t>
            </w:r>
            <w:r w:rsidR="00C9384F" w:rsidRPr="007F61E1">
              <w:rPr>
                <w:rFonts w:cs="Calibri"/>
                <w:color w:val="000000"/>
                <w:szCs w:val="18"/>
              </w:rPr>
              <w:t xml:space="preserve"> presentación de </w:t>
            </w:r>
            <w:r w:rsidR="00305B72" w:rsidRPr="007F61E1">
              <w:rPr>
                <w:rFonts w:cs="Calibri"/>
                <w:color w:val="000000"/>
                <w:szCs w:val="18"/>
              </w:rPr>
              <w:t>los objetivos – Secretaría</w:t>
            </w:r>
            <w:r w:rsidR="00F82944" w:rsidRPr="007F61E1">
              <w:rPr>
                <w:rFonts w:cs="Calibri"/>
                <w:color w:val="000000"/>
                <w:szCs w:val="18"/>
              </w:rPr>
              <w:t xml:space="preserve"> General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 de la Comunidad Andina</w:t>
            </w:r>
            <w:r w:rsidR="00553B61" w:rsidRPr="007F61E1">
              <w:rPr>
                <w:rFonts w:cs="Calibri"/>
                <w:color w:val="000000"/>
                <w:szCs w:val="18"/>
              </w:rPr>
              <w:t>.</w:t>
            </w:r>
          </w:p>
          <w:p w14:paraId="17523362" w14:textId="77777777" w:rsidR="00144C0A" w:rsidRPr="007F61E1" w:rsidRDefault="00144C0A" w:rsidP="00F82944">
            <w:pPr>
              <w:rPr>
                <w:rFonts w:cs="Calibri"/>
                <w:color w:val="000000"/>
                <w:szCs w:val="18"/>
              </w:rPr>
            </w:pPr>
          </w:p>
          <w:p w14:paraId="478A03B4" w14:textId="1F0A2B74" w:rsidR="00144C0A" w:rsidRPr="007F61E1" w:rsidRDefault="00144C0A" w:rsidP="00F82944">
            <w:pPr>
              <w:numPr>
                <w:ilvl w:val="0"/>
                <w:numId w:val="32"/>
              </w:numPr>
              <w:ind w:left="360"/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 xml:space="preserve">Palabras de </w:t>
            </w:r>
            <w:r w:rsidR="00782110" w:rsidRPr="007F61E1">
              <w:rPr>
                <w:rFonts w:cs="Calibri"/>
                <w:color w:val="000000"/>
                <w:szCs w:val="18"/>
              </w:rPr>
              <w:t>apertura</w:t>
            </w:r>
            <w:r w:rsidRPr="007F61E1">
              <w:rPr>
                <w:rFonts w:cs="Calibri"/>
                <w:color w:val="000000"/>
                <w:szCs w:val="18"/>
              </w:rPr>
              <w:t xml:space="preserve"> </w:t>
            </w:r>
            <w:r w:rsidR="004D7596" w:rsidRPr="007F61E1">
              <w:rPr>
                <w:rFonts w:cs="Calibri"/>
                <w:color w:val="000000"/>
                <w:szCs w:val="18"/>
              </w:rPr>
              <w:t xml:space="preserve">por el Sr. </w:t>
            </w:r>
            <w:r w:rsidR="00305B72" w:rsidRPr="007F61E1">
              <w:rPr>
                <w:rFonts w:cs="Calibri"/>
                <w:color w:val="000000"/>
                <w:szCs w:val="18"/>
              </w:rPr>
              <w:t>Diego Caicedo, Director</w:t>
            </w:r>
            <w:r w:rsidR="00F82944" w:rsidRPr="007F61E1">
              <w:rPr>
                <w:rFonts w:cs="Calibri"/>
                <w:color w:val="000000"/>
                <w:szCs w:val="18"/>
              </w:rPr>
              <w:t xml:space="preserve"> </w:t>
            </w:r>
            <w:r w:rsidR="00305B72" w:rsidRPr="007F61E1">
              <w:rPr>
                <w:rFonts w:cs="Calibri"/>
                <w:color w:val="000000"/>
                <w:szCs w:val="18"/>
              </w:rPr>
              <w:t>General de Comercio, Secretaría</w:t>
            </w:r>
            <w:r w:rsidR="00F82944" w:rsidRPr="007F61E1">
              <w:rPr>
                <w:rFonts w:cs="Calibri"/>
                <w:color w:val="000000"/>
                <w:szCs w:val="18"/>
              </w:rPr>
              <w:t xml:space="preserve"> General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 de la Comunidad Andina</w:t>
            </w:r>
            <w:r w:rsidR="00553B61" w:rsidRPr="007F61E1">
              <w:rPr>
                <w:rFonts w:cs="Calibri"/>
                <w:color w:val="000000"/>
                <w:szCs w:val="18"/>
              </w:rPr>
              <w:t>.</w:t>
            </w:r>
          </w:p>
          <w:p w14:paraId="14BCE6B6" w14:textId="77777777" w:rsidR="00305B72" w:rsidRPr="007F61E1" w:rsidRDefault="00305B72" w:rsidP="00F82944">
            <w:pPr>
              <w:rPr>
                <w:rFonts w:cs="Calibri"/>
                <w:color w:val="000000"/>
                <w:szCs w:val="18"/>
              </w:rPr>
            </w:pPr>
          </w:p>
          <w:p w14:paraId="2DEB912F" w14:textId="3FE6576A" w:rsidR="00305B72" w:rsidRPr="007F61E1" w:rsidRDefault="00F82944" w:rsidP="00F82944">
            <w:pPr>
              <w:numPr>
                <w:ilvl w:val="0"/>
                <w:numId w:val="32"/>
              </w:numPr>
              <w:ind w:left="360"/>
              <w:rPr>
                <w:rFonts w:cs="Calibri"/>
                <w:i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Presentación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 del formador</w:t>
            </w:r>
            <w:r w:rsidRPr="007F61E1">
              <w:rPr>
                <w:rFonts w:cs="Calibri"/>
                <w:color w:val="000000"/>
                <w:szCs w:val="18"/>
              </w:rPr>
              <w:t xml:space="preserve">, el 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Sr. Maxim Shmelev, Especialista </w:t>
            </w:r>
            <w:r w:rsidR="007C2318" w:rsidRPr="007F61E1">
              <w:rPr>
                <w:rFonts w:cs="Calibri"/>
                <w:color w:val="000000"/>
                <w:szCs w:val="18"/>
              </w:rPr>
              <w:t>T</w:t>
            </w:r>
            <w:r w:rsidR="00A04CD7" w:rsidRPr="007F61E1">
              <w:rPr>
                <w:rFonts w:cs="Calibri"/>
                <w:color w:val="000000"/>
                <w:szCs w:val="18"/>
              </w:rPr>
              <w:t>écnico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 en </w:t>
            </w:r>
            <w:r w:rsidR="007C2318" w:rsidRPr="007F61E1">
              <w:rPr>
                <w:rFonts w:cs="Calibri"/>
                <w:color w:val="000000"/>
                <w:szCs w:val="18"/>
              </w:rPr>
              <w:t>C</w:t>
            </w:r>
            <w:r w:rsidR="00305B72" w:rsidRPr="007F61E1">
              <w:rPr>
                <w:rFonts w:cs="Calibri"/>
                <w:color w:val="000000"/>
                <w:szCs w:val="18"/>
              </w:rPr>
              <w:t>omercio</w:t>
            </w:r>
            <w:r w:rsidRPr="007F61E1">
              <w:rPr>
                <w:rFonts w:cs="Calibri"/>
                <w:color w:val="000000"/>
                <w:szCs w:val="18"/>
              </w:rPr>
              <w:t xml:space="preserve"> de la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 División de </w:t>
            </w:r>
            <w:r w:rsidR="007C2318" w:rsidRPr="007F61E1">
              <w:rPr>
                <w:rFonts w:cs="Calibri"/>
                <w:color w:val="000000"/>
                <w:szCs w:val="18"/>
              </w:rPr>
              <w:t>N</w:t>
            </w:r>
            <w:r w:rsidR="00305B72" w:rsidRPr="007F61E1">
              <w:rPr>
                <w:rFonts w:cs="Calibri"/>
                <w:color w:val="000000"/>
                <w:szCs w:val="18"/>
              </w:rPr>
              <w:t xml:space="preserve">ormas de la </w:t>
            </w:r>
            <w:r w:rsidR="00AE671A">
              <w:rPr>
                <w:rFonts w:cs="Calibri"/>
                <w:color w:val="000000"/>
                <w:szCs w:val="18"/>
              </w:rPr>
              <w:t>Organización Mundial del Comercio</w:t>
            </w:r>
            <w:r w:rsidR="00553B61" w:rsidRPr="007F61E1">
              <w:rPr>
                <w:rFonts w:cs="Calibri"/>
                <w:color w:val="000000"/>
                <w:szCs w:val="18"/>
              </w:rPr>
              <w:t>.</w:t>
            </w:r>
          </w:p>
        </w:tc>
      </w:tr>
      <w:tr w:rsidR="009F3CF7" w:rsidRPr="007F61E1" w14:paraId="19DB46D3" w14:textId="77777777" w:rsidTr="007F61E1">
        <w:tc>
          <w:tcPr>
            <w:tcW w:w="4077" w:type="dxa"/>
          </w:tcPr>
          <w:p w14:paraId="0C7A2D3A" w14:textId="77777777" w:rsidR="00C9384F" w:rsidRPr="007F61E1" w:rsidRDefault="00C9384F" w:rsidP="00C9384F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3C7081" w:rsidRPr="007F61E1">
              <w:rPr>
                <w:rFonts w:cs="Calibri"/>
                <w:color w:val="000000"/>
                <w:szCs w:val="18"/>
              </w:rPr>
              <w:t>8</w:t>
            </w:r>
            <w:r w:rsidR="009F3CF7" w:rsidRPr="007F61E1">
              <w:rPr>
                <w:rFonts w:cs="Calibri"/>
                <w:color w:val="000000"/>
                <w:szCs w:val="18"/>
              </w:rPr>
              <w:t>:</w:t>
            </w:r>
            <w:r w:rsidR="00305B72" w:rsidRPr="007F61E1">
              <w:rPr>
                <w:rFonts w:cs="Calibri"/>
                <w:color w:val="000000"/>
                <w:szCs w:val="18"/>
              </w:rPr>
              <w:t>5</w:t>
            </w:r>
            <w:r w:rsidR="009F3CF7" w:rsidRPr="007F61E1">
              <w:rPr>
                <w:rFonts w:cs="Calibri"/>
                <w:color w:val="000000"/>
                <w:szCs w:val="18"/>
              </w:rPr>
              <w:t>0-</w:t>
            </w:r>
            <w:r w:rsidRPr="007F61E1">
              <w:rPr>
                <w:rFonts w:cs="Calibri"/>
                <w:color w:val="000000"/>
                <w:szCs w:val="18"/>
              </w:rPr>
              <w:t>09</w:t>
            </w:r>
            <w:r w:rsidR="009F3CF7" w:rsidRPr="007F61E1">
              <w:rPr>
                <w:rFonts w:cs="Calibri"/>
                <w:color w:val="000000"/>
                <w:szCs w:val="18"/>
              </w:rPr>
              <w:t>:</w:t>
            </w:r>
            <w:r w:rsidR="0000383F" w:rsidRPr="007F61E1">
              <w:rPr>
                <w:rFonts w:cs="Calibri"/>
                <w:color w:val="000000"/>
                <w:szCs w:val="18"/>
              </w:rPr>
              <w:t>20</w:t>
            </w:r>
            <w:r w:rsidR="009F3CF7" w:rsidRPr="007F61E1">
              <w:rPr>
                <w:rFonts w:cs="Calibri"/>
                <w:color w:val="000000"/>
                <w:szCs w:val="18"/>
              </w:rPr>
              <w:t xml:space="preserve"> </w:t>
            </w:r>
            <w:r w:rsidRPr="007F61E1">
              <w:rPr>
                <w:rFonts w:cs="Calibri"/>
                <w:color w:val="000000"/>
                <w:szCs w:val="18"/>
              </w:rPr>
              <w:t>(hora de Lima)</w:t>
            </w:r>
          </w:p>
          <w:p w14:paraId="4625BB86" w14:textId="77777777" w:rsidR="002B5444" w:rsidRPr="007F61E1" w:rsidRDefault="002B5444" w:rsidP="00C9384F">
            <w:pPr>
              <w:rPr>
                <w:rFonts w:cs="Calibri"/>
                <w:color w:val="000000"/>
                <w:szCs w:val="18"/>
              </w:rPr>
            </w:pPr>
          </w:p>
          <w:p w14:paraId="3097D906" w14:textId="77777777" w:rsidR="00C9384F" w:rsidRPr="007F61E1" w:rsidRDefault="003C7081" w:rsidP="00C9384F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="00C9384F"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="00C9384F" w:rsidRPr="007F61E1">
              <w:rPr>
                <w:rFonts w:cs="Calibri"/>
                <w:i/>
                <w:iCs/>
                <w:color w:val="000000"/>
                <w:szCs w:val="18"/>
              </w:rPr>
              <w:t>0-16: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2</w:t>
            </w:r>
            <w:r w:rsidR="00C9384F" w:rsidRPr="007F61E1">
              <w:rPr>
                <w:rFonts w:cs="Calibri"/>
                <w:i/>
                <w:iCs/>
                <w:color w:val="000000"/>
                <w:szCs w:val="18"/>
              </w:rPr>
              <w:t>0 (hora de Ginebra)</w:t>
            </w:r>
          </w:p>
          <w:p w14:paraId="4C6D90BF" w14:textId="77777777" w:rsidR="00C9384F" w:rsidRPr="007F61E1" w:rsidRDefault="00C9384F" w:rsidP="00C9384F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</w:tcPr>
          <w:p w14:paraId="78F0AB07" w14:textId="530C2ED5" w:rsidR="00D2185F" w:rsidRDefault="00D2185F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iCs/>
                <w:szCs w:val="18"/>
              </w:rPr>
              <w:t>Sesión 1</w:t>
            </w:r>
            <w:r w:rsidR="007F61E1" w:rsidRPr="007F61E1">
              <w:rPr>
                <w:rFonts w:cs="Calibri"/>
                <w:b/>
                <w:bCs/>
                <w:iCs/>
                <w:szCs w:val="18"/>
              </w:rPr>
              <w:t xml:space="preserve">.- </w:t>
            </w:r>
            <w:r w:rsidR="00F82944"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>Medidas comerciales correctivas</w:t>
            </w:r>
            <w:r w:rsidR="00C9384F"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 xml:space="preserve"> en perspectiva</w:t>
            </w:r>
          </w:p>
          <w:p w14:paraId="2C016C43" w14:textId="77777777" w:rsidR="007F61E1" w:rsidRPr="007F61E1" w:rsidRDefault="007F61E1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</w:p>
          <w:p w14:paraId="43DE3124" w14:textId="4E5B750C" w:rsidR="00C9384F" w:rsidRPr="007F61E1" w:rsidRDefault="00C9384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L</w:t>
            </w:r>
            <w:r w:rsidR="00F82944" w:rsidRPr="007F61E1">
              <w:rPr>
                <w:rFonts w:cs="Calibri"/>
                <w:szCs w:val="18"/>
              </w:rPr>
              <w:t>as</w:t>
            </w:r>
            <w:r w:rsidRPr="007F61E1">
              <w:rPr>
                <w:rFonts w:cs="Calibri"/>
                <w:szCs w:val="18"/>
              </w:rPr>
              <w:t xml:space="preserve"> </w:t>
            </w:r>
            <w:r w:rsidR="00F82944" w:rsidRPr="007F61E1">
              <w:rPr>
                <w:rFonts w:cs="Calibri"/>
                <w:szCs w:val="18"/>
              </w:rPr>
              <w:t>medidas comerciales correctivas</w:t>
            </w:r>
            <w:r w:rsidRPr="007F61E1">
              <w:rPr>
                <w:rFonts w:cs="Calibri"/>
                <w:szCs w:val="18"/>
              </w:rPr>
              <w:t xml:space="preserve"> en el contexto</w:t>
            </w:r>
            <w:r w:rsidR="00C833FF" w:rsidRPr="007F61E1">
              <w:rPr>
                <w:rFonts w:cs="Calibri"/>
                <w:szCs w:val="18"/>
              </w:rPr>
              <w:t xml:space="preserve"> multilateral</w:t>
            </w:r>
            <w:r w:rsidR="00553B61" w:rsidRPr="007F61E1">
              <w:rPr>
                <w:rFonts w:cs="Calibri"/>
                <w:szCs w:val="18"/>
              </w:rPr>
              <w:t>.</w:t>
            </w:r>
          </w:p>
          <w:p w14:paraId="3E1006D3" w14:textId="22325F14" w:rsidR="00C9384F" w:rsidRPr="007F61E1" w:rsidRDefault="00C9384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 xml:space="preserve">Información estadística sobre el uso de </w:t>
            </w:r>
            <w:r w:rsidR="00F82944" w:rsidRPr="007F61E1">
              <w:rPr>
                <w:rFonts w:cs="Calibri"/>
                <w:szCs w:val="18"/>
              </w:rPr>
              <w:t>medidas comerciales correctivas</w:t>
            </w:r>
            <w:r w:rsidRPr="007F61E1">
              <w:rPr>
                <w:rFonts w:cs="Calibri"/>
                <w:szCs w:val="18"/>
              </w:rPr>
              <w:t>: principales usuarios, exportadores, productos afectados.</w:t>
            </w:r>
          </w:p>
          <w:p w14:paraId="07E290D7" w14:textId="77777777" w:rsidR="009F3CF7" w:rsidRPr="007F61E1" w:rsidRDefault="009F3CF7" w:rsidP="007F61E1">
            <w:pPr>
              <w:jc w:val="left"/>
              <w:rPr>
                <w:rFonts w:cs="Calibri"/>
                <w:color w:val="000000"/>
                <w:szCs w:val="18"/>
              </w:rPr>
            </w:pPr>
          </w:p>
        </w:tc>
      </w:tr>
      <w:tr w:rsidR="009F3CF7" w:rsidRPr="007F61E1" w14:paraId="7DC354BE" w14:textId="77777777" w:rsidTr="002B619B">
        <w:trPr>
          <w:trHeight w:val="850"/>
        </w:trPr>
        <w:tc>
          <w:tcPr>
            <w:tcW w:w="4077" w:type="dxa"/>
          </w:tcPr>
          <w:p w14:paraId="0C38C168" w14:textId="77777777" w:rsidR="00C9384F" w:rsidRPr="007F61E1" w:rsidRDefault="00C9384F" w:rsidP="00C9384F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09:</w:t>
            </w:r>
            <w:r w:rsidR="0000383F" w:rsidRPr="007F61E1">
              <w:rPr>
                <w:rFonts w:cs="Calibri"/>
                <w:color w:val="000000"/>
                <w:szCs w:val="18"/>
              </w:rPr>
              <w:t>20</w:t>
            </w:r>
            <w:r w:rsidRPr="007F61E1">
              <w:rPr>
                <w:rFonts w:cs="Calibri"/>
                <w:color w:val="000000"/>
                <w:szCs w:val="18"/>
              </w:rPr>
              <w:t>-09:</w:t>
            </w:r>
            <w:r w:rsidR="0000383F" w:rsidRPr="007F61E1">
              <w:rPr>
                <w:rFonts w:cs="Calibri"/>
                <w:color w:val="000000"/>
                <w:szCs w:val="18"/>
              </w:rPr>
              <w:t>3</w:t>
            </w:r>
            <w:r w:rsidR="00C833FF" w:rsidRPr="007F61E1">
              <w:rPr>
                <w:rFonts w:cs="Calibri"/>
                <w:color w:val="000000"/>
                <w:szCs w:val="18"/>
              </w:rPr>
              <w:t>0</w:t>
            </w:r>
            <w:r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78606175" w14:textId="77777777" w:rsidR="002B5444" w:rsidRPr="007F61E1" w:rsidRDefault="002B5444" w:rsidP="00C9384F">
            <w:pPr>
              <w:rPr>
                <w:rFonts w:cs="Calibri"/>
                <w:color w:val="000000"/>
                <w:szCs w:val="18"/>
              </w:rPr>
            </w:pPr>
          </w:p>
          <w:p w14:paraId="2487CBED" w14:textId="77777777" w:rsidR="00C9384F" w:rsidRPr="007F61E1" w:rsidRDefault="00C9384F" w:rsidP="009F3CF7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16: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2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0-16: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30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  <w:p w14:paraId="08A717D8" w14:textId="77777777" w:rsidR="00AE0087" w:rsidRPr="007F61E1" w:rsidRDefault="00AE0087" w:rsidP="009F3CF7">
            <w:pPr>
              <w:rPr>
                <w:rFonts w:cs="Calibri"/>
                <w:i/>
                <w:iCs/>
                <w:color w:val="000000"/>
                <w:szCs w:val="18"/>
              </w:rPr>
            </w:pPr>
          </w:p>
        </w:tc>
        <w:tc>
          <w:tcPr>
            <w:tcW w:w="5165" w:type="dxa"/>
            <w:vAlign w:val="center"/>
          </w:tcPr>
          <w:p w14:paraId="0D4A7DA8" w14:textId="25CC2324" w:rsidR="009F3CF7" w:rsidRPr="007F61E1" w:rsidRDefault="0062313C" w:rsidP="007F61E1">
            <w:pPr>
              <w:jc w:val="center"/>
              <w:rPr>
                <w:rFonts w:cs="Calibri"/>
                <w:i/>
                <w:color w:val="000000"/>
                <w:szCs w:val="18"/>
              </w:rPr>
            </w:pPr>
            <w:r w:rsidRPr="007F61E1">
              <w:rPr>
                <w:rFonts w:cs="Calibri"/>
                <w:i/>
                <w:color w:val="000000"/>
                <w:szCs w:val="18"/>
              </w:rPr>
              <w:t>Pausa</w:t>
            </w:r>
          </w:p>
        </w:tc>
      </w:tr>
      <w:tr w:rsidR="009F3CF7" w:rsidRPr="007F61E1" w14:paraId="2069B2AB" w14:textId="77777777" w:rsidTr="007F61E1">
        <w:tc>
          <w:tcPr>
            <w:tcW w:w="4077" w:type="dxa"/>
          </w:tcPr>
          <w:p w14:paraId="4996FE80" w14:textId="77777777" w:rsidR="00C9384F" w:rsidRPr="007F61E1" w:rsidRDefault="00C9384F" w:rsidP="00C9384F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09:</w:t>
            </w:r>
            <w:r w:rsidR="0000383F" w:rsidRPr="007F61E1">
              <w:rPr>
                <w:rFonts w:cs="Calibri"/>
                <w:color w:val="000000"/>
                <w:szCs w:val="18"/>
              </w:rPr>
              <w:t>3</w:t>
            </w:r>
            <w:r w:rsidR="00C833FF" w:rsidRPr="007F61E1">
              <w:rPr>
                <w:rFonts w:cs="Calibri"/>
                <w:color w:val="000000"/>
                <w:szCs w:val="18"/>
              </w:rPr>
              <w:t>0</w:t>
            </w:r>
            <w:r w:rsidR="009F3CF7" w:rsidRPr="007F61E1">
              <w:rPr>
                <w:rFonts w:cs="Calibri"/>
                <w:color w:val="000000"/>
                <w:szCs w:val="18"/>
              </w:rPr>
              <w:t>-1</w:t>
            </w:r>
            <w:r w:rsidRPr="007F61E1">
              <w:rPr>
                <w:rFonts w:cs="Calibri"/>
                <w:color w:val="000000"/>
                <w:szCs w:val="18"/>
              </w:rPr>
              <w:t>0:4</w:t>
            </w:r>
            <w:r w:rsidR="008358B3" w:rsidRPr="007F61E1">
              <w:rPr>
                <w:rFonts w:cs="Calibri"/>
                <w:color w:val="000000"/>
                <w:szCs w:val="18"/>
              </w:rPr>
              <w:t>5</w:t>
            </w:r>
            <w:r w:rsidR="009F3CF7" w:rsidRPr="007F61E1">
              <w:rPr>
                <w:rFonts w:cs="Calibri"/>
                <w:color w:val="000000"/>
                <w:szCs w:val="18"/>
              </w:rPr>
              <w:t xml:space="preserve"> </w:t>
            </w:r>
            <w:r w:rsidRPr="007F61E1">
              <w:rPr>
                <w:rFonts w:cs="Calibri"/>
                <w:color w:val="000000"/>
                <w:szCs w:val="18"/>
              </w:rPr>
              <w:t>(hora de Lima)</w:t>
            </w:r>
          </w:p>
          <w:p w14:paraId="40AE498B" w14:textId="77777777" w:rsidR="002B5444" w:rsidRPr="007F61E1" w:rsidRDefault="002B5444" w:rsidP="00C9384F">
            <w:pPr>
              <w:rPr>
                <w:rFonts w:cs="Calibri"/>
                <w:color w:val="000000"/>
                <w:szCs w:val="18"/>
              </w:rPr>
            </w:pPr>
          </w:p>
          <w:p w14:paraId="7948398D" w14:textId="77777777" w:rsidR="00553CAA" w:rsidRPr="007F61E1" w:rsidRDefault="00C9384F" w:rsidP="00553CAA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16: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30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-17:4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  <w:r w:rsidR="00117F0B" w:rsidRPr="007F61E1">
              <w:rPr>
                <w:rFonts w:cs="Calibri"/>
                <w:color w:val="000000"/>
                <w:szCs w:val="18"/>
              </w:rPr>
              <w:t xml:space="preserve"> </w:t>
            </w:r>
          </w:p>
        </w:tc>
        <w:tc>
          <w:tcPr>
            <w:tcW w:w="5165" w:type="dxa"/>
          </w:tcPr>
          <w:p w14:paraId="1969AE66" w14:textId="4FDDBFC4" w:rsidR="00C833FF" w:rsidRPr="007F61E1" w:rsidRDefault="00C833FF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iCs/>
                <w:szCs w:val="18"/>
              </w:rPr>
              <w:t xml:space="preserve">Sesión </w:t>
            </w:r>
            <w:r w:rsidR="00225ECB" w:rsidRPr="007F61E1">
              <w:rPr>
                <w:rFonts w:cs="Calibri"/>
                <w:b/>
                <w:bCs/>
                <w:iCs/>
                <w:szCs w:val="18"/>
              </w:rPr>
              <w:t>2</w:t>
            </w:r>
            <w:r w:rsidR="007F61E1" w:rsidRPr="007F61E1">
              <w:rPr>
                <w:rFonts w:cs="Calibri"/>
                <w:b/>
                <w:bCs/>
                <w:iCs/>
                <w:szCs w:val="18"/>
              </w:rPr>
              <w:t xml:space="preserve">.- </w:t>
            </w:r>
            <w:r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>Medidas antidumping</w:t>
            </w:r>
          </w:p>
          <w:p w14:paraId="0F8873E1" w14:textId="77777777" w:rsidR="007F61E1" w:rsidRPr="007F61E1" w:rsidRDefault="007F61E1" w:rsidP="007F61E1">
            <w:pPr>
              <w:jc w:val="left"/>
              <w:rPr>
                <w:rFonts w:cs="Calibri"/>
                <w:b/>
                <w:bCs/>
                <w:color w:val="1D1587"/>
                <w:szCs w:val="18"/>
                <w:lang w:eastAsia="en-GB" w:bidi="en-US"/>
              </w:rPr>
            </w:pPr>
          </w:p>
          <w:p w14:paraId="06544CFC" w14:textId="77777777" w:rsidR="00C833FF" w:rsidRPr="007F61E1" w:rsidRDefault="00C833F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Definición y métodos de cálculo del valor normal</w:t>
            </w:r>
            <w:r w:rsidR="0062313C" w:rsidRPr="007F61E1">
              <w:rPr>
                <w:rFonts w:cs="Calibri"/>
                <w:szCs w:val="18"/>
              </w:rPr>
              <w:t>.</w:t>
            </w:r>
          </w:p>
          <w:p w14:paraId="6B1A0F6C" w14:textId="77777777" w:rsidR="00C833FF" w:rsidRPr="007F61E1" w:rsidRDefault="00C833F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Definición y métodos de cálculo del precio de exportación</w:t>
            </w:r>
            <w:r w:rsidR="0062313C" w:rsidRPr="007F61E1">
              <w:rPr>
                <w:rFonts w:cs="Calibri"/>
                <w:szCs w:val="18"/>
              </w:rPr>
              <w:t>.</w:t>
            </w:r>
          </w:p>
          <w:p w14:paraId="61CEA50F" w14:textId="77777777" w:rsidR="00C833FF" w:rsidRPr="007F61E1" w:rsidRDefault="00C833F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Ajustes</w:t>
            </w:r>
            <w:r w:rsidR="0062313C" w:rsidRPr="007F61E1">
              <w:rPr>
                <w:rFonts w:cs="Calibri"/>
                <w:szCs w:val="18"/>
              </w:rPr>
              <w:t>.</w:t>
            </w:r>
          </w:p>
          <w:p w14:paraId="4F9F0FFB" w14:textId="77777777" w:rsidR="00C833FF" w:rsidRPr="007F61E1" w:rsidRDefault="00C833FF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El cálculo del margen de dumping</w:t>
            </w:r>
            <w:r w:rsidR="008358B3" w:rsidRPr="007F61E1">
              <w:rPr>
                <w:rFonts w:cs="Calibri"/>
                <w:szCs w:val="18"/>
              </w:rPr>
              <w:t xml:space="preserve"> – comparación equitativa</w:t>
            </w:r>
            <w:r w:rsidR="0062313C" w:rsidRPr="007F61E1">
              <w:rPr>
                <w:rFonts w:cs="Calibri"/>
                <w:szCs w:val="18"/>
              </w:rPr>
              <w:t>.</w:t>
            </w:r>
          </w:p>
          <w:p w14:paraId="243500BA" w14:textId="77777777" w:rsidR="005A6E90" w:rsidRPr="007F61E1" w:rsidRDefault="005A6E90" w:rsidP="007F61E1">
            <w:pPr>
              <w:jc w:val="left"/>
              <w:rPr>
                <w:rFonts w:cs="Calibri"/>
                <w:color w:val="000000"/>
                <w:szCs w:val="18"/>
                <w:lang w:eastAsia="en-GB"/>
              </w:rPr>
            </w:pPr>
          </w:p>
        </w:tc>
      </w:tr>
      <w:tr w:rsidR="00E50FB5" w:rsidRPr="007F61E1" w14:paraId="5399B961" w14:textId="77777777" w:rsidTr="007F61E1">
        <w:tc>
          <w:tcPr>
            <w:tcW w:w="4077" w:type="dxa"/>
          </w:tcPr>
          <w:p w14:paraId="11F80E75" w14:textId="77777777" w:rsidR="00E50FB5" w:rsidRPr="007F61E1" w:rsidRDefault="00E50FB5" w:rsidP="00E50FB5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10:4</w:t>
            </w:r>
            <w:r w:rsidR="008358B3" w:rsidRPr="007F61E1">
              <w:rPr>
                <w:rFonts w:cs="Calibri"/>
                <w:color w:val="000000"/>
                <w:szCs w:val="18"/>
              </w:rPr>
              <w:t>5</w:t>
            </w:r>
            <w:r w:rsidRPr="007F61E1">
              <w:rPr>
                <w:rFonts w:cs="Calibri"/>
                <w:color w:val="000000"/>
                <w:szCs w:val="18"/>
              </w:rPr>
              <w:t>-11:00 (hora de Lima)</w:t>
            </w:r>
          </w:p>
          <w:p w14:paraId="744F6B27" w14:textId="77777777" w:rsidR="00E50FB5" w:rsidRPr="007F61E1" w:rsidRDefault="00E50FB5" w:rsidP="00E50FB5">
            <w:pPr>
              <w:rPr>
                <w:rFonts w:cs="Calibri"/>
                <w:color w:val="000000"/>
                <w:szCs w:val="18"/>
              </w:rPr>
            </w:pPr>
          </w:p>
          <w:p w14:paraId="25CEB067" w14:textId="77777777" w:rsidR="00E50FB5" w:rsidRPr="007F61E1" w:rsidRDefault="00E50FB5" w:rsidP="00E50FB5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7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4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-1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8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 (hora de Ginebra)</w:t>
            </w:r>
          </w:p>
          <w:p w14:paraId="0552355D" w14:textId="77777777" w:rsidR="00E50FB5" w:rsidRPr="007F61E1" w:rsidRDefault="00E50FB5" w:rsidP="00C9384F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  <w:vAlign w:val="center"/>
          </w:tcPr>
          <w:p w14:paraId="3DD5F160" w14:textId="77777777" w:rsidR="00E50FB5" w:rsidRPr="007F61E1" w:rsidRDefault="00E50FB5" w:rsidP="007F61E1">
            <w:pPr>
              <w:jc w:val="center"/>
              <w:rPr>
                <w:rFonts w:cs="Calibri"/>
                <w:i/>
                <w:color w:val="000000"/>
                <w:szCs w:val="18"/>
              </w:rPr>
            </w:pPr>
            <w:r w:rsidRPr="007F61E1">
              <w:rPr>
                <w:rFonts w:cs="Calibri"/>
                <w:i/>
                <w:color w:val="000000"/>
                <w:szCs w:val="18"/>
              </w:rPr>
              <w:t>Sesión de preguntas y respuestas</w:t>
            </w:r>
          </w:p>
        </w:tc>
      </w:tr>
      <w:tr w:rsidR="009F3CF7" w:rsidRPr="007F61E1" w14:paraId="249DD7F9" w14:textId="77777777" w:rsidTr="00A0472A">
        <w:trPr>
          <w:trHeight w:val="568"/>
        </w:trPr>
        <w:tc>
          <w:tcPr>
            <w:tcW w:w="9242" w:type="dxa"/>
            <w:gridSpan w:val="2"/>
            <w:shd w:val="clear" w:color="auto" w:fill="D9D9D9"/>
            <w:vAlign w:val="center"/>
          </w:tcPr>
          <w:p w14:paraId="2E12DC65" w14:textId="3EC1C2BB" w:rsidR="009F3CF7" w:rsidRPr="00603A69" w:rsidRDefault="00504407" w:rsidP="00A0472A">
            <w:pPr>
              <w:jc w:val="center"/>
              <w:rPr>
                <w:rFonts w:cs="Calibri"/>
                <w:b/>
                <w:caps/>
                <w:color w:val="000000"/>
                <w:szCs w:val="18"/>
              </w:rPr>
            </w:pP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Martes, </w:t>
            </w:r>
            <w:r w:rsidR="003C7081"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>23 de septiembre 2025</w:t>
            </w: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 (día 2)</w:t>
            </w:r>
          </w:p>
        </w:tc>
      </w:tr>
      <w:tr w:rsidR="009F3CF7" w:rsidRPr="007F61E1" w14:paraId="551DF08E" w14:textId="77777777" w:rsidTr="002B619B">
        <w:trPr>
          <w:trHeight w:val="850"/>
        </w:trPr>
        <w:tc>
          <w:tcPr>
            <w:tcW w:w="4077" w:type="dxa"/>
          </w:tcPr>
          <w:p w14:paraId="567337A8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00383F" w:rsidRPr="007F61E1">
              <w:rPr>
                <w:rFonts w:cs="Calibri"/>
                <w:color w:val="000000"/>
                <w:szCs w:val="18"/>
              </w:rPr>
              <w:t>8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F15D39" w:rsidRPr="007F61E1">
              <w:rPr>
                <w:rFonts w:cs="Calibri"/>
                <w:color w:val="000000"/>
                <w:szCs w:val="18"/>
              </w:rPr>
              <w:t>3</w:t>
            </w:r>
            <w:r w:rsidRPr="007F61E1">
              <w:rPr>
                <w:rFonts w:cs="Calibri"/>
                <w:color w:val="000000"/>
                <w:szCs w:val="18"/>
              </w:rPr>
              <w:t>0-0</w:t>
            </w:r>
            <w:r w:rsidR="00F15D39" w:rsidRPr="007F61E1">
              <w:rPr>
                <w:rFonts w:cs="Calibri"/>
                <w:color w:val="000000"/>
                <w:szCs w:val="18"/>
              </w:rPr>
              <w:t>8</w:t>
            </w:r>
            <w:r w:rsidRPr="007F61E1">
              <w:rPr>
                <w:rFonts w:cs="Calibri"/>
                <w:color w:val="000000"/>
                <w:szCs w:val="18"/>
              </w:rPr>
              <w:t>:45 (hora de Lima)</w:t>
            </w:r>
          </w:p>
          <w:p w14:paraId="1D2B1DD2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</w:p>
          <w:p w14:paraId="1A23C973" w14:textId="77777777" w:rsidR="00AE0087" w:rsidRPr="007F61E1" w:rsidRDefault="00AE0087" w:rsidP="00AE0087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3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0-1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:45 (hora de Ginebra)</w:t>
            </w:r>
          </w:p>
          <w:p w14:paraId="69F3F12E" w14:textId="77777777" w:rsidR="00553CAA" w:rsidRPr="007F61E1" w:rsidRDefault="00553CAA" w:rsidP="00553CAA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  <w:vAlign w:val="center"/>
          </w:tcPr>
          <w:p w14:paraId="4E785896" w14:textId="6F5A797B" w:rsidR="0000383F" w:rsidRPr="007F61E1" w:rsidRDefault="0000383F" w:rsidP="007F61E1">
            <w:pPr>
              <w:jc w:val="center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Recapitulación del día 1</w:t>
            </w:r>
          </w:p>
          <w:p w14:paraId="79EB5B63" w14:textId="77777777" w:rsidR="005A6E90" w:rsidRPr="007F61E1" w:rsidRDefault="005A6E90" w:rsidP="007F61E1">
            <w:pPr>
              <w:ind w:left="484"/>
              <w:jc w:val="center"/>
              <w:rPr>
                <w:rFonts w:cs="Calibri"/>
                <w:szCs w:val="18"/>
              </w:rPr>
            </w:pPr>
          </w:p>
        </w:tc>
      </w:tr>
      <w:tr w:rsidR="009F3CF7" w:rsidRPr="007F61E1" w14:paraId="30971C26" w14:textId="77777777" w:rsidTr="007F61E1">
        <w:trPr>
          <w:trHeight w:val="950"/>
        </w:trPr>
        <w:tc>
          <w:tcPr>
            <w:tcW w:w="4077" w:type="dxa"/>
          </w:tcPr>
          <w:p w14:paraId="78A260B5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E50FB5" w:rsidRPr="007F61E1">
              <w:rPr>
                <w:rFonts w:cs="Calibri"/>
                <w:color w:val="000000"/>
                <w:szCs w:val="18"/>
              </w:rPr>
              <w:t>8</w:t>
            </w:r>
            <w:r w:rsidRPr="007F61E1">
              <w:rPr>
                <w:rFonts w:cs="Calibri"/>
                <w:color w:val="000000"/>
                <w:szCs w:val="18"/>
              </w:rPr>
              <w:t>:45-</w:t>
            </w:r>
            <w:r w:rsidR="00E50FB5" w:rsidRPr="007F61E1">
              <w:rPr>
                <w:rFonts w:cs="Calibri"/>
                <w:color w:val="000000"/>
                <w:szCs w:val="18"/>
              </w:rPr>
              <w:t>10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E50FB5" w:rsidRPr="007F61E1">
              <w:rPr>
                <w:rFonts w:cs="Calibri"/>
                <w:color w:val="000000"/>
                <w:szCs w:val="18"/>
              </w:rPr>
              <w:t>00</w:t>
            </w:r>
            <w:r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0864F9E4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</w:p>
          <w:p w14:paraId="24D3564E" w14:textId="77777777" w:rsidR="00AE0087" w:rsidRPr="007F61E1" w:rsidRDefault="00AE0087" w:rsidP="00AE0087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:45-1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7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00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  <w:p w14:paraId="5AA2A3D5" w14:textId="77777777" w:rsidR="009F3CF7" w:rsidRPr="007F61E1" w:rsidRDefault="009F3CF7" w:rsidP="009F3CF7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</w:tcPr>
          <w:p w14:paraId="7C99543B" w14:textId="3EBA9CF6" w:rsidR="00F15D39" w:rsidRDefault="00F15D39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iCs/>
                <w:szCs w:val="18"/>
              </w:rPr>
              <w:t xml:space="preserve">Sesión </w:t>
            </w:r>
            <w:r w:rsidR="00225ECB" w:rsidRPr="007F61E1">
              <w:rPr>
                <w:rFonts w:cs="Calibri"/>
                <w:b/>
                <w:bCs/>
                <w:iCs/>
                <w:szCs w:val="18"/>
              </w:rPr>
              <w:t>3</w:t>
            </w:r>
            <w:r w:rsidR="007F61E1" w:rsidRPr="007F61E1">
              <w:rPr>
                <w:rFonts w:cs="Calibri"/>
                <w:b/>
                <w:bCs/>
                <w:iCs/>
                <w:szCs w:val="18"/>
              </w:rPr>
              <w:t xml:space="preserve">.- </w:t>
            </w:r>
            <w:r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>Ejercicio de simulación: cálculo del margen de dumping</w:t>
            </w:r>
            <w:r w:rsidR="00E50FB5"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 xml:space="preserve"> (en MS Excel)</w:t>
            </w:r>
          </w:p>
          <w:p w14:paraId="43B19FF3" w14:textId="77777777" w:rsidR="007F61E1" w:rsidRPr="007F61E1" w:rsidRDefault="007F61E1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</w:p>
          <w:p w14:paraId="21415A24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Estudiar el expediente.</w:t>
            </w:r>
          </w:p>
          <w:p w14:paraId="632BD08C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lastRenderedPageBreak/>
              <w:t>Identificar las pruebas pertinentes.</w:t>
            </w:r>
          </w:p>
          <w:p w14:paraId="22EC70EA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Determinar el valor normal y el precio de exportación ponderado por modelo.</w:t>
            </w:r>
          </w:p>
          <w:p w14:paraId="63B4839E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Aplicar los ajustes.</w:t>
            </w:r>
          </w:p>
          <w:p w14:paraId="1F2A3099" w14:textId="77777777" w:rsidR="00D11FEF" w:rsidRPr="007F61E1" w:rsidRDefault="00E50FB5" w:rsidP="007F61E1">
            <w:pPr>
              <w:numPr>
                <w:ilvl w:val="0"/>
                <w:numId w:val="19"/>
              </w:numPr>
              <w:ind w:left="484" w:hanging="425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Realizar una comparación equitativa.</w:t>
            </w:r>
          </w:p>
        </w:tc>
      </w:tr>
      <w:tr w:rsidR="009F3CF7" w:rsidRPr="007F61E1" w14:paraId="0C0E721F" w14:textId="77777777" w:rsidTr="002B619B">
        <w:trPr>
          <w:trHeight w:val="850"/>
        </w:trPr>
        <w:tc>
          <w:tcPr>
            <w:tcW w:w="4077" w:type="dxa"/>
          </w:tcPr>
          <w:p w14:paraId="301FAAFB" w14:textId="77777777" w:rsidR="00AE0087" w:rsidRPr="007F61E1" w:rsidRDefault="00E50FB5" w:rsidP="00AE0087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lastRenderedPageBreak/>
              <w:t>10</w:t>
            </w:r>
            <w:r w:rsidR="00AE0087" w:rsidRPr="007F61E1">
              <w:rPr>
                <w:rFonts w:cs="Calibri"/>
                <w:color w:val="000000"/>
                <w:szCs w:val="18"/>
              </w:rPr>
              <w:t>:</w:t>
            </w:r>
            <w:r w:rsidRPr="007F61E1">
              <w:rPr>
                <w:rFonts w:cs="Calibri"/>
                <w:color w:val="000000"/>
                <w:szCs w:val="18"/>
              </w:rPr>
              <w:t>00</w:t>
            </w:r>
            <w:r w:rsidR="00AE0087" w:rsidRPr="007F61E1">
              <w:rPr>
                <w:rFonts w:cs="Calibri"/>
                <w:color w:val="000000"/>
                <w:szCs w:val="18"/>
              </w:rPr>
              <w:t>-10:</w:t>
            </w:r>
            <w:r w:rsidRPr="007F61E1">
              <w:rPr>
                <w:rFonts w:cs="Calibri"/>
                <w:color w:val="000000"/>
                <w:szCs w:val="18"/>
              </w:rPr>
              <w:t>15</w:t>
            </w:r>
            <w:r w:rsidR="00AE0087"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49EF3C78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</w:p>
          <w:p w14:paraId="79EFA6E6" w14:textId="77777777" w:rsidR="00553CAA" w:rsidRPr="007F61E1" w:rsidRDefault="00E50FB5" w:rsidP="006058D7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7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00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>-1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7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</w:tc>
        <w:tc>
          <w:tcPr>
            <w:tcW w:w="5165" w:type="dxa"/>
            <w:vAlign w:val="center"/>
          </w:tcPr>
          <w:p w14:paraId="79E2C78D" w14:textId="3E5EF832" w:rsidR="00112538" w:rsidRPr="007F61E1" w:rsidRDefault="0062313C" w:rsidP="007F61E1">
            <w:pPr>
              <w:jc w:val="center"/>
              <w:rPr>
                <w:rFonts w:cs="Calibri"/>
                <w:szCs w:val="18"/>
              </w:rPr>
            </w:pPr>
            <w:r w:rsidRPr="007F61E1">
              <w:rPr>
                <w:rFonts w:cs="Calibri"/>
                <w:i/>
                <w:color w:val="000000"/>
                <w:szCs w:val="18"/>
              </w:rPr>
              <w:t>P</w:t>
            </w:r>
            <w:r w:rsidR="00E50FB5" w:rsidRPr="007F61E1">
              <w:rPr>
                <w:rFonts w:cs="Calibri"/>
                <w:i/>
                <w:color w:val="000000"/>
                <w:szCs w:val="18"/>
              </w:rPr>
              <w:t>ausa</w:t>
            </w:r>
          </w:p>
        </w:tc>
      </w:tr>
      <w:tr w:rsidR="00E50FB5" w:rsidRPr="007F61E1" w14:paraId="1A21E98A" w14:textId="77777777" w:rsidTr="007F61E1">
        <w:tc>
          <w:tcPr>
            <w:tcW w:w="4077" w:type="dxa"/>
          </w:tcPr>
          <w:p w14:paraId="213CD985" w14:textId="77777777" w:rsidR="00E50FB5" w:rsidRPr="007F61E1" w:rsidRDefault="00E50FB5" w:rsidP="00E50FB5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10:15-11:00 (hora de Lima)</w:t>
            </w:r>
          </w:p>
          <w:p w14:paraId="36717705" w14:textId="77777777" w:rsidR="00E50FB5" w:rsidRPr="007F61E1" w:rsidRDefault="00E50FB5" w:rsidP="00E50FB5">
            <w:pPr>
              <w:rPr>
                <w:rFonts w:cs="Calibri"/>
                <w:color w:val="000000"/>
                <w:szCs w:val="18"/>
              </w:rPr>
            </w:pPr>
          </w:p>
          <w:p w14:paraId="39EFBB08" w14:textId="77777777" w:rsidR="00E50FB5" w:rsidRPr="007F61E1" w:rsidRDefault="00E50FB5" w:rsidP="00E50FB5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7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:15-1</w:t>
            </w:r>
            <w:r w:rsidR="003C7081" w:rsidRPr="007F61E1">
              <w:rPr>
                <w:rFonts w:cs="Calibri"/>
                <w:i/>
                <w:iCs/>
                <w:color w:val="000000"/>
                <w:szCs w:val="18"/>
              </w:rPr>
              <w:t>8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:00 (hora de Ginebra)</w:t>
            </w:r>
          </w:p>
        </w:tc>
        <w:tc>
          <w:tcPr>
            <w:tcW w:w="5165" w:type="dxa"/>
          </w:tcPr>
          <w:p w14:paraId="0269162D" w14:textId="6A0582FE" w:rsidR="00E50FB5" w:rsidRDefault="00E50FB5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iCs/>
                <w:szCs w:val="18"/>
              </w:rPr>
              <w:t>Sesión 4</w:t>
            </w:r>
            <w:r w:rsidR="007F61E1" w:rsidRPr="007F61E1">
              <w:rPr>
                <w:rFonts w:cs="Calibri"/>
                <w:b/>
                <w:bCs/>
                <w:iCs/>
                <w:szCs w:val="18"/>
              </w:rPr>
              <w:t xml:space="preserve">.- </w:t>
            </w:r>
            <w:r w:rsidRPr="007F61E1">
              <w:rPr>
                <w:rFonts w:cs="Calibri"/>
                <w:b/>
                <w:bCs/>
                <w:iCs/>
                <w:szCs w:val="18"/>
                <w:lang w:eastAsia="en-GB" w:bidi="en-US"/>
              </w:rPr>
              <w:t>Ejercicio de simulación: cálculo del margen de dumping (en MS Excel)</w:t>
            </w:r>
          </w:p>
          <w:p w14:paraId="5984F39A" w14:textId="77777777" w:rsidR="007F61E1" w:rsidRPr="007F61E1" w:rsidRDefault="007F61E1" w:rsidP="007F61E1">
            <w:pPr>
              <w:jc w:val="left"/>
              <w:rPr>
                <w:rFonts w:cs="Calibri"/>
                <w:b/>
                <w:bCs/>
                <w:iCs/>
                <w:szCs w:val="18"/>
                <w:lang w:eastAsia="en-GB" w:bidi="en-US"/>
              </w:rPr>
            </w:pPr>
          </w:p>
          <w:p w14:paraId="14847D8A" w14:textId="7A63C602" w:rsidR="00E50FB5" w:rsidRPr="007F61E1" w:rsidRDefault="00F82944" w:rsidP="007F61E1">
            <w:pPr>
              <w:jc w:val="center"/>
              <w:rPr>
                <w:rFonts w:cs="Calibri"/>
                <w:color w:val="000000"/>
                <w:szCs w:val="18"/>
                <w:lang w:eastAsia="en-GB" w:bidi="en-US"/>
              </w:rPr>
            </w:pPr>
            <w:r w:rsidRPr="007F61E1">
              <w:rPr>
                <w:rFonts w:cs="Calibri"/>
                <w:color w:val="000000"/>
                <w:szCs w:val="18"/>
                <w:lang w:eastAsia="en-GB" w:bidi="en-US"/>
              </w:rPr>
              <w:t>[</w:t>
            </w:r>
            <w:r w:rsidR="00E50FB5" w:rsidRPr="007F61E1">
              <w:rPr>
                <w:rFonts w:cs="Calibri"/>
                <w:color w:val="000000"/>
                <w:szCs w:val="18"/>
                <w:lang w:eastAsia="en-GB" w:bidi="en-US"/>
              </w:rPr>
              <w:t>Continuación</w:t>
            </w:r>
            <w:r w:rsidR="0073091C">
              <w:rPr>
                <w:rFonts w:cs="Calibri"/>
                <w:color w:val="000000"/>
                <w:szCs w:val="18"/>
                <w:lang w:eastAsia="en-GB" w:bidi="en-US"/>
              </w:rPr>
              <w:t xml:space="preserve"> de la Sesión 3</w:t>
            </w:r>
            <w:r w:rsidRPr="007F61E1">
              <w:rPr>
                <w:rFonts w:cs="Calibri"/>
                <w:color w:val="000000"/>
                <w:szCs w:val="18"/>
                <w:lang w:eastAsia="en-GB" w:bidi="en-US"/>
              </w:rPr>
              <w:t>]</w:t>
            </w:r>
          </w:p>
          <w:p w14:paraId="39D0CBA9" w14:textId="77777777" w:rsidR="00E50FB5" w:rsidRPr="007F61E1" w:rsidRDefault="00E50FB5" w:rsidP="007F61E1">
            <w:pPr>
              <w:jc w:val="left"/>
              <w:rPr>
                <w:rFonts w:cs="Calibri"/>
                <w:i/>
                <w:color w:val="000000"/>
                <w:szCs w:val="18"/>
              </w:rPr>
            </w:pPr>
          </w:p>
        </w:tc>
      </w:tr>
      <w:tr w:rsidR="009F3CF7" w:rsidRPr="007F61E1" w14:paraId="681E7178" w14:textId="77777777" w:rsidTr="00A0472A">
        <w:trPr>
          <w:trHeight w:val="567"/>
        </w:trPr>
        <w:tc>
          <w:tcPr>
            <w:tcW w:w="9242" w:type="dxa"/>
            <w:gridSpan w:val="2"/>
            <w:shd w:val="clear" w:color="auto" w:fill="D9D9D9"/>
            <w:vAlign w:val="center"/>
          </w:tcPr>
          <w:p w14:paraId="50BC6FEB" w14:textId="3E5F095E" w:rsidR="009F3CF7" w:rsidRPr="00603A69" w:rsidRDefault="00504407" w:rsidP="00A0472A">
            <w:pPr>
              <w:jc w:val="center"/>
              <w:rPr>
                <w:rFonts w:cs="Calibri"/>
                <w:caps/>
                <w:szCs w:val="18"/>
              </w:rPr>
            </w:pP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Miércoles, </w:t>
            </w:r>
            <w:r w:rsidR="003C7081"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>24 de septiembre 2025</w:t>
            </w:r>
            <w:r w:rsidRPr="00603A69">
              <w:rPr>
                <w:rFonts w:cs="Calibri"/>
                <w:b/>
                <w:bCs/>
                <w:caps/>
                <w:color w:val="000000"/>
                <w:szCs w:val="18"/>
              </w:rPr>
              <w:t xml:space="preserve"> (día 3)</w:t>
            </w:r>
          </w:p>
        </w:tc>
      </w:tr>
      <w:tr w:rsidR="000F22C6" w:rsidRPr="007F61E1" w14:paraId="13C938C5" w14:textId="77777777" w:rsidTr="007F61E1">
        <w:tc>
          <w:tcPr>
            <w:tcW w:w="4077" w:type="dxa"/>
          </w:tcPr>
          <w:p w14:paraId="72F40665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E50FB5" w:rsidRPr="007F61E1">
              <w:rPr>
                <w:rFonts w:cs="Calibri"/>
                <w:color w:val="000000"/>
                <w:szCs w:val="18"/>
              </w:rPr>
              <w:t>8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E50FB5" w:rsidRPr="007F61E1">
              <w:rPr>
                <w:rFonts w:cs="Calibri"/>
                <w:color w:val="000000"/>
                <w:szCs w:val="18"/>
              </w:rPr>
              <w:t>3</w:t>
            </w:r>
            <w:r w:rsidRPr="007F61E1">
              <w:rPr>
                <w:rFonts w:cs="Calibri"/>
                <w:color w:val="000000"/>
                <w:szCs w:val="18"/>
              </w:rPr>
              <w:t>0-09:</w:t>
            </w:r>
            <w:r w:rsidR="008358B3" w:rsidRPr="007F61E1">
              <w:rPr>
                <w:rFonts w:cs="Calibri"/>
                <w:color w:val="000000"/>
                <w:szCs w:val="18"/>
              </w:rPr>
              <w:t>1</w:t>
            </w:r>
            <w:r w:rsidR="002C4134" w:rsidRPr="007F61E1">
              <w:rPr>
                <w:rFonts w:cs="Calibri"/>
                <w:color w:val="000000"/>
                <w:szCs w:val="18"/>
              </w:rPr>
              <w:t>5</w:t>
            </w:r>
            <w:r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16A64FEC" w14:textId="77777777" w:rsidR="00AE0087" w:rsidRPr="007F61E1" w:rsidRDefault="00AE0087" w:rsidP="00AE0087">
            <w:pPr>
              <w:rPr>
                <w:rFonts w:cs="Calibri"/>
                <w:color w:val="000000"/>
                <w:szCs w:val="18"/>
              </w:rPr>
            </w:pPr>
          </w:p>
          <w:p w14:paraId="0554D4B3" w14:textId="77777777" w:rsidR="00AE0087" w:rsidRPr="007F61E1" w:rsidRDefault="003C7081" w:rsidP="00AE0087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3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>0-16: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="00AE0087"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  <w:p w14:paraId="227080D7" w14:textId="77777777" w:rsidR="00553CAA" w:rsidRPr="007F61E1" w:rsidRDefault="00553CAA" w:rsidP="00AE0087">
            <w:pPr>
              <w:rPr>
                <w:rFonts w:cs="Calibri"/>
                <w:szCs w:val="18"/>
              </w:rPr>
            </w:pPr>
          </w:p>
        </w:tc>
        <w:tc>
          <w:tcPr>
            <w:tcW w:w="5165" w:type="dxa"/>
          </w:tcPr>
          <w:p w14:paraId="40362D44" w14:textId="414BABBE" w:rsidR="00C901E2" w:rsidRPr="007F61E1" w:rsidRDefault="00D2185F" w:rsidP="007F61E1">
            <w:pPr>
              <w:jc w:val="left"/>
              <w:rPr>
                <w:rFonts w:cs="Calibri"/>
                <w:b/>
                <w:b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szCs w:val="18"/>
              </w:rPr>
              <w:t>Sesión</w:t>
            </w:r>
            <w:r w:rsidR="009F3CF7" w:rsidRPr="007F61E1">
              <w:rPr>
                <w:rFonts w:cs="Calibri"/>
                <w:b/>
                <w:bCs/>
                <w:szCs w:val="18"/>
              </w:rPr>
              <w:t xml:space="preserve"> </w:t>
            </w:r>
            <w:r w:rsidR="00E50FB5" w:rsidRPr="007F61E1">
              <w:rPr>
                <w:rFonts w:cs="Calibri"/>
                <w:b/>
                <w:bCs/>
                <w:szCs w:val="18"/>
              </w:rPr>
              <w:t>5</w:t>
            </w:r>
            <w:r w:rsidR="007F61E1" w:rsidRPr="007F61E1">
              <w:rPr>
                <w:rFonts w:cs="Calibri"/>
                <w:b/>
                <w:bCs/>
                <w:szCs w:val="18"/>
              </w:rPr>
              <w:t xml:space="preserve">. - </w:t>
            </w:r>
            <w:r w:rsidR="00AE0087" w:rsidRPr="007F61E1">
              <w:rPr>
                <w:rFonts w:cs="Calibri"/>
                <w:b/>
                <w:bCs/>
                <w:szCs w:val="18"/>
                <w:lang w:eastAsia="en-GB" w:bidi="en-US"/>
              </w:rPr>
              <w:t>Me</w:t>
            </w:r>
            <w:r w:rsidR="00AE0087" w:rsidRPr="007F61E1">
              <w:rPr>
                <w:rFonts w:cs="Calibri"/>
                <w:b/>
                <w:bCs/>
                <w:szCs w:val="18"/>
                <w:lang w:eastAsia="en-GB" w:bidi="en-US"/>
              </w:rPr>
              <w:t>didas de salvaguardia</w:t>
            </w:r>
          </w:p>
          <w:p w14:paraId="79734DF6" w14:textId="77777777" w:rsidR="00386B8E" w:rsidRPr="007F61E1" w:rsidRDefault="00386B8E" w:rsidP="007F61E1">
            <w:pPr>
              <w:jc w:val="left"/>
              <w:rPr>
                <w:rFonts w:cs="Calibri"/>
                <w:b/>
                <w:bCs/>
                <w:color w:val="1D1587"/>
                <w:szCs w:val="18"/>
                <w:lang w:eastAsia="en-GB" w:bidi="en-US"/>
              </w:rPr>
            </w:pPr>
          </w:p>
          <w:p w14:paraId="5782C26A" w14:textId="77777777" w:rsidR="00E175C0" w:rsidRPr="007F61E1" w:rsidRDefault="00E175C0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Requisitos de la OMC para la aplicación de las medidas de salvaguardia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4E6933A6" w14:textId="77777777" w:rsidR="00E175C0" w:rsidRPr="007F61E1" w:rsidRDefault="00E175C0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Concesiones arancelarias, evolución imprevista de circunstancias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34EF4AA9" w14:textId="040A50DC" w:rsidR="00E175C0" w:rsidRPr="007F61E1" w:rsidRDefault="00E175C0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Negociaciones con los miembros de la OMC</w:t>
            </w:r>
            <w:r w:rsidR="00F82944" w:rsidRPr="007F61E1">
              <w:rPr>
                <w:rFonts w:cs="Calibri"/>
                <w:szCs w:val="18"/>
              </w:rPr>
              <w:t>.</w:t>
            </w:r>
          </w:p>
          <w:p w14:paraId="5B1009B0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El período de la investigación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11508C0B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El ajuste estructural en el marco de la aplicación de medidas de salvaguardia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5A193313" w14:textId="77777777" w:rsidR="00E50FB5" w:rsidRPr="007F61E1" w:rsidRDefault="00E50FB5" w:rsidP="007F61E1">
            <w:pPr>
              <w:jc w:val="left"/>
              <w:rPr>
                <w:rFonts w:cs="Calibri"/>
                <w:szCs w:val="18"/>
              </w:rPr>
            </w:pPr>
          </w:p>
        </w:tc>
      </w:tr>
      <w:tr w:rsidR="00E175C0" w:rsidRPr="007F61E1" w14:paraId="0E8EE642" w14:textId="77777777" w:rsidTr="007F61E1">
        <w:tc>
          <w:tcPr>
            <w:tcW w:w="4077" w:type="dxa"/>
          </w:tcPr>
          <w:p w14:paraId="2993A161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09:</w:t>
            </w:r>
            <w:r w:rsidR="008358B3" w:rsidRPr="007F61E1">
              <w:rPr>
                <w:rFonts w:cs="Calibri"/>
                <w:color w:val="000000"/>
                <w:szCs w:val="18"/>
              </w:rPr>
              <w:t>15</w:t>
            </w:r>
            <w:r w:rsidRPr="007F61E1">
              <w:rPr>
                <w:rFonts w:cs="Calibri"/>
                <w:color w:val="000000"/>
                <w:szCs w:val="18"/>
              </w:rPr>
              <w:t>-</w:t>
            </w:r>
            <w:r w:rsidR="002C4134" w:rsidRPr="007F61E1">
              <w:rPr>
                <w:rFonts w:cs="Calibri"/>
                <w:color w:val="000000"/>
                <w:szCs w:val="18"/>
              </w:rPr>
              <w:t>09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8358B3" w:rsidRPr="007F61E1">
              <w:rPr>
                <w:rFonts w:cs="Calibri"/>
                <w:color w:val="000000"/>
                <w:szCs w:val="18"/>
              </w:rPr>
              <w:t>55</w:t>
            </w:r>
            <w:r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1FA2C87A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</w:p>
          <w:p w14:paraId="42F1B9AD" w14:textId="77777777" w:rsidR="00E175C0" w:rsidRPr="007F61E1" w:rsidRDefault="00E175C0" w:rsidP="00E175C0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16: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-16: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55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  <w:p w14:paraId="4E6CF504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</w:tcPr>
          <w:p w14:paraId="410C49CB" w14:textId="6E07746F" w:rsidR="00E50FB5" w:rsidRPr="007F61E1" w:rsidRDefault="00E50FB5" w:rsidP="007F61E1">
            <w:pPr>
              <w:jc w:val="left"/>
              <w:rPr>
                <w:rFonts w:cs="Calibri"/>
                <w:b/>
                <w:b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szCs w:val="18"/>
              </w:rPr>
              <w:t>Sesión 6</w:t>
            </w:r>
            <w:r w:rsidR="007F61E1" w:rsidRPr="007F61E1">
              <w:rPr>
                <w:rFonts w:cs="Calibri"/>
                <w:b/>
                <w:bCs/>
                <w:szCs w:val="18"/>
              </w:rPr>
              <w:t xml:space="preserve">.- </w:t>
            </w:r>
            <w:r w:rsidRPr="007F61E1">
              <w:rPr>
                <w:rFonts w:cs="Calibri"/>
                <w:b/>
                <w:bCs/>
                <w:szCs w:val="18"/>
                <w:lang w:eastAsia="en-GB" w:bidi="en-US"/>
              </w:rPr>
              <w:t xml:space="preserve">Ejercicio </w:t>
            </w:r>
            <w:r w:rsidR="003154F9" w:rsidRPr="007F61E1">
              <w:rPr>
                <w:rFonts w:cs="Calibri"/>
                <w:b/>
                <w:bCs/>
                <w:szCs w:val="18"/>
                <w:lang w:eastAsia="en-GB" w:bidi="en-US"/>
              </w:rPr>
              <w:t>práctico</w:t>
            </w:r>
            <w:r w:rsidRPr="007F61E1">
              <w:rPr>
                <w:rFonts w:cs="Calibri"/>
                <w:b/>
                <w:bCs/>
                <w:szCs w:val="18"/>
                <w:lang w:eastAsia="en-GB" w:bidi="en-US"/>
              </w:rPr>
              <w:t>: aplicación de las medidas de salvaguardia</w:t>
            </w:r>
          </w:p>
          <w:p w14:paraId="0F77C3FF" w14:textId="77777777" w:rsidR="00E50FB5" w:rsidRPr="007F61E1" w:rsidRDefault="00E50FB5" w:rsidP="007F61E1">
            <w:pPr>
              <w:jc w:val="left"/>
              <w:rPr>
                <w:rFonts w:cs="Calibri"/>
                <w:b/>
                <w:bCs/>
                <w:color w:val="1D1587"/>
                <w:szCs w:val="18"/>
                <w:lang w:eastAsia="en-GB" w:bidi="en-US"/>
              </w:rPr>
            </w:pPr>
          </w:p>
          <w:p w14:paraId="00A6B98D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Trabajo con escenarios hipotéticos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1728F446" w14:textId="4BFA6481" w:rsidR="00E50FB5" w:rsidRPr="007F61E1" w:rsidRDefault="002C4134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I</w:t>
            </w:r>
            <w:r w:rsidR="00E50FB5" w:rsidRPr="007F61E1">
              <w:rPr>
                <w:rFonts w:cs="Calibri"/>
                <w:szCs w:val="18"/>
              </w:rPr>
              <w:t xml:space="preserve">dentificación de </w:t>
            </w:r>
            <w:r w:rsidR="003154F9" w:rsidRPr="007F61E1">
              <w:rPr>
                <w:rFonts w:cs="Calibri"/>
                <w:szCs w:val="18"/>
              </w:rPr>
              <w:t>información</w:t>
            </w:r>
            <w:r w:rsidR="00E50FB5" w:rsidRPr="007F61E1">
              <w:rPr>
                <w:rFonts w:cs="Calibri"/>
                <w:szCs w:val="18"/>
              </w:rPr>
              <w:t xml:space="preserve"> relevante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192FCEB1" w14:textId="77777777" w:rsidR="00E50FB5" w:rsidRPr="007F61E1" w:rsidRDefault="00E50FB5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Formulación de recomendaciones.</w:t>
            </w:r>
          </w:p>
          <w:p w14:paraId="5A191030" w14:textId="77777777" w:rsidR="00E175C0" w:rsidRPr="007F61E1" w:rsidRDefault="00E175C0" w:rsidP="007F61E1">
            <w:pPr>
              <w:jc w:val="left"/>
              <w:rPr>
                <w:rFonts w:cs="Calibri"/>
                <w:color w:val="000000"/>
                <w:szCs w:val="18"/>
              </w:rPr>
            </w:pPr>
          </w:p>
        </w:tc>
      </w:tr>
      <w:tr w:rsidR="002C4134" w:rsidRPr="007F61E1" w14:paraId="74FFF75A" w14:textId="77777777" w:rsidTr="002B619B">
        <w:trPr>
          <w:trHeight w:val="850"/>
        </w:trPr>
        <w:tc>
          <w:tcPr>
            <w:tcW w:w="4077" w:type="dxa"/>
          </w:tcPr>
          <w:p w14:paraId="1B24217C" w14:textId="77777777" w:rsidR="002C4134" w:rsidRPr="007F61E1" w:rsidRDefault="002C4134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09:5</w:t>
            </w:r>
            <w:r w:rsidR="008358B3" w:rsidRPr="007F61E1">
              <w:rPr>
                <w:rFonts w:cs="Calibri"/>
                <w:color w:val="000000"/>
                <w:szCs w:val="18"/>
              </w:rPr>
              <w:t>5</w:t>
            </w:r>
            <w:r w:rsidRPr="007F61E1">
              <w:rPr>
                <w:rFonts w:cs="Calibri"/>
                <w:color w:val="000000"/>
                <w:szCs w:val="18"/>
              </w:rPr>
              <w:t>-10:00 (hora de Lima)</w:t>
            </w:r>
          </w:p>
          <w:p w14:paraId="54254BAA" w14:textId="77777777" w:rsidR="002C4134" w:rsidRPr="007F61E1" w:rsidRDefault="002C4134" w:rsidP="00E175C0">
            <w:pPr>
              <w:rPr>
                <w:rFonts w:cs="Calibri"/>
                <w:color w:val="000000"/>
                <w:szCs w:val="18"/>
              </w:rPr>
            </w:pPr>
          </w:p>
          <w:p w14:paraId="35D4ACBF" w14:textId="77777777" w:rsidR="002C4134" w:rsidRPr="007F61E1" w:rsidRDefault="002C4134" w:rsidP="002C4134">
            <w:pPr>
              <w:rPr>
                <w:rFonts w:cs="Calibri"/>
                <w:i/>
                <w:iCs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16: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5-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17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00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  <w:p w14:paraId="3AF3FC1F" w14:textId="77777777" w:rsidR="002C4134" w:rsidRPr="007F61E1" w:rsidRDefault="002C4134" w:rsidP="00E175C0">
            <w:pPr>
              <w:rPr>
                <w:rFonts w:cs="Calibri"/>
                <w:color w:val="000000"/>
                <w:szCs w:val="18"/>
              </w:rPr>
            </w:pPr>
          </w:p>
        </w:tc>
        <w:tc>
          <w:tcPr>
            <w:tcW w:w="5165" w:type="dxa"/>
            <w:vAlign w:val="center"/>
          </w:tcPr>
          <w:p w14:paraId="3D1BF7D8" w14:textId="3D692026" w:rsidR="002C4134" w:rsidRPr="007F61E1" w:rsidRDefault="003154F9" w:rsidP="00F82944">
            <w:pPr>
              <w:jc w:val="center"/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i/>
                <w:color w:val="000000"/>
                <w:szCs w:val="18"/>
              </w:rPr>
              <w:t>P</w:t>
            </w:r>
            <w:r w:rsidR="002C4134" w:rsidRPr="007F61E1">
              <w:rPr>
                <w:rFonts w:cs="Calibri"/>
                <w:i/>
                <w:color w:val="000000"/>
                <w:szCs w:val="18"/>
              </w:rPr>
              <w:t>ausa</w:t>
            </w:r>
          </w:p>
        </w:tc>
      </w:tr>
      <w:tr w:rsidR="009F3CF7" w:rsidRPr="007F61E1" w14:paraId="088D2946" w14:textId="77777777" w:rsidTr="007F61E1">
        <w:tc>
          <w:tcPr>
            <w:tcW w:w="4077" w:type="dxa"/>
          </w:tcPr>
          <w:p w14:paraId="1AC12864" w14:textId="77777777" w:rsidR="00E175C0" w:rsidRPr="007F61E1" w:rsidRDefault="002C4134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10</w:t>
            </w:r>
            <w:r w:rsidR="00E175C0" w:rsidRPr="007F61E1">
              <w:rPr>
                <w:rFonts w:cs="Calibri"/>
                <w:color w:val="000000"/>
                <w:szCs w:val="18"/>
              </w:rPr>
              <w:t>:</w:t>
            </w:r>
            <w:r w:rsidRPr="007F61E1">
              <w:rPr>
                <w:rFonts w:cs="Calibri"/>
                <w:color w:val="000000"/>
                <w:szCs w:val="18"/>
              </w:rPr>
              <w:t>00</w:t>
            </w:r>
            <w:r w:rsidR="00E175C0" w:rsidRPr="007F61E1">
              <w:rPr>
                <w:rFonts w:cs="Calibri"/>
                <w:color w:val="000000"/>
                <w:szCs w:val="18"/>
              </w:rPr>
              <w:t>-1</w:t>
            </w:r>
            <w:r w:rsidR="000E2953" w:rsidRPr="007F61E1">
              <w:rPr>
                <w:rFonts w:cs="Calibri"/>
                <w:color w:val="000000"/>
                <w:szCs w:val="18"/>
              </w:rPr>
              <w:t>1</w:t>
            </w:r>
            <w:r w:rsidR="00E175C0" w:rsidRPr="007F61E1">
              <w:rPr>
                <w:rFonts w:cs="Calibri"/>
                <w:color w:val="000000"/>
                <w:szCs w:val="18"/>
              </w:rPr>
              <w:t>:</w:t>
            </w:r>
            <w:r w:rsidR="000E2953" w:rsidRPr="007F61E1">
              <w:rPr>
                <w:rFonts w:cs="Calibri"/>
                <w:color w:val="000000"/>
                <w:szCs w:val="18"/>
              </w:rPr>
              <w:t>0</w:t>
            </w:r>
            <w:r w:rsidRPr="007F61E1">
              <w:rPr>
                <w:rFonts w:cs="Calibri"/>
                <w:color w:val="000000"/>
                <w:szCs w:val="18"/>
              </w:rPr>
              <w:t>0</w:t>
            </w:r>
            <w:r w:rsidR="00E175C0"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7F373EFE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</w:p>
          <w:p w14:paraId="05789F19" w14:textId="77777777" w:rsidR="000421FD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8358B3" w:rsidRPr="007F61E1">
              <w:rPr>
                <w:rFonts w:cs="Calibri"/>
                <w:i/>
                <w:iCs/>
                <w:color w:val="000000"/>
                <w:szCs w:val="18"/>
              </w:rPr>
              <w:t>7:00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-1</w:t>
            </w:r>
            <w:r w:rsidR="000E2953" w:rsidRPr="007F61E1">
              <w:rPr>
                <w:rFonts w:cs="Calibri"/>
                <w:i/>
                <w:iCs/>
                <w:color w:val="000000"/>
                <w:szCs w:val="18"/>
              </w:rPr>
              <w:t>8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0E2953" w:rsidRPr="007F61E1">
              <w:rPr>
                <w:rFonts w:cs="Calibri"/>
                <w:i/>
                <w:iCs/>
                <w:color w:val="000000"/>
                <w:szCs w:val="18"/>
              </w:rPr>
              <w:t>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 (hora de Ginebra)</w:t>
            </w:r>
          </w:p>
        </w:tc>
        <w:tc>
          <w:tcPr>
            <w:tcW w:w="5165" w:type="dxa"/>
          </w:tcPr>
          <w:p w14:paraId="594815D4" w14:textId="20D5C702" w:rsidR="00E175C0" w:rsidRPr="007F61E1" w:rsidRDefault="00E175C0" w:rsidP="007F61E1">
            <w:pPr>
              <w:jc w:val="left"/>
              <w:rPr>
                <w:rFonts w:cs="Calibri"/>
                <w:b/>
                <w:bCs/>
                <w:szCs w:val="18"/>
                <w:lang w:eastAsia="en-GB" w:bidi="en-US"/>
              </w:rPr>
            </w:pPr>
            <w:r w:rsidRPr="007F61E1">
              <w:rPr>
                <w:rFonts w:cs="Calibri"/>
                <w:b/>
                <w:bCs/>
                <w:szCs w:val="18"/>
              </w:rPr>
              <w:t xml:space="preserve">Sesión </w:t>
            </w:r>
            <w:r w:rsidR="002B619B">
              <w:rPr>
                <w:rFonts w:cs="Calibri"/>
                <w:b/>
                <w:bCs/>
                <w:szCs w:val="18"/>
              </w:rPr>
              <w:t>7</w:t>
            </w:r>
            <w:r w:rsidR="007F61E1" w:rsidRPr="007F61E1">
              <w:rPr>
                <w:rFonts w:cs="Calibri"/>
                <w:b/>
                <w:bCs/>
                <w:szCs w:val="18"/>
              </w:rPr>
              <w:t xml:space="preserve">.- </w:t>
            </w:r>
            <w:r w:rsidRPr="007F61E1">
              <w:rPr>
                <w:rFonts w:cs="Calibri"/>
                <w:b/>
                <w:bCs/>
                <w:szCs w:val="18"/>
                <w:lang w:eastAsia="en-GB" w:bidi="en-US"/>
              </w:rPr>
              <w:t>Determinación del daño y de la relación causal</w:t>
            </w:r>
          </w:p>
          <w:p w14:paraId="3D7A573C" w14:textId="77777777" w:rsidR="00E175C0" w:rsidRPr="007F61E1" w:rsidRDefault="00E175C0" w:rsidP="007F61E1">
            <w:pPr>
              <w:jc w:val="left"/>
              <w:rPr>
                <w:rFonts w:cs="Calibri"/>
                <w:b/>
                <w:bCs/>
                <w:color w:val="1D1587"/>
                <w:szCs w:val="18"/>
                <w:lang w:eastAsia="en-GB" w:bidi="en-US"/>
              </w:rPr>
            </w:pPr>
          </w:p>
          <w:p w14:paraId="19715DE2" w14:textId="77777777" w:rsidR="00E175C0" w:rsidRPr="007F61E1" w:rsidRDefault="00E175C0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Las diferentes manifestaciones de daño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2D2B6CB6" w14:textId="77777777" w:rsidR="002C4134" w:rsidRPr="007F61E1" w:rsidRDefault="00E175C0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Relación causal</w:t>
            </w:r>
            <w:r w:rsidR="002C4134" w:rsidRPr="007F61E1">
              <w:rPr>
                <w:rFonts w:cs="Calibri"/>
                <w:szCs w:val="18"/>
              </w:rPr>
              <w:t xml:space="preserve">: factores que deben tenerse en cuenta en función del tipo y la naturaleza del </w:t>
            </w:r>
            <w:r w:rsidR="000E2953" w:rsidRPr="007F61E1">
              <w:rPr>
                <w:rFonts w:cs="Calibri"/>
                <w:szCs w:val="18"/>
              </w:rPr>
              <w:t>daño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75F65223" w14:textId="77777777" w:rsidR="00E175C0" w:rsidRPr="007F61E1" w:rsidRDefault="002C4134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C</w:t>
            </w:r>
            <w:r w:rsidR="00630A92" w:rsidRPr="007F61E1">
              <w:rPr>
                <w:rFonts w:cs="Calibri"/>
                <w:szCs w:val="18"/>
              </w:rPr>
              <w:t>ondiciones en que se realizan las importaciones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05BA089F" w14:textId="77777777" w:rsidR="002C4134" w:rsidRPr="007F61E1" w:rsidRDefault="002C4134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El requisito de no atribución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4CE971A2" w14:textId="77777777" w:rsidR="002C4134" w:rsidRPr="007F61E1" w:rsidRDefault="002C4134" w:rsidP="007F61E1">
            <w:pPr>
              <w:numPr>
                <w:ilvl w:val="0"/>
                <w:numId w:val="19"/>
              </w:numPr>
              <w:ind w:left="360"/>
              <w:jc w:val="left"/>
              <w:rPr>
                <w:rFonts w:cs="Calibri"/>
                <w:szCs w:val="18"/>
              </w:rPr>
            </w:pPr>
            <w:r w:rsidRPr="007F61E1">
              <w:rPr>
                <w:rFonts w:cs="Calibri"/>
                <w:szCs w:val="18"/>
              </w:rPr>
              <w:t>Escenarios hipotéticos</w:t>
            </w:r>
            <w:r w:rsidR="003154F9" w:rsidRPr="007F61E1">
              <w:rPr>
                <w:rFonts w:cs="Calibri"/>
                <w:szCs w:val="18"/>
              </w:rPr>
              <w:t>.</w:t>
            </w:r>
          </w:p>
          <w:p w14:paraId="32B944B2" w14:textId="77777777" w:rsidR="00C901E2" w:rsidRPr="007F61E1" w:rsidRDefault="00C901E2" w:rsidP="007F61E1">
            <w:pPr>
              <w:jc w:val="left"/>
              <w:rPr>
                <w:rFonts w:cs="Calibri"/>
                <w:color w:val="000000"/>
                <w:szCs w:val="18"/>
              </w:rPr>
            </w:pPr>
          </w:p>
        </w:tc>
      </w:tr>
      <w:tr w:rsidR="009F3CF7" w:rsidRPr="007F61E1" w14:paraId="77DFBDF2" w14:textId="77777777" w:rsidTr="002B619B">
        <w:trPr>
          <w:trHeight w:val="850"/>
        </w:trPr>
        <w:tc>
          <w:tcPr>
            <w:tcW w:w="4077" w:type="dxa"/>
          </w:tcPr>
          <w:p w14:paraId="2A751648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1</w:t>
            </w:r>
            <w:r w:rsidR="000E2953" w:rsidRPr="007F61E1">
              <w:rPr>
                <w:rFonts w:cs="Calibri"/>
                <w:color w:val="000000"/>
                <w:szCs w:val="18"/>
              </w:rPr>
              <w:t>1</w:t>
            </w:r>
            <w:r w:rsidRPr="007F61E1">
              <w:rPr>
                <w:rFonts w:cs="Calibri"/>
                <w:color w:val="000000"/>
                <w:szCs w:val="18"/>
              </w:rPr>
              <w:t>:</w:t>
            </w:r>
            <w:r w:rsidR="000E2953" w:rsidRPr="007F61E1">
              <w:rPr>
                <w:rFonts w:cs="Calibri"/>
                <w:color w:val="000000"/>
                <w:szCs w:val="18"/>
              </w:rPr>
              <w:t>0</w:t>
            </w:r>
            <w:r w:rsidR="002C4134" w:rsidRPr="007F61E1">
              <w:rPr>
                <w:rFonts w:cs="Calibri"/>
                <w:color w:val="000000"/>
                <w:szCs w:val="18"/>
              </w:rPr>
              <w:t>0</w:t>
            </w:r>
            <w:r w:rsidRPr="007F61E1">
              <w:rPr>
                <w:rFonts w:cs="Calibri"/>
                <w:color w:val="000000"/>
                <w:szCs w:val="18"/>
              </w:rPr>
              <w:t>-11:</w:t>
            </w:r>
            <w:r w:rsidR="000E2953" w:rsidRPr="007F61E1">
              <w:rPr>
                <w:rFonts w:cs="Calibri"/>
                <w:color w:val="000000"/>
                <w:szCs w:val="18"/>
              </w:rPr>
              <w:t>15</w:t>
            </w:r>
            <w:r w:rsidRPr="007F61E1">
              <w:rPr>
                <w:rFonts w:cs="Calibri"/>
                <w:color w:val="000000"/>
                <w:szCs w:val="18"/>
              </w:rPr>
              <w:t xml:space="preserve"> (hora de Lima)</w:t>
            </w:r>
          </w:p>
          <w:p w14:paraId="68E4964E" w14:textId="77777777" w:rsidR="00E175C0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</w:p>
          <w:p w14:paraId="2467197C" w14:textId="77777777" w:rsidR="009F3CF7" w:rsidRPr="007F61E1" w:rsidRDefault="00E175C0" w:rsidP="00E175C0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</w:t>
            </w:r>
            <w:r w:rsidR="000E2953" w:rsidRPr="007F61E1">
              <w:rPr>
                <w:rFonts w:cs="Calibri"/>
                <w:i/>
                <w:iCs/>
                <w:color w:val="000000"/>
                <w:szCs w:val="18"/>
              </w:rPr>
              <w:t>8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:</w:t>
            </w:r>
            <w:r w:rsidR="000E2953" w:rsidRPr="007F61E1">
              <w:rPr>
                <w:rFonts w:cs="Calibri"/>
                <w:i/>
                <w:iCs/>
                <w:color w:val="000000"/>
                <w:szCs w:val="18"/>
              </w:rPr>
              <w:t>0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>0-18:</w:t>
            </w:r>
            <w:r w:rsidR="000E2953" w:rsidRPr="007F61E1">
              <w:rPr>
                <w:rFonts w:cs="Calibri"/>
                <w:i/>
                <w:iCs/>
                <w:color w:val="000000"/>
                <w:szCs w:val="18"/>
              </w:rPr>
              <w:t>15</w:t>
            </w:r>
            <w:r w:rsidRPr="007F61E1">
              <w:rPr>
                <w:rFonts w:cs="Calibri"/>
                <w:i/>
                <w:iCs/>
                <w:color w:val="000000"/>
                <w:szCs w:val="18"/>
              </w:rPr>
              <w:t xml:space="preserve"> (hora de Ginebra)</w:t>
            </w:r>
          </w:p>
        </w:tc>
        <w:tc>
          <w:tcPr>
            <w:tcW w:w="5165" w:type="dxa"/>
            <w:vAlign w:val="center"/>
          </w:tcPr>
          <w:p w14:paraId="22497A26" w14:textId="77777777" w:rsidR="009F3CF7" w:rsidRPr="007F61E1" w:rsidRDefault="00E175C0" w:rsidP="00F82944">
            <w:pPr>
              <w:jc w:val="center"/>
              <w:rPr>
                <w:rFonts w:cs="Calibri"/>
                <w:b/>
                <w:bCs/>
                <w:color w:val="1D1587"/>
                <w:szCs w:val="18"/>
                <w:lang w:eastAsia="en-GB"/>
              </w:rPr>
            </w:pPr>
            <w:r w:rsidRPr="007F61E1">
              <w:rPr>
                <w:rFonts w:cs="Calibri"/>
                <w:i/>
                <w:color w:val="000000"/>
                <w:szCs w:val="18"/>
              </w:rPr>
              <w:t>Sesión de preguntas y respuestas</w:t>
            </w:r>
          </w:p>
        </w:tc>
      </w:tr>
      <w:tr w:rsidR="000E2953" w:rsidRPr="007F61E1" w14:paraId="2BDB158A" w14:textId="77777777" w:rsidTr="002B619B">
        <w:trPr>
          <w:trHeight w:val="850"/>
        </w:trPr>
        <w:tc>
          <w:tcPr>
            <w:tcW w:w="4077" w:type="dxa"/>
          </w:tcPr>
          <w:p w14:paraId="5D86EB51" w14:textId="77777777" w:rsidR="000E2953" w:rsidRPr="007F61E1" w:rsidRDefault="000E2953" w:rsidP="000E2953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color w:val="000000"/>
                <w:szCs w:val="18"/>
              </w:rPr>
              <w:t>11:15-11:20 (hora de Lima)</w:t>
            </w:r>
          </w:p>
          <w:p w14:paraId="1BFE6CC0" w14:textId="77777777" w:rsidR="000E2953" w:rsidRPr="007F61E1" w:rsidRDefault="000E2953" w:rsidP="000E2953">
            <w:pPr>
              <w:rPr>
                <w:rFonts w:cs="Calibri"/>
                <w:color w:val="000000"/>
                <w:szCs w:val="18"/>
              </w:rPr>
            </w:pPr>
          </w:p>
          <w:p w14:paraId="0A9ED1ED" w14:textId="77777777" w:rsidR="000E2953" w:rsidRPr="007F61E1" w:rsidRDefault="000E2953" w:rsidP="000E2953">
            <w:pPr>
              <w:rPr>
                <w:rFonts w:cs="Calibri"/>
                <w:color w:val="000000"/>
                <w:szCs w:val="18"/>
              </w:rPr>
            </w:pPr>
            <w:r w:rsidRPr="007F61E1">
              <w:rPr>
                <w:rFonts w:cs="Calibri"/>
                <w:i/>
                <w:iCs/>
                <w:color w:val="000000"/>
                <w:szCs w:val="18"/>
              </w:rPr>
              <w:t>18:15-18:20 (hora de Ginebra)</w:t>
            </w:r>
          </w:p>
        </w:tc>
        <w:tc>
          <w:tcPr>
            <w:tcW w:w="5165" w:type="dxa"/>
            <w:vAlign w:val="center"/>
          </w:tcPr>
          <w:p w14:paraId="09E83237" w14:textId="77777777" w:rsidR="000E2953" w:rsidRPr="007F61E1" w:rsidRDefault="000E2953" w:rsidP="00F82944">
            <w:pPr>
              <w:jc w:val="center"/>
              <w:rPr>
                <w:rFonts w:cs="Calibri"/>
                <w:b/>
                <w:bCs/>
                <w:i/>
                <w:caps/>
                <w:color w:val="000000"/>
                <w:szCs w:val="18"/>
              </w:rPr>
            </w:pPr>
            <w:r w:rsidRPr="007F61E1">
              <w:rPr>
                <w:rFonts w:cs="Calibri"/>
                <w:b/>
                <w:bCs/>
                <w:i/>
                <w:caps/>
                <w:color w:val="000000"/>
                <w:szCs w:val="18"/>
              </w:rPr>
              <w:t>Clausura del taller</w:t>
            </w:r>
          </w:p>
        </w:tc>
      </w:tr>
    </w:tbl>
    <w:p w14:paraId="0ED61365" w14:textId="77777777" w:rsidR="000F22C6" w:rsidRPr="00D738C3" w:rsidRDefault="000F22C6" w:rsidP="00AE20ED"/>
    <w:sectPr w:rsidR="000F22C6" w:rsidRPr="00D738C3" w:rsidSect="00CE5CE3">
      <w:headerReference w:type="default" r:id="rId9"/>
      <w:footerReference w:type="default" r:id="rId10"/>
      <w:pgSz w:w="11906" w:h="16838" w:code="9"/>
      <w:pgMar w:top="1560" w:right="1440" w:bottom="993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7F92" w14:textId="77777777" w:rsidR="001E7F5F" w:rsidRPr="00A04CD7" w:rsidRDefault="001E7F5F" w:rsidP="00ED54E0">
      <w:r w:rsidRPr="00A04CD7">
        <w:separator/>
      </w:r>
    </w:p>
    <w:p w14:paraId="7FFAD99B" w14:textId="77777777" w:rsidR="001E7F5F" w:rsidRPr="00A04CD7" w:rsidRDefault="001E7F5F"/>
  </w:endnote>
  <w:endnote w:type="continuationSeparator" w:id="0">
    <w:p w14:paraId="69CD4BD7" w14:textId="77777777" w:rsidR="001E7F5F" w:rsidRPr="00A04CD7" w:rsidRDefault="001E7F5F" w:rsidP="00ED54E0">
      <w:r w:rsidRPr="00A04CD7">
        <w:continuationSeparator/>
      </w:r>
    </w:p>
    <w:p w14:paraId="03E35D50" w14:textId="77777777" w:rsidR="001E7F5F" w:rsidRPr="00A04CD7" w:rsidRDefault="001E7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BC9C" w14:textId="485567EF" w:rsidR="003154F9" w:rsidRDefault="003154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8E4695C" w14:textId="77777777" w:rsidR="00261C07" w:rsidRPr="00A04CD7" w:rsidRDefault="0026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5E41" w14:textId="77777777" w:rsidR="001E7F5F" w:rsidRPr="00A04CD7" w:rsidRDefault="001E7F5F" w:rsidP="00ED54E0">
      <w:r w:rsidRPr="00A04CD7">
        <w:separator/>
      </w:r>
    </w:p>
    <w:p w14:paraId="3425E1F2" w14:textId="77777777" w:rsidR="001E7F5F" w:rsidRPr="00A04CD7" w:rsidRDefault="001E7F5F"/>
  </w:footnote>
  <w:footnote w:type="continuationSeparator" w:id="0">
    <w:p w14:paraId="09DA2173" w14:textId="77777777" w:rsidR="001E7F5F" w:rsidRPr="00A04CD7" w:rsidRDefault="001E7F5F" w:rsidP="00ED54E0">
      <w:r w:rsidRPr="00A04CD7">
        <w:continuationSeparator/>
      </w:r>
    </w:p>
    <w:p w14:paraId="1041F566" w14:textId="77777777" w:rsidR="001E7F5F" w:rsidRPr="00A04CD7" w:rsidRDefault="001E7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04D7" w14:textId="2A3BF40A" w:rsidR="00A71E3A" w:rsidRPr="00A04CD7" w:rsidRDefault="0073091C" w:rsidP="00A0472A">
    <w:pPr>
      <w:pStyle w:val="Header"/>
      <w:tabs>
        <w:tab w:val="clear" w:pos="4513"/>
        <w:tab w:val="left" w:pos="4860"/>
      </w:tabs>
      <w:rPr>
        <w:rFonts w:eastAsia="Times New Roman"/>
        <w:sz w:val="20"/>
        <w:szCs w:val="13"/>
      </w:rPr>
    </w:pPr>
    <w:r>
      <w:rPr>
        <w:noProof/>
      </w:rPr>
      <w:pict w14:anchorId="3AC03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366.4pt;margin-top:-12.3pt;width:85.2pt;height:63.85pt;z-index:251657728;visibility:visible;mso-width-relative:margin;mso-height-relative:margin">
          <v:imagedata r:id="rId1" o:title=""/>
        </v:shape>
      </w:pict>
    </w:r>
    <w:r w:rsidR="00561EEC">
      <w:rPr>
        <w:rFonts w:eastAsia="Times New Roman"/>
        <w:sz w:val="20"/>
        <w:szCs w:val="13"/>
      </w:rPr>
      <w:pict w14:anchorId="7AC6DBDE">
        <v:shape id="_x0000_i1031" type="#_x0000_t75" style="width:158.25pt;height:46.5pt">
          <v:imagedata r:id="rId2" o:title="WTO_COLOR_SP"/>
        </v:shape>
      </w:pict>
    </w:r>
    <w:r w:rsidR="00B521DE" w:rsidRPr="00A04CD7">
      <w:rPr>
        <w:rFonts w:eastAsia="Times New Roman"/>
        <w:sz w:val="20"/>
        <w:szCs w:val="13"/>
      </w:rPr>
      <w:tab/>
    </w:r>
    <w:r w:rsidR="0062313C">
      <w:rPr>
        <w:rFonts w:eastAsia="Times New Roman"/>
        <w:sz w:val="20"/>
        <w:szCs w:val="13"/>
      </w:rPr>
      <w:tab/>
    </w:r>
  </w:p>
  <w:p w14:paraId="308091C9" w14:textId="77777777" w:rsidR="00B73C0C" w:rsidRPr="00A04CD7" w:rsidRDefault="00B73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B1EC1"/>
    <w:multiLevelType w:val="hybridMultilevel"/>
    <w:tmpl w:val="321E0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CA599D"/>
    <w:multiLevelType w:val="hybridMultilevel"/>
    <w:tmpl w:val="4C0CF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F5243E"/>
    <w:multiLevelType w:val="hybridMultilevel"/>
    <w:tmpl w:val="90769B06"/>
    <w:lvl w:ilvl="0" w:tplc="000039B3">
      <w:start w:val="1"/>
      <w:numFmt w:val="bullet"/>
      <w:lvlText w:val="•"/>
      <w:lvlJc w:val="left"/>
      <w:pPr>
        <w:ind w:left="1362" w:hanging="360"/>
      </w:pPr>
    </w:lvl>
    <w:lvl w:ilvl="1" w:tplc="40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1D76681E"/>
    <w:multiLevelType w:val="hybridMultilevel"/>
    <w:tmpl w:val="1A98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08C5"/>
    <w:multiLevelType w:val="hybridMultilevel"/>
    <w:tmpl w:val="23FC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461AF"/>
    <w:multiLevelType w:val="hybridMultilevel"/>
    <w:tmpl w:val="9C1C8AE4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29364121"/>
    <w:multiLevelType w:val="hybridMultilevel"/>
    <w:tmpl w:val="BD5E7900"/>
    <w:lvl w:ilvl="0" w:tplc="08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 w15:restartNumberingAfterBreak="0">
    <w:nsid w:val="2EC62750"/>
    <w:multiLevelType w:val="hybridMultilevel"/>
    <w:tmpl w:val="D22802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2F0C2E6F"/>
    <w:multiLevelType w:val="hybridMultilevel"/>
    <w:tmpl w:val="DEFC11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84029"/>
    <w:multiLevelType w:val="hybridMultilevel"/>
    <w:tmpl w:val="2B6412A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3474091C"/>
    <w:multiLevelType w:val="hybridMultilevel"/>
    <w:tmpl w:val="5D34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A3899"/>
    <w:multiLevelType w:val="hybridMultilevel"/>
    <w:tmpl w:val="D51046A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5F64D6"/>
    <w:multiLevelType w:val="hybridMultilevel"/>
    <w:tmpl w:val="52B085A2"/>
    <w:lvl w:ilvl="0" w:tplc="08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3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7454AB1"/>
    <w:multiLevelType w:val="multilevel"/>
    <w:tmpl w:val="075A666C"/>
    <w:numStyleLink w:val="LegalHeadings"/>
  </w:abstractNum>
  <w:abstractNum w:abstractNumId="2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 w15:restartNumberingAfterBreak="0">
    <w:nsid w:val="63684972"/>
    <w:multiLevelType w:val="hybridMultilevel"/>
    <w:tmpl w:val="B94E92DC"/>
    <w:lvl w:ilvl="0" w:tplc="9D5093FE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0378D"/>
    <w:multiLevelType w:val="hybridMultilevel"/>
    <w:tmpl w:val="B276F35C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9" w15:restartNumberingAfterBreak="0">
    <w:nsid w:val="6BE913E9"/>
    <w:multiLevelType w:val="hybridMultilevel"/>
    <w:tmpl w:val="21C0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C3840"/>
    <w:multiLevelType w:val="hybridMultilevel"/>
    <w:tmpl w:val="491E5F6E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855659021">
    <w:abstractNumId w:val="9"/>
  </w:num>
  <w:num w:numId="2" w16cid:durableId="259218223">
    <w:abstractNumId w:val="7"/>
  </w:num>
  <w:num w:numId="3" w16cid:durableId="1355109124">
    <w:abstractNumId w:val="6"/>
  </w:num>
  <w:num w:numId="4" w16cid:durableId="318464992">
    <w:abstractNumId w:val="5"/>
  </w:num>
  <w:num w:numId="5" w16cid:durableId="1568494436">
    <w:abstractNumId w:val="4"/>
  </w:num>
  <w:num w:numId="6" w16cid:durableId="1581984559">
    <w:abstractNumId w:val="25"/>
  </w:num>
  <w:num w:numId="7" w16cid:durableId="1617636871">
    <w:abstractNumId w:val="24"/>
  </w:num>
  <w:num w:numId="8" w16cid:durableId="1852836040">
    <w:abstractNumId w:val="23"/>
  </w:num>
  <w:num w:numId="9" w16cid:durableId="5744328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2124724">
    <w:abstractNumId w:val="27"/>
  </w:num>
  <w:num w:numId="11" w16cid:durableId="1455368426">
    <w:abstractNumId w:val="8"/>
  </w:num>
  <w:num w:numId="12" w16cid:durableId="1241872199">
    <w:abstractNumId w:val="3"/>
  </w:num>
  <w:num w:numId="13" w16cid:durableId="903301159">
    <w:abstractNumId w:val="2"/>
  </w:num>
  <w:num w:numId="14" w16cid:durableId="834031568">
    <w:abstractNumId w:val="1"/>
  </w:num>
  <w:num w:numId="15" w16cid:durableId="821506134">
    <w:abstractNumId w:val="0"/>
  </w:num>
  <w:num w:numId="16" w16cid:durableId="426583837">
    <w:abstractNumId w:val="30"/>
  </w:num>
  <w:num w:numId="17" w16cid:durableId="1022781112">
    <w:abstractNumId w:val="21"/>
  </w:num>
  <w:num w:numId="18" w16cid:durableId="2037660221">
    <w:abstractNumId w:val="19"/>
  </w:num>
  <w:num w:numId="19" w16cid:durableId="2029286969">
    <w:abstractNumId w:val="26"/>
  </w:num>
  <w:num w:numId="20" w16cid:durableId="908032754">
    <w:abstractNumId w:val="16"/>
  </w:num>
  <w:num w:numId="21" w16cid:durableId="1508321738">
    <w:abstractNumId w:val="22"/>
  </w:num>
  <w:num w:numId="22" w16cid:durableId="1844317835">
    <w:abstractNumId w:val="28"/>
  </w:num>
  <w:num w:numId="23" w16cid:durableId="532882466">
    <w:abstractNumId w:val="17"/>
  </w:num>
  <w:num w:numId="24" w16cid:durableId="1913810682">
    <w:abstractNumId w:val="15"/>
  </w:num>
  <w:num w:numId="25" w16cid:durableId="823274921">
    <w:abstractNumId w:val="14"/>
  </w:num>
  <w:num w:numId="26" w16cid:durableId="1959602169">
    <w:abstractNumId w:val="11"/>
  </w:num>
  <w:num w:numId="27" w16cid:durableId="716395502">
    <w:abstractNumId w:val="10"/>
  </w:num>
  <w:num w:numId="28" w16cid:durableId="689837324">
    <w:abstractNumId w:val="12"/>
  </w:num>
  <w:num w:numId="29" w16cid:durableId="656765950">
    <w:abstractNumId w:val="29"/>
  </w:num>
  <w:num w:numId="30" w16cid:durableId="851339322">
    <w:abstractNumId w:val="20"/>
  </w:num>
  <w:num w:numId="31" w16cid:durableId="870340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4320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C83"/>
    <w:rsid w:val="0000383F"/>
    <w:rsid w:val="000272F6"/>
    <w:rsid w:val="000316CF"/>
    <w:rsid w:val="0003222E"/>
    <w:rsid w:val="00037AC4"/>
    <w:rsid w:val="000421FD"/>
    <w:rsid w:val="000423BF"/>
    <w:rsid w:val="000A4945"/>
    <w:rsid w:val="000A5D03"/>
    <w:rsid w:val="000B31E1"/>
    <w:rsid w:val="000C4409"/>
    <w:rsid w:val="000C59C2"/>
    <w:rsid w:val="000E2953"/>
    <w:rsid w:val="000F22C6"/>
    <w:rsid w:val="00112538"/>
    <w:rsid w:val="0011356B"/>
    <w:rsid w:val="001137B8"/>
    <w:rsid w:val="001150E1"/>
    <w:rsid w:val="00117F0B"/>
    <w:rsid w:val="0013337F"/>
    <w:rsid w:val="00144C0A"/>
    <w:rsid w:val="00151A53"/>
    <w:rsid w:val="00154B1F"/>
    <w:rsid w:val="00164292"/>
    <w:rsid w:val="001722C3"/>
    <w:rsid w:val="00182B84"/>
    <w:rsid w:val="0018696B"/>
    <w:rsid w:val="001946F2"/>
    <w:rsid w:val="001B7E5F"/>
    <w:rsid w:val="001D0F5C"/>
    <w:rsid w:val="001D4FF3"/>
    <w:rsid w:val="001D7DA3"/>
    <w:rsid w:val="001E291F"/>
    <w:rsid w:val="001E408E"/>
    <w:rsid w:val="001E7C54"/>
    <w:rsid w:val="001E7F5F"/>
    <w:rsid w:val="00205ED9"/>
    <w:rsid w:val="00211330"/>
    <w:rsid w:val="00225ECB"/>
    <w:rsid w:val="00233408"/>
    <w:rsid w:val="00261C07"/>
    <w:rsid w:val="0027067B"/>
    <w:rsid w:val="00277122"/>
    <w:rsid w:val="00283B96"/>
    <w:rsid w:val="00297AF8"/>
    <w:rsid w:val="002A15FB"/>
    <w:rsid w:val="002B5444"/>
    <w:rsid w:val="002B619B"/>
    <w:rsid w:val="002B7809"/>
    <w:rsid w:val="002C4134"/>
    <w:rsid w:val="002D7EBC"/>
    <w:rsid w:val="002E31A5"/>
    <w:rsid w:val="002E3F05"/>
    <w:rsid w:val="002E5312"/>
    <w:rsid w:val="00304385"/>
    <w:rsid w:val="003052BC"/>
    <w:rsid w:val="00305B72"/>
    <w:rsid w:val="003154F9"/>
    <w:rsid w:val="003350EB"/>
    <w:rsid w:val="003528C5"/>
    <w:rsid w:val="003572B4"/>
    <w:rsid w:val="0038051E"/>
    <w:rsid w:val="00383F10"/>
    <w:rsid w:val="00386B8E"/>
    <w:rsid w:val="0039744C"/>
    <w:rsid w:val="003C6A67"/>
    <w:rsid w:val="003C7081"/>
    <w:rsid w:val="00415DD4"/>
    <w:rsid w:val="00430834"/>
    <w:rsid w:val="004551EC"/>
    <w:rsid w:val="0046413C"/>
    <w:rsid w:val="00467032"/>
    <w:rsid w:val="0046754A"/>
    <w:rsid w:val="00470E85"/>
    <w:rsid w:val="004745A8"/>
    <w:rsid w:val="00486083"/>
    <w:rsid w:val="004A31FF"/>
    <w:rsid w:val="004A4217"/>
    <w:rsid w:val="004A6CAC"/>
    <w:rsid w:val="004C1FED"/>
    <w:rsid w:val="004D511B"/>
    <w:rsid w:val="004D7596"/>
    <w:rsid w:val="004F203A"/>
    <w:rsid w:val="00504407"/>
    <w:rsid w:val="00512FF5"/>
    <w:rsid w:val="00516E49"/>
    <w:rsid w:val="005336B8"/>
    <w:rsid w:val="00553B61"/>
    <w:rsid w:val="00553CAA"/>
    <w:rsid w:val="0055779A"/>
    <w:rsid w:val="00561EEC"/>
    <w:rsid w:val="005748CA"/>
    <w:rsid w:val="005846E6"/>
    <w:rsid w:val="005878FB"/>
    <w:rsid w:val="005A6E90"/>
    <w:rsid w:val="005B04B9"/>
    <w:rsid w:val="005B0701"/>
    <w:rsid w:val="005B68C7"/>
    <w:rsid w:val="005B7054"/>
    <w:rsid w:val="005C35E5"/>
    <w:rsid w:val="005D5981"/>
    <w:rsid w:val="005F30CB"/>
    <w:rsid w:val="005F36E7"/>
    <w:rsid w:val="00603A69"/>
    <w:rsid w:val="006058D7"/>
    <w:rsid w:val="006102BD"/>
    <w:rsid w:val="00612644"/>
    <w:rsid w:val="00616E35"/>
    <w:rsid w:val="0061700C"/>
    <w:rsid w:val="0062313C"/>
    <w:rsid w:val="00630A92"/>
    <w:rsid w:val="00654A72"/>
    <w:rsid w:val="00662EE5"/>
    <w:rsid w:val="00674CCD"/>
    <w:rsid w:val="006924F8"/>
    <w:rsid w:val="006956E2"/>
    <w:rsid w:val="006E3654"/>
    <w:rsid w:val="006F5826"/>
    <w:rsid w:val="00700181"/>
    <w:rsid w:val="007141CF"/>
    <w:rsid w:val="0073091C"/>
    <w:rsid w:val="00745146"/>
    <w:rsid w:val="00745464"/>
    <w:rsid w:val="007577E3"/>
    <w:rsid w:val="0076078A"/>
    <w:rsid w:val="00760DB3"/>
    <w:rsid w:val="007629C9"/>
    <w:rsid w:val="0076657D"/>
    <w:rsid w:val="00767204"/>
    <w:rsid w:val="00782110"/>
    <w:rsid w:val="007A27B5"/>
    <w:rsid w:val="007C2318"/>
    <w:rsid w:val="007C79F0"/>
    <w:rsid w:val="007E6507"/>
    <w:rsid w:val="007E6D42"/>
    <w:rsid w:val="007F2B8E"/>
    <w:rsid w:val="007F61E1"/>
    <w:rsid w:val="00807247"/>
    <w:rsid w:val="008358B3"/>
    <w:rsid w:val="00840C2B"/>
    <w:rsid w:val="00856022"/>
    <w:rsid w:val="008739FD"/>
    <w:rsid w:val="00875957"/>
    <w:rsid w:val="00882448"/>
    <w:rsid w:val="0088354F"/>
    <w:rsid w:val="0089657D"/>
    <w:rsid w:val="008B1751"/>
    <w:rsid w:val="008D1DD6"/>
    <w:rsid w:val="008E372C"/>
    <w:rsid w:val="008E428F"/>
    <w:rsid w:val="00935611"/>
    <w:rsid w:val="00944FE7"/>
    <w:rsid w:val="00980839"/>
    <w:rsid w:val="00985AFB"/>
    <w:rsid w:val="00993215"/>
    <w:rsid w:val="009A6F54"/>
    <w:rsid w:val="009A7E67"/>
    <w:rsid w:val="009B1781"/>
    <w:rsid w:val="009D0D1B"/>
    <w:rsid w:val="009F3CF7"/>
    <w:rsid w:val="00A0472A"/>
    <w:rsid w:val="00A04CD7"/>
    <w:rsid w:val="00A15031"/>
    <w:rsid w:val="00A20A9F"/>
    <w:rsid w:val="00A36600"/>
    <w:rsid w:val="00A36EDA"/>
    <w:rsid w:val="00A53DCE"/>
    <w:rsid w:val="00A6057A"/>
    <w:rsid w:val="00A71E3A"/>
    <w:rsid w:val="00A74017"/>
    <w:rsid w:val="00A913DF"/>
    <w:rsid w:val="00A96973"/>
    <w:rsid w:val="00A97A1E"/>
    <w:rsid w:val="00AA332C"/>
    <w:rsid w:val="00AA43C9"/>
    <w:rsid w:val="00AB1B9F"/>
    <w:rsid w:val="00AC27F8"/>
    <w:rsid w:val="00AD4C72"/>
    <w:rsid w:val="00AD621D"/>
    <w:rsid w:val="00AE0087"/>
    <w:rsid w:val="00AE20ED"/>
    <w:rsid w:val="00AE2AEE"/>
    <w:rsid w:val="00AE395C"/>
    <w:rsid w:val="00AE515D"/>
    <w:rsid w:val="00AE671A"/>
    <w:rsid w:val="00AF1848"/>
    <w:rsid w:val="00AF2BFF"/>
    <w:rsid w:val="00AF5C20"/>
    <w:rsid w:val="00B06A5C"/>
    <w:rsid w:val="00B16A38"/>
    <w:rsid w:val="00B230EC"/>
    <w:rsid w:val="00B521DE"/>
    <w:rsid w:val="00B56EDC"/>
    <w:rsid w:val="00B67B87"/>
    <w:rsid w:val="00B73C0C"/>
    <w:rsid w:val="00B76464"/>
    <w:rsid w:val="00BB063D"/>
    <w:rsid w:val="00BB1F84"/>
    <w:rsid w:val="00BB77BF"/>
    <w:rsid w:val="00BC0733"/>
    <w:rsid w:val="00BC2C5D"/>
    <w:rsid w:val="00BD0114"/>
    <w:rsid w:val="00BD0944"/>
    <w:rsid w:val="00BE5468"/>
    <w:rsid w:val="00BF0BD0"/>
    <w:rsid w:val="00BF1210"/>
    <w:rsid w:val="00C11EAC"/>
    <w:rsid w:val="00C305D7"/>
    <w:rsid w:val="00C30F2A"/>
    <w:rsid w:val="00C41E41"/>
    <w:rsid w:val="00C43456"/>
    <w:rsid w:val="00C456FE"/>
    <w:rsid w:val="00C61A61"/>
    <w:rsid w:val="00C65C0C"/>
    <w:rsid w:val="00C808FC"/>
    <w:rsid w:val="00C82954"/>
    <w:rsid w:val="00C833FF"/>
    <w:rsid w:val="00C901E2"/>
    <w:rsid w:val="00C9384F"/>
    <w:rsid w:val="00CC1BEA"/>
    <w:rsid w:val="00CC5DCA"/>
    <w:rsid w:val="00CD07FD"/>
    <w:rsid w:val="00CD7D97"/>
    <w:rsid w:val="00CE3EE6"/>
    <w:rsid w:val="00CE4BA1"/>
    <w:rsid w:val="00CE5CE3"/>
    <w:rsid w:val="00CF654B"/>
    <w:rsid w:val="00D000C7"/>
    <w:rsid w:val="00D11FEF"/>
    <w:rsid w:val="00D2185F"/>
    <w:rsid w:val="00D30DD8"/>
    <w:rsid w:val="00D52A9D"/>
    <w:rsid w:val="00D55AAD"/>
    <w:rsid w:val="00D56DFB"/>
    <w:rsid w:val="00D57412"/>
    <w:rsid w:val="00D738C3"/>
    <w:rsid w:val="00D747AE"/>
    <w:rsid w:val="00D86B68"/>
    <w:rsid w:val="00D917A5"/>
    <w:rsid w:val="00D9226C"/>
    <w:rsid w:val="00DA20BD"/>
    <w:rsid w:val="00DB7C54"/>
    <w:rsid w:val="00DC53E4"/>
    <w:rsid w:val="00DE50DB"/>
    <w:rsid w:val="00DF6AE1"/>
    <w:rsid w:val="00E175C0"/>
    <w:rsid w:val="00E17C83"/>
    <w:rsid w:val="00E42189"/>
    <w:rsid w:val="00E46FD5"/>
    <w:rsid w:val="00E50FB5"/>
    <w:rsid w:val="00E53492"/>
    <w:rsid w:val="00E544BB"/>
    <w:rsid w:val="00E56545"/>
    <w:rsid w:val="00E62042"/>
    <w:rsid w:val="00E77586"/>
    <w:rsid w:val="00E822A4"/>
    <w:rsid w:val="00E85004"/>
    <w:rsid w:val="00EA5D4F"/>
    <w:rsid w:val="00EB2B0C"/>
    <w:rsid w:val="00EB6C56"/>
    <w:rsid w:val="00ED54E0"/>
    <w:rsid w:val="00ED5538"/>
    <w:rsid w:val="00EE1406"/>
    <w:rsid w:val="00EE30EF"/>
    <w:rsid w:val="00EE4774"/>
    <w:rsid w:val="00EE6F89"/>
    <w:rsid w:val="00F15D39"/>
    <w:rsid w:val="00F32397"/>
    <w:rsid w:val="00F40595"/>
    <w:rsid w:val="00F72537"/>
    <w:rsid w:val="00F74977"/>
    <w:rsid w:val="00F75F26"/>
    <w:rsid w:val="00F82944"/>
    <w:rsid w:val="00F978FD"/>
    <w:rsid w:val="00FA224E"/>
    <w:rsid w:val="00FA5EBC"/>
    <w:rsid w:val="00FC0373"/>
    <w:rsid w:val="00FC63F7"/>
    <w:rsid w:val="00FD224A"/>
    <w:rsid w:val="00FD514C"/>
    <w:rsid w:val="00FD79BF"/>
    <w:rsid w:val="00FE373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5228F"/>
  <w15:chartTrackingRefBased/>
  <w15:docId w15:val="{309F1F3B-B845-41BB-AE98-32F4D0E8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59" w:qFormat="1"/>
    <w:lsdException w:name="Intense Quote" w:semiHidden="1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34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NUMBERED PARAGRAPH,List Paragraph 1,References,l"/>
    <w:basedOn w:val="Normal"/>
    <w:link w:val="ListParagraphChar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3528C5"/>
    <w:rPr>
      <w:rFonts w:ascii="Verdana" w:hAnsi="Verdana"/>
      <w:sz w:val="18"/>
      <w:szCs w:val="22"/>
      <w:lang w:eastAsia="en-US"/>
    </w:r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link w:val="ListParagraph"/>
    <w:uiPriority w:val="34"/>
    <w:qFormat/>
    <w:rsid w:val="00E822A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6208C7-7ABC-4571-BEA4-288C4AC8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Program</vt:lpstr>
      <vt:lpstr>Draft Program</vt:lpstr>
    </vt:vector>
  </TitlesOfParts>
  <Company>WTO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subject/>
  <dc:creator>Coskun, Seref</dc:creator>
  <cp:keywords/>
  <cp:lastModifiedBy>Gomez Bustos, Laura</cp:lastModifiedBy>
  <cp:revision>11</cp:revision>
  <cp:lastPrinted>2019-09-13T14:04:00Z</cp:lastPrinted>
  <dcterms:created xsi:type="dcterms:W3CDTF">2025-08-19T10:07:00Z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-1304287815</vt:i4>
  </property>
</Properties>
</file>