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E824" w14:textId="740EBCE6" w:rsidR="00E57609" w:rsidRPr="006D5590" w:rsidRDefault="00E57609" w:rsidP="000168AA">
      <w:pPr>
        <w:jc w:val="center"/>
        <w:rPr>
          <w:rFonts w:ascii="Verdana" w:hAnsi="Verdana"/>
          <w:i/>
          <w:sz w:val="16"/>
          <w:szCs w:val="16"/>
          <w:lang w:val="es-ES"/>
        </w:rPr>
      </w:pPr>
    </w:p>
    <w:p w14:paraId="6A75A4BD" w14:textId="77777777" w:rsidR="00240298" w:rsidRPr="006D5590" w:rsidRDefault="00240298" w:rsidP="000168AA">
      <w:pPr>
        <w:jc w:val="center"/>
        <w:rPr>
          <w:rFonts w:ascii="Verdana" w:hAnsi="Verdana"/>
          <w:sz w:val="32"/>
          <w:szCs w:val="28"/>
          <w:lang w:val="es-ES"/>
        </w:rPr>
      </w:pPr>
    </w:p>
    <w:p w14:paraId="3E3DC3A6" w14:textId="77777777" w:rsidR="004A42A7" w:rsidRPr="006D5590" w:rsidRDefault="004A42A7" w:rsidP="000168AA">
      <w:pPr>
        <w:jc w:val="center"/>
        <w:rPr>
          <w:rFonts w:ascii="Verdana" w:hAnsi="Verdana"/>
          <w:sz w:val="32"/>
          <w:szCs w:val="28"/>
          <w:lang w:val="es-ES"/>
        </w:rPr>
      </w:pPr>
    </w:p>
    <w:p w14:paraId="62877ABD" w14:textId="77777777" w:rsidR="00240298" w:rsidRPr="006D5590" w:rsidRDefault="00240298" w:rsidP="000168AA">
      <w:pPr>
        <w:jc w:val="center"/>
        <w:rPr>
          <w:rFonts w:ascii="Verdana" w:hAnsi="Verdana"/>
          <w:b/>
          <w:smallCaps/>
          <w:sz w:val="28"/>
          <w:szCs w:val="28"/>
          <w:lang w:val="es-ES"/>
        </w:rPr>
      </w:pPr>
    </w:p>
    <w:p w14:paraId="027C90C9" w14:textId="0784FA82" w:rsidR="00FF5D9B" w:rsidRPr="006D5590" w:rsidRDefault="00CC68D5" w:rsidP="00FF5D9B">
      <w:pPr>
        <w:pStyle w:val="Header"/>
        <w:jc w:val="center"/>
        <w:rPr>
          <w:rFonts w:ascii="Verdana" w:hAnsi="Verdana"/>
          <w:highlight w:val="green"/>
          <w:lang w:val="es-ES"/>
        </w:rPr>
      </w:pPr>
      <w:r w:rsidRPr="006D5590">
        <w:rPr>
          <w:rFonts w:ascii="Verdana" w:hAnsi="Verdana"/>
          <w:noProof/>
          <w:lang w:val="es-CL" w:eastAsia="es-CL"/>
        </w:rPr>
        <w:drawing>
          <wp:inline distT="0" distB="0" distL="0" distR="0" wp14:anchorId="138AFFCE" wp14:editId="2D391CAF">
            <wp:extent cx="1061156" cy="903111"/>
            <wp:effectExtent l="0" t="0" r="571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56" cy="9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269D" w14:textId="77777777" w:rsidR="00E57609" w:rsidRPr="006D5590" w:rsidRDefault="00E57609" w:rsidP="000168AA">
      <w:pPr>
        <w:jc w:val="center"/>
        <w:rPr>
          <w:rFonts w:ascii="Verdana" w:hAnsi="Verdana"/>
          <w:b/>
          <w:smallCaps/>
          <w:sz w:val="28"/>
          <w:szCs w:val="28"/>
          <w:highlight w:val="green"/>
          <w:lang w:val="es-ES"/>
        </w:rPr>
      </w:pPr>
    </w:p>
    <w:p w14:paraId="2F954CB3" w14:textId="77777777" w:rsidR="004A42A7" w:rsidRPr="006D5590" w:rsidRDefault="004A42A7" w:rsidP="000168AA">
      <w:pPr>
        <w:jc w:val="center"/>
        <w:rPr>
          <w:rFonts w:ascii="Verdana" w:hAnsi="Verdana"/>
          <w:b/>
          <w:smallCaps/>
          <w:sz w:val="28"/>
          <w:szCs w:val="28"/>
          <w:highlight w:val="green"/>
          <w:lang w:val="es-ES"/>
        </w:rPr>
      </w:pPr>
    </w:p>
    <w:p w14:paraId="0DAC3C95" w14:textId="77777777" w:rsidR="00E57609" w:rsidRPr="006D5590" w:rsidRDefault="00E57609" w:rsidP="000168AA">
      <w:pPr>
        <w:jc w:val="center"/>
        <w:rPr>
          <w:rFonts w:ascii="Verdana" w:hAnsi="Verdana"/>
          <w:b/>
          <w:smallCaps/>
          <w:sz w:val="28"/>
          <w:szCs w:val="28"/>
          <w:highlight w:val="green"/>
          <w:lang w:val="es-ES"/>
        </w:rPr>
      </w:pPr>
    </w:p>
    <w:p w14:paraId="20DA082B" w14:textId="56967600" w:rsidR="00CC68D5" w:rsidRPr="006D5590" w:rsidRDefault="00CC68D5" w:rsidP="00CC68D5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  <w:r w:rsidRPr="006D559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TALLER NACIONAL SOBRE TRANSPARENCIA EN EL MARCO DE</w:t>
      </w:r>
      <w:r w:rsidR="003300D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 </w:t>
      </w:r>
      <w:r w:rsidRPr="006D559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L</w:t>
      </w:r>
      <w:r w:rsidR="003300D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os</w:t>
      </w:r>
      <w:r w:rsidRPr="006D559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 ACUERDO</w:t>
      </w:r>
      <w:r w:rsidR="003300D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s</w:t>
      </w:r>
      <w:r w:rsidRPr="006D559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 DE LA OMC SOBRE LA APLICACIÓN DE MEDIDAS SANITARIAS Y FITOSANITARIAS</w:t>
      </w:r>
    </w:p>
    <w:p w14:paraId="16B15747" w14:textId="75529608" w:rsidR="00CC68D5" w:rsidRDefault="00CC68D5" w:rsidP="00CC68D5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  <w:r w:rsidRPr="006D559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(ACUERDO MSF)</w:t>
      </w:r>
      <w:r w:rsidR="003300D0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 y obstáculos técnicos al comercio (acuerdo otc)</w:t>
      </w:r>
    </w:p>
    <w:p w14:paraId="5881A2B6" w14:textId="004BFB62" w:rsidR="003300D0" w:rsidRDefault="003300D0" w:rsidP="00CC68D5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</w:p>
    <w:p w14:paraId="7DF79B37" w14:textId="681F8718" w:rsidR="003300D0" w:rsidRPr="006D5590" w:rsidRDefault="003300D0" w:rsidP="00CC68D5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  <w:r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uso de </w:t>
      </w:r>
      <w:r w:rsidR="00B16984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la </w:t>
      </w:r>
      <w:r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>plataforma eping</w:t>
      </w:r>
      <w:r w:rsidR="00B16984"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  <w:t xml:space="preserve"> msf y OTC</w:t>
      </w:r>
    </w:p>
    <w:p w14:paraId="1041DAC2" w14:textId="77777777" w:rsidR="00CC68D5" w:rsidRPr="006D5590" w:rsidRDefault="00CC68D5" w:rsidP="00CC68D5">
      <w:pPr>
        <w:pStyle w:val="Title2"/>
        <w:rPr>
          <w:rFonts w:ascii="Verdana" w:hAnsi="Verdana"/>
          <w:b/>
          <w:caps/>
          <w:kern w:val="28"/>
          <w:sz w:val="24"/>
          <w:szCs w:val="24"/>
          <w:u w:val="none"/>
          <w:lang w:val="es-ES"/>
        </w:rPr>
      </w:pPr>
    </w:p>
    <w:p w14:paraId="0EBF95E0" w14:textId="5AAC7708" w:rsidR="00E57609" w:rsidRPr="006D5590" w:rsidRDefault="00CC68D5" w:rsidP="00CC68D5">
      <w:pPr>
        <w:pStyle w:val="Title2"/>
        <w:rPr>
          <w:rFonts w:ascii="Verdana" w:hAnsi="Verdana"/>
          <w:sz w:val="24"/>
          <w:szCs w:val="24"/>
          <w:lang w:val="es-ES"/>
        </w:rPr>
      </w:pPr>
      <w:r w:rsidRPr="006D5590">
        <w:rPr>
          <w:rFonts w:ascii="Verdana" w:hAnsi="Verdana"/>
          <w:sz w:val="24"/>
          <w:szCs w:val="24"/>
          <w:lang w:val="es-ES"/>
        </w:rPr>
        <w:t>P</w:t>
      </w:r>
      <w:r w:rsidR="00E57609" w:rsidRPr="006D5590">
        <w:rPr>
          <w:rFonts w:ascii="Verdana" w:hAnsi="Verdana"/>
          <w:sz w:val="24"/>
          <w:szCs w:val="24"/>
          <w:lang w:val="es-ES"/>
        </w:rPr>
        <w:t>rogram</w:t>
      </w:r>
      <w:r w:rsidRPr="006D5590">
        <w:rPr>
          <w:rFonts w:ascii="Verdana" w:hAnsi="Verdana"/>
          <w:sz w:val="24"/>
          <w:szCs w:val="24"/>
          <w:lang w:val="es-ES"/>
        </w:rPr>
        <w:t>a</w:t>
      </w:r>
    </w:p>
    <w:p w14:paraId="66E56C98" w14:textId="77777777" w:rsidR="00E57609" w:rsidRPr="006D5590" w:rsidRDefault="00E57609" w:rsidP="000168AA">
      <w:pPr>
        <w:jc w:val="center"/>
        <w:rPr>
          <w:rFonts w:ascii="Verdana" w:hAnsi="Verdana"/>
          <w:sz w:val="28"/>
          <w:szCs w:val="28"/>
          <w:highlight w:val="green"/>
          <w:lang w:val="es-ES"/>
        </w:rPr>
      </w:pPr>
    </w:p>
    <w:p w14:paraId="0A83E23B" w14:textId="77777777" w:rsidR="00E57609" w:rsidRPr="006D5590" w:rsidRDefault="00E57609" w:rsidP="000168AA">
      <w:pPr>
        <w:jc w:val="center"/>
        <w:rPr>
          <w:rFonts w:ascii="Verdana" w:hAnsi="Verdana"/>
          <w:sz w:val="28"/>
          <w:szCs w:val="28"/>
          <w:highlight w:val="green"/>
          <w:lang w:val="es-ES"/>
        </w:rPr>
      </w:pPr>
    </w:p>
    <w:p w14:paraId="008AB134" w14:textId="77777777" w:rsidR="00B20949" w:rsidRPr="006D559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63BCBB1B" w14:textId="77777777" w:rsidR="00B20949" w:rsidRPr="006D559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5A62E2E2" w14:textId="77777777" w:rsidR="00B20949" w:rsidRPr="006D559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1EA6E8DF" w14:textId="77777777" w:rsidR="00B20949" w:rsidRPr="006D5590" w:rsidRDefault="00B20949" w:rsidP="000168AA">
      <w:pPr>
        <w:jc w:val="center"/>
        <w:rPr>
          <w:rFonts w:ascii="Verdana" w:hAnsi="Verdana"/>
          <w:sz w:val="28"/>
          <w:szCs w:val="28"/>
          <w:lang w:val="es-ES"/>
        </w:rPr>
      </w:pPr>
    </w:p>
    <w:p w14:paraId="044074A7" w14:textId="77777777" w:rsidR="000168AA" w:rsidRPr="006D5590" w:rsidRDefault="000168AA" w:rsidP="000168AA">
      <w:pPr>
        <w:jc w:val="center"/>
        <w:rPr>
          <w:rFonts w:ascii="Verdana" w:hAnsi="Verdana"/>
          <w:b/>
          <w:sz w:val="28"/>
          <w:szCs w:val="28"/>
          <w:u w:val="single"/>
          <w:lang w:val="es-ES"/>
        </w:rPr>
      </w:pPr>
    </w:p>
    <w:p w14:paraId="37C7E2A4" w14:textId="4D9AED48" w:rsidR="000168AA" w:rsidRPr="006D5590" w:rsidRDefault="00CC68D5" w:rsidP="000168AA">
      <w:pPr>
        <w:jc w:val="center"/>
        <w:rPr>
          <w:rFonts w:ascii="Verdana" w:hAnsi="Verdana"/>
          <w:sz w:val="24"/>
          <w:szCs w:val="24"/>
          <w:lang w:val="es-ES"/>
        </w:rPr>
      </w:pPr>
      <w:r w:rsidRPr="006D5590">
        <w:rPr>
          <w:rFonts w:ascii="Verdana" w:hAnsi="Verdana"/>
          <w:sz w:val="24"/>
          <w:szCs w:val="24"/>
          <w:lang w:val="es-ES"/>
        </w:rPr>
        <w:t>(</w:t>
      </w:r>
      <w:r w:rsidR="00016929" w:rsidRPr="00642AAA">
        <w:rPr>
          <w:rFonts w:ascii="Verdana" w:hAnsi="Verdana"/>
          <w:sz w:val="24"/>
          <w:szCs w:val="24"/>
          <w:lang w:val="es-ES"/>
        </w:rPr>
        <w:t>México</w:t>
      </w:r>
      <w:r w:rsidRPr="006D5590">
        <w:rPr>
          <w:rFonts w:ascii="Verdana" w:hAnsi="Verdana"/>
          <w:sz w:val="24"/>
          <w:szCs w:val="24"/>
          <w:lang w:val="es-ES"/>
        </w:rPr>
        <w:t>)</w:t>
      </w:r>
    </w:p>
    <w:p w14:paraId="0A4E7B5B" w14:textId="79BBEA48" w:rsidR="000168AA" w:rsidRPr="00207BF7" w:rsidRDefault="00016929" w:rsidP="000168AA">
      <w:pPr>
        <w:jc w:val="center"/>
        <w:rPr>
          <w:rFonts w:ascii="Verdana" w:hAnsi="Verdana"/>
          <w:b/>
          <w:sz w:val="24"/>
          <w:szCs w:val="24"/>
          <w:lang w:val="es-ES"/>
        </w:rPr>
      </w:pPr>
      <w:r w:rsidRPr="00642AAA">
        <w:rPr>
          <w:rFonts w:ascii="Verdana" w:hAnsi="Verdana"/>
          <w:b/>
          <w:sz w:val="24"/>
          <w:szCs w:val="24"/>
          <w:lang w:val="es-ES"/>
        </w:rPr>
        <w:t>22</w:t>
      </w:r>
      <w:r w:rsidR="00961B02">
        <w:rPr>
          <w:rFonts w:ascii="Verdana" w:hAnsi="Verdana"/>
          <w:b/>
          <w:sz w:val="24"/>
          <w:szCs w:val="24"/>
          <w:lang w:val="es-ES"/>
        </w:rPr>
        <w:t xml:space="preserve"> </w:t>
      </w:r>
      <w:r w:rsidR="00CC68D5" w:rsidRPr="006D5590">
        <w:rPr>
          <w:rFonts w:ascii="Verdana" w:hAnsi="Verdana"/>
          <w:b/>
          <w:sz w:val="24"/>
          <w:szCs w:val="24"/>
          <w:lang w:val="es-ES"/>
        </w:rPr>
        <w:t xml:space="preserve">de </w:t>
      </w:r>
      <w:r w:rsidRPr="00642AAA">
        <w:rPr>
          <w:rFonts w:ascii="Verdana" w:hAnsi="Verdana"/>
          <w:b/>
          <w:sz w:val="24"/>
          <w:szCs w:val="24"/>
          <w:lang w:val="es-ES"/>
        </w:rPr>
        <w:t>abril</w:t>
      </w:r>
      <w:r w:rsidR="00E57117" w:rsidRPr="00207BF7">
        <w:rPr>
          <w:rFonts w:ascii="Verdana" w:hAnsi="Verdana"/>
          <w:b/>
          <w:sz w:val="24"/>
          <w:szCs w:val="24"/>
          <w:lang w:val="es-ES"/>
        </w:rPr>
        <w:t xml:space="preserve"> </w:t>
      </w:r>
      <w:r w:rsidR="00CC68D5" w:rsidRPr="006D5590">
        <w:rPr>
          <w:rFonts w:ascii="Verdana" w:hAnsi="Verdana"/>
          <w:b/>
          <w:sz w:val="24"/>
          <w:szCs w:val="24"/>
          <w:lang w:val="es-ES"/>
        </w:rPr>
        <w:t xml:space="preserve">de </w:t>
      </w:r>
      <w:r w:rsidR="00FE3340" w:rsidRPr="006D5590">
        <w:rPr>
          <w:rFonts w:ascii="Verdana" w:hAnsi="Verdana"/>
          <w:b/>
          <w:sz w:val="24"/>
          <w:szCs w:val="24"/>
          <w:lang w:val="es-ES"/>
        </w:rPr>
        <w:t>202</w:t>
      </w:r>
      <w:r w:rsidR="00E57117" w:rsidRPr="00207BF7">
        <w:rPr>
          <w:rFonts w:ascii="Verdana" w:hAnsi="Verdana"/>
          <w:b/>
          <w:sz w:val="24"/>
          <w:szCs w:val="24"/>
          <w:lang w:val="es-ES"/>
        </w:rPr>
        <w:t>4</w:t>
      </w:r>
    </w:p>
    <w:p w14:paraId="7FDF1A5C" w14:textId="77777777" w:rsidR="000168AA" w:rsidRPr="006D5590" w:rsidRDefault="000168AA" w:rsidP="000168AA">
      <w:pPr>
        <w:rPr>
          <w:rFonts w:ascii="Verdana" w:hAnsi="Verdana"/>
          <w:sz w:val="28"/>
          <w:szCs w:val="28"/>
          <w:lang w:val="es-ES"/>
        </w:rPr>
      </w:pPr>
    </w:p>
    <w:p w14:paraId="1CA25D76" w14:textId="77777777" w:rsidR="00D03171" w:rsidRDefault="00D03171" w:rsidP="00CC68D5">
      <w:pPr>
        <w:jc w:val="right"/>
        <w:rPr>
          <w:rFonts w:ascii="Verdana" w:hAnsi="Verdana"/>
          <w:szCs w:val="22"/>
          <w:highlight w:val="green"/>
          <w:lang w:val="es-ES"/>
        </w:rPr>
        <w:sectPr w:rsidR="00D03171" w:rsidSect="00527B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1440" w:bottom="1440" w:left="1440" w:header="720" w:footer="1440" w:gutter="0"/>
          <w:pgNumType w:start="1"/>
          <w:cols w:space="708"/>
          <w:docGrid w:linePitch="360"/>
        </w:sectPr>
      </w:pPr>
    </w:p>
    <w:p w14:paraId="7CF6A17F" w14:textId="79EA20A9" w:rsidR="00240298" w:rsidRPr="006D5590" w:rsidRDefault="00CC68D5" w:rsidP="00CC68D5">
      <w:pPr>
        <w:jc w:val="right"/>
        <w:rPr>
          <w:rFonts w:ascii="Verdana" w:hAnsi="Verdana"/>
          <w:szCs w:val="22"/>
          <w:highlight w:val="green"/>
          <w:lang w:val="es-ES"/>
        </w:rPr>
      </w:pPr>
      <w:r w:rsidRPr="006D5590">
        <w:rPr>
          <w:rFonts w:ascii="Verdana" w:hAnsi="Verdana"/>
          <w:noProof/>
          <w:szCs w:val="22"/>
          <w:lang w:val="es-CL" w:eastAsia="es-CL"/>
        </w:rPr>
        <w:lastRenderedPageBreak/>
        <w:drawing>
          <wp:inline distT="0" distB="0" distL="0" distR="0" wp14:anchorId="2B7F7E62" wp14:editId="7D8F5FD5">
            <wp:extent cx="1660797" cy="490397"/>
            <wp:effectExtent l="0" t="0" r="0" b="508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A9C5" w14:textId="77777777" w:rsidR="00477B27" w:rsidRPr="006D5590" w:rsidRDefault="00477B27" w:rsidP="000168AA">
      <w:pPr>
        <w:rPr>
          <w:rFonts w:ascii="Verdana" w:hAnsi="Verdana"/>
          <w:sz w:val="20"/>
          <w:highlight w:val="green"/>
          <w:lang w:val="es-ES"/>
        </w:rPr>
      </w:pPr>
    </w:p>
    <w:p w14:paraId="23289EDE" w14:textId="0DEF39CB" w:rsidR="000168AA" w:rsidRPr="006D5590" w:rsidRDefault="00CC68D5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6D5590">
        <w:rPr>
          <w:rFonts w:ascii="Verdana" w:hAnsi="Verdana"/>
          <w:b/>
          <w:sz w:val="20"/>
          <w:u w:val="single"/>
          <w:lang w:val="es-ES"/>
        </w:rPr>
        <w:t>Estructura y objetivo</w:t>
      </w:r>
    </w:p>
    <w:p w14:paraId="68637C3E" w14:textId="77777777" w:rsidR="00C95817" w:rsidRPr="006D5590" w:rsidRDefault="00C95817" w:rsidP="000168AA">
      <w:pPr>
        <w:rPr>
          <w:rFonts w:ascii="Verdana" w:hAnsi="Verdana"/>
          <w:sz w:val="20"/>
          <w:highlight w:val="green"/>
          <w:lang w:val="es-ES"/>
        </w:rPr>
      </w:pPr>
    </w:p>
    <w:p w14:paraId="2BADB1DA" w14:textId="35B2221F" w:rsidR="001728D5" w:rsidRDefault="00CC6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  <w:r w:rsidRPr="006D5590">
        <w:rPr>
          <w:rFonts w:ascii="Verdana" w:hAnsi="Verdana"/>
          <w:sz w:val="18"/>
          <w:szCs w:val="18"/>
          <w:lang w:val="es-ES"/>
        </w:rPr>
        <w:t>El objetivo de</w:t>
      </w:r>
      <w:r w:rsidR="00856178">
        <w:rPr>
          <w:rFonts w:ascii="Verdana" w:hAnsi="Verdana"/>
          <w:sz w:val="18"/>
          <w:szCs w:val="18"/>
          <w:lang w:val="es-ES"/>
        </w:rPr>
        <w:t xml:space="preserve"> este </w:t>
      </w:r>
      <w:r w:rsidRPr="006D5590">
        <w:rPr>
          <w:rFonts w:ascii="Verdana" w:hAnsi="Verdana"/>
          <w:sz w:val="18"/>
          <w:szCs w:val="18"/>
          <w:lang w:val="es-ES"/>
        </w:rPr>
        <w:t>taller</w:t>
      </w:r>
      <w:r w:rsidR="00856178">
        <w:rPr>
          <w:rFonts w:ascii="Verdana" w:hAnsi="Verdana"/>
          <w:sz w:val="18"/>
          <w:szCs w:val="18"/>
          <w:lang w:val="es-ES"/>
        </w:rPr>
        <w:t xml:space="preserve"> virtual</w:t>
      </w:r>
      <w:r w:rsidRPr="006D5590">
        <w:rPr>
          <w:rFonts w:ascii="Verdana" w:hAnsi="Verdana"/>
          <w:sz w:val="18"/>
          <w:szCs w:val="18"/>
          <w:lang w:val="es-ES"/>
        </w:rPr>
        <w:t xml:space="preserve"> es </w:t>
      </w:r>
      <w:r w:rsidR="00D0629F">
        <w:rPr>
          <w:rFonts w:ascii="Verdana" w:hAnsi="Verdana"/>
          <w:sz w:val="18"/>
          <w:szCs w:val="18"/>
          <w:lang w:val="es-ES"/>
        </w:rPr>
        <w:t>reforzar</w:t>
      </w:r>
      <w:r w:rsidR="004137DC" w:rsidRPr="006D5590">
        <w:rPr>
          <w:rFonts w:ascii="Verdana" w:hAnsi="Verdana"/>
          <w:sz w:val="18"/>
          <w:szCs w:val="18"/>
          <w:lang w:val="es-ES"/>
        </w:rPr>
        <w:t xml:space="preserve"> los conocimientos </w:t>
      </w:r>
      <w:r w:rsidRPr="006D5590">
        <w:rPr>
          <w:rFonts w:ascii="Verdana" w:hAnsi="Verdana"/>
          <w:sz w:val="18"/>
          <w:szCs w:val="18"/>
          <w:lang w:val="es-ES"/>
        </w:rPr>
        <w:t xml:space="preserve">a nivel nacional </w:t>
      </w:r>
      <w:r w:rsidR="004137DC" w:rsidRPr="006D5590">
        <w:rPr>
          <w:rFonts w:ascii="Verdana" w:hAnsi="Verdana"/>
          <w:sz w:val="18"/>
          <w:szCs w:val="18"/>
          <w:lang w:val="es-ES"/>
        </w:rPr>
        <w:t xml:space="preserve">sobre </w:t>
      </w:r>
      <w:r w:rsidR="00207BF7">
        <w:rPr>
          <w:rFonts w:ascii="Verdana" w:hAnsi="Verdana"/>
          <w:sz w:val="18"/>
          <w:szCs w:val="18"/>
          <w:lang w:val="es-ES"/>
        </w:rPr>
        <w:t xml:space="preserve">los principios de transparencia del </w:t>
      </w:r>
      <w:r w:rsidR="00207BF7" w:rsidRPr="006D5590">
        <w:rPr>
          <w:rFonts w:ascii="Verdana" w:hAnsi="Verdana"/>
          <w:sz w:val="18"/>
          <w:szCs w:val="18"/>
          <w:lang w:val="es-ES"/>
        </w:rPr>
        <w:t>Acuerdo sobre la Aplicación de Medidas Sanitarias y Fitosanitarias (Acuerdo MSF) y</w:t>
      </w:r>
      <w:r w:rsidR="00207BF7">
        <w:rPr>
          <w:rFonts w:ascii="Verdana" w:hAnsi="Verdana"/>
          <w:sz w:val="18"/>
          <w:szCs w:val="18"/>
          <w:lang w:val="es-ES"/>
        </w:rPr>
        <w:t xml:space="preserve"> el Acuerdo sobre Obstáculos Técnicos al Comercio (Acuerdo OTC), y en particular fomentar el </w:t>
      </w:r>
      <w:r w:rsidR="00B40CD6">
        <w:rPr>
          <w:rFonts w:ascii="Verdana" w:hAnsi="Verdana"/>
          <w:sz w:val="18"/>
          <w:szCs w:val="18"/>
          <w:lang w:val="es-ES"/>
        </w:rPr>
        <w:t xml:space="preserve">uso de la Plataforma </w:t>
      </w:r>
      <w:r w:rsidR="00B40CD6" w:rsidRPr="006D5590">
        <w:rPr>
          <w:rFonts w:ascii="Verdana" w:hAnsi="Verdana"/>
          <w:sz w:val="18"/>
          <w:szCs w:val="18"/>
          <w:lang w:val="es-ES"/>
        </w:rPr>
        <w:t>ePing MSF y OTC</w:t>
      </w:r>
      <w:r w:rsidR="004137DC" w:rsidRPr="006D5590">
        <w:rPr>
          <w:rFonts w:ascii="Verdana" w:hAnsi="Verdana"/>
          <w:sz w:val="18"/>
          <w:szCs w:val="18"/>
          <w:lang w:val="es-ES"/>
        </w:rPr>
        <w:t xml:space="preserve">. </w:t>
      </w:r>
      <w:r w:rsidR="001A677D">
        <w:rPr>
          <w:rFonts w:ascii="Verdana" w:hAnsi="Verdana"/>
          <w:sz w:val="18"/>
          <w:szCs w:val="18"/>
          <w:lang w:val="es-ES"/>
        </w:rPr>
        <w:t>E</w:t>
      </w:r>
      <w:r w:rsidRPr="006D5590">
        <w:rPr>
          <w:rFonts w:ascii="Verdana" w:hAnsi="Verdana"/>
          <w:sz w:val="18"/>
          <w:szCs w:val="18"/>
          <w:lang w:val="es-ES"/>
        </w:rPr>
        <w:t xml:space="preserve">l taller persigue impulsar un uso constante de las herramientas que ofrece </w:t>
      </w:r>
      <w:r w:rsidR="00E14E7F">
        <w:rPr>
          <w:rFonts w:ascii="Verdana" w:hAnsi="Verdana"/>
          <w:sz w:val="18"/>
          <w:szCs w:val="18"/>
          <w:lang w:val="es-ES"/>
        </w:rPr>
        <w:t>ePing</w:t>
      </w:r>
      <w:r w:rsidR="004137DC" w:rsidRPr="006D5590">
        <w:rPr>
          <w:rFonts w:ascii="Verdana" w:hAnsi="Verdana"/>
          <w:sz w:val="18"/>
          <w:szCs w:val="18"/>
          <w:lang w:val="es-ES"/>
        </w:rPr>
        <w:t xml:space="preserve">. </w:t>
      </w:r>
      <w:r w:rsidR="004137DC" w:rsidRPr="00C55162">
        <w:rPr>
          <w:rFonts w:ascii="Verdana" w:hAnsi="Verdana"/>
          <w:sz w:val="18"/>
          <w:szCs w:val="18"/>
          <w:lang w:val="es-ES"/>
        </w:rPr>
        <w:t xml:space="preserve">Se presentará la función de búsqueda de información para fomentar la autonomía de los usuarios registrados en la </w:t>
      </w:r>
      <w:r w:rsidR="00D0629F" w:rsidRPr="00C55162">
        <w:rPr>
          <w:rFonts w:ascii="Verdana" w:hAnsi="Verdana"/>
          <w:sz w:val="18"/>
          <w:szCs w:val="18"/>
          <w:lang w:val="es-ES"/>
        </w:rPr>
        <w:t>P</w:t>
      </w:r>
      <w:r w:rsidR="004137DC" w:rsidRPr="00C55162">
        <w:rPr>
          <w:rFonts w:ascii="Verdana" w:hAnsi="Verdana"/>
          <w:sz w:val="18"/>
          <w:szCs w:val="18"/>
          <w:lang w:val="es-ES"/>
        </w:rPr>
        <w:t>lataforma</w:t>
      </w:r>
      <w:r w:rsidR="006218B2" w:rsidRPr="00C55162">
        <w:rPr>
          <w:rFonts w:ascii="Verdana" w:hAnsi="Verdana"/>
          <w:sz w:val="18"/>
          <w:szCs w:val="18"/>
          <w:lang w:val="es-ES"/>
        </w:rPr>
        <w:t>,</w:t>
      </w:r>
      <w:r w:rsidR="009E4D31" w:rsidRPr="00C55162">
        <w:rPr>
          <w:rFonts w:ascii="Verdana" w:hAnsi="Verdana"/>
          <w:sz w:val="18"/>
          <w:szCs w:val="18"/>
          <w:lang w:val="es-ES"/>
        </w:rPr>
        <w:t xml:space="preserve"> y</w:t>
      </w:r>
      <w:r w:rsidR="004137DC" w:rsidRPr="00C55162">
        <w:rPr>
          <w:rFonts w:ascii="Verdana" w:hAnsi="Verdana"/>
          <w:sz w:val="18"/>
          <w:szCs w:val="18"/>
          <w:lang w:val="es-ES"/>
        </w:rPr>
        <w:t xml:space="preserve"> se explicarán las ventajas que ofrecen las </w:t>
      </w:r>
      <w:r w:rsidRPr="00C55162">
        <w:rPr>
          <w:rFonts w:ascii="Verdana" w:hAnsi="Verdana"/>
          <w:sz w:val="18"/>
          <w:szCs w:val="18"/>
          <w:lang w:val="es-ES"/>
        </w:rPr>
        <w:t>funciones de comunicación</w:t>
      </w:r>
      <w:r w:rsidR="004137DC" w:rsidRPr="00C55162">
        <w:rPr>
          <w:rFonts w:ascii="Verdana" w:hAnsi="Verdana"/>
          <w:sz w:val="18"/>
          <w:szCs w:val="18"/>
          <w:lang w:val="es-ES"/>
        </w:rPr>
        <w:t xml:space="preserve"> para favorecer la coordinación nacional. </w:t>
      </w:r>
      <w:r w:rsidR="007E216A" w:rsidRPr="007E216A">
        <w:rPr>
          <w:rFonts w:ascii="Verdana" w:hAnsi="Verdana"/>
          <w:sz w:val="18"/>
          <w:szCs w:val="18"/>
          <w:lang w:val="es-ES"/>
        </w:rPr>
        <w:t xml:space="preserve">Una sesión dedicada a las autoridades de notificación también se centrará en el proceso de </w:t>
      </w:r>
      <w:r w:rsidR="007E216A">
        <w:rPr>
          <w:rFonts w:ascii="Verdana" w:hAnsi="Verdana"/>
          <w:sz w:val="18"/>
          <w:szCs w:val="18"/>
          <w:lang w:val="es-ES"/>
        </w:rPr>
        <w:t>la presentación</w:t>
      </w:r>
      <w:r w:rsidR="007E216A" w:rsidRPr="007E216A">
        <w:rPr>
          <w:rFonts w:ascii="Verdana" w:hAnsi="Verdana"/>
          <w:sz w:val="18"/>
          <w:szCs w:val="18"/>
          <w:lang w:val="es-ES"/>
        </w:rPr>
        <w:t xml:space="preserve"> de notificaciones a través de </w:t>
      </w:r>
      <w:proofErr w:type="spellStart"/>
      <w:r w:rsidR="007E216A" w:rsidRPr="007E216A">
        <w:rPr>
          <w:rFonts w:ascii="Verdana" w:hAnsi="Verdana"/>
          <w:sz w:val="18"/>
          <w:szCs w:val="18"/>
          <w:lang w:val="es-ES"/>
        </w:rPr>
        <w:t>ePing</w:t>
      </w:r>
      <w:proofErr w:type="spellEnd"/>
      <w:r w:rsidR="007E216A" w:rsidRPr="007E216A">
        <w:rPr>
          <w:rFonts w:ascii="Verdana" w:hAnsi="Verdana"/>
          <w:sz w:val="18"/>
          <w:szCs w:val="18"/>
          <w:lang w:val="es-ES"/>
        </w:rPr>
        <w:t>.</w:t>
      </w:r>
      <w:r w:rsidR="007E216A">
        <w:rPr>
          <w:rFonts w:ascii="Verdana" w:hAnsi="Verdana"/>
          <w:sz w:val="18"/>
          <w:szCs w:val="18"/>
          <w:lang w:val="es-ES"/>
        </w:rPr>
        <w:t xml:space="preserve"> </w:t>
      </w:r>
      <w:r w:rsidRPr="00C55162">
        <w:rPr>
          <w:rFonts w:ascii="Verdana" w:hAnsi="Verdana"/>
          <w:sz w:val="18"/>
          <w:szCs w:val="18"/>
          <w:lang w:val="es-ES"/>
        </w:rPr>
        <w:t xml:space="preserve">El taller </w:t>
      </w:r>
      <w:r w:rsidR="00865777" w:rsidRPr="00C55162">
        <w:rPr>
          <w:rFonts w:ascii="Verdana" w:hAnsi="Verdana"/>
          <w:sz w:val="18"/>
          <w:szCs w:val="18"/>
          <w:lang w:val="es-ES"/>
        </w:rPr>
        <w:t>está</w:t>
      </w:r>
      <w:r w:rsidRPr="00C55162">
        <w:rPr>
          <w:rFonts w:ascii="Verdana" w:hAnsi="Verdana"/>
          <w:sz w:val="18"/>
          <w:szCs w:val="18"/>
          <w:lang w:val="es-ES"/>
        </w:rPr>
        <w:t xml:space="preserve"> dirigido a participantes de los sector</w:t>
      </w:r>
      <w:r w:rsidR="00724C69" w:rsidRPr="00C55162">
        <w:rPr>
          <w:rFonts w:ascii="Verdana" w:hAnsi="Verdana"/>
          <w:sz w:val="18"/>
          <w:szCs w:val="18"/>
          <w:lang w:val="es-ES"/>
        </w:rPr>
        <w:t>es</w:t>
      </w:r>
      <w:r w:rsidRPr="00C55162">
        <w:rPr>
          <w:rFonts w:ascii="Verdana" w:hAnsi="Verdana"/>
          <w:sz w:val="18"/>
          <w:szCs w:val="18"/>
          <w:lang w:val="es-ES"/>
        </w:rPr>
        <w:t xml:space="preserve"> público y privado</w:t>
      </w:r>
      <w:r w:rsidR="009A1ADE" w:rsidRPr="00C55162">
        <w:rPr>
          <w:rFonts w:ascii="Verdana" w:hAnsi="Verdana"/>
          <w:sz w:val="18"/>
          <w:szCs w:val="18"/>
          <w:lang w:val="es-ES"/>
        </w:rPr>
        <w:t>.</w:t>
      </w:r>
      <w:r w:rsidR="006218B2">
        <w:rPr>
          <w:rFonts w:ascii="Verdana" w:hAnsi="Verdana"/>
          <w:sz w:val="18"/>
          <w:szCs w:val="18"/>
          <w:lang w:val="es-ES"/>
        </w:rPr>
        <w:t xml:space="preserve"> </w:t>
      </w:r>
    </w:p>
    <w:p w14:paraId="7569EAB7" w14:textId="77777777" w:rsidR="001728D5" w:rsidRDefault="00172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</w:p>
    <w:p w14:paraId="304AD1D3" w14:textId="710A4427" w:rsidR="00CC68D5" w:rsidRPr="006D5590" w:rsidRDefault="001728D5" w:rsidP="00CC68D5">
      <w:pPr>
        <w:spacing w:line="360" w:lineRule="auto"/>
        <w:rPr>
          <w:rFonts w:ascii="Verdana" w:hAnsi="Verdana"/>
          <w:sz w:val="18"/>
          <w:szCs w:val="18"/>
          <w:lang w:val="es-ES"/>
        </w:rPr>
      </w:pPr>
      <w:r w:rsidRPr="001728D5">
        <w:rPr>
          <w:rFonts w:ascii="Verdana" w:hAnsi="Verdana"/>
          <w:b/>
          <w:bCs/>
          <w:sz w:val="18"/>
          <w:szCs w:val="18"/>
          <w:lang w:val="es-ES"/>
        </w:rPr>
        <w:t>*</w:t>
      </w:r>
      <w:r>
        <w:rPr>
          <w:rFonts w:ascii="Verdana" w:hAnsi="Verdana"/>
          <w:sz w:val="18"/>
          <w:szCs w:val="18"/>
          <w:lang w:val="es-ES"/>
        </w:rPr>
        <w:t xml:space="preserve"> Es recomendable que, previo al inicio del taller, los participante</w:t>
      </w:r>
      <w:r w:rsidR="00B40CD6">
        <w:rPr>
          <w:rFonts w:ascii="Verdana" w:hAnsi="Verdana"/>
          <w:sz w:val="18"/>
          <w:szCs w:val="18"/>
          <w:lang w:val="es-ES"/>
        </w:rPr>
        <w:t>s</w:t>
      </w:r>
      <w:r>
        <w:rPr>
          <w:rFonts w:ascii="Verdana" w:hAnsi="Verdana"/>
          <w:sz w:val="18"/>
          <w:szCs w:val="18"/>
          <w:lang w:val="es-ES"/>
        </w:rPr>
        <w:t xml:space="preserve"> se registren </w:t>
      </w:r>
      <w:r w:rsidR="006218B2">
        <w:rPr>
          <w:rFonts w:ascii="Verdana" w:hAnsi="Verdana"/>
          <w:sz w:val="18"/>
          <w:szCs w:val="18"/>
          <w:lang w:val="es-ES"/>
        </w:rPr>
        <w:t>en la Plataforma ePing MSF y OTC (</w:t>
      </w:r>
      <w:hyperlink r:id="rId18" w:history="1">
        <w:r w:rsidR="00AF4930">
          <w:rPr>
            <w:rStyle w:val="Hyperlink"/>
            <w:rFonts w:ascii="Verdana" w:hAnsi="Verdana"/>
            <w:sz w:val="18"/>
            <w:szCs w:val="18"/>
            <w:lang w:val="es-ES"/>
          </w:rPr>
          <w:t>https://eping.wto.org/es/Account/Registration</w:t>
        </w:r>
      </w:hyperlink>
      <w:r w:rsidR="006218B2">
        <w:rPr>
          <w:rFonts w:ascii="Verdana" w:hAnsi="Verdana"/>
          <w:sz w:val="18"/>
          <w:szCs w:val="18"/>
          <w:lang w:val="es-ES"/>
        </w:rPr>
        <w:t>).</w:t>
      </w:r>
    </w:p>
    <w:p w14:paraId="44CEA905" w14:textId="77777777" w:rsidR="00B71432" w:rsidRPr="006D5590" w:rsidRDefault="00B71432" w:rsidP="0094198D">
      <w:pPr>
        <w:rPr>
          <w:rFonts w:ascii="Verdana" w:hAnsi="Verdana"/>
          <w:sz w:val="18"/>
          <w:szCs w:val="18"/>
          <w:highlight w:val="green"/>
          <w:lang w:val="es-ES"/>
        </w:rPr>
      </w:pPr>
    </w:p>
    <w:p w14:paraId="4736F776" w14:textId="77777777" w:rsidR="00135485" w:rsidRPr="006D5590" w:rsidRDefault="00135485" w:rsidP="000168AA">
      <w:pPr>
        <w:rPr>
          <w:rFonts w:ascii="Verdana" w:hAnsi="Verdana"/>
          <w:sz w:val="20"/>
          <w:lang w:val="es-ES"/>
        </w:rPr>
      </w:pPr>
    </w:p>
    <w:p w14:paraId="22C0511F" w14:textId="1592DBD0" w:rsidR="000168AA" w:rsidRPr="006D5590" w:rsidRDefault="00CC68D5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  <w:r w:rsidRPr="006D5590">
        <w:rPr>
          <w:rFonts w:ascii="Verdana" w:hAnsi="Verdana"/>
          <w:b/>
          <w:sz w:val="20"/>
          <w:u w:val="single"/>
          <w:lang w:val="es-ES"/>
        </w:rPr>
        <w:t>Lugar</w:t>
      </w:r>
    </w:p>
    <w:p w14:paraId="46F4D147" w14:textId="77777777" w:rsidR="000168AA" w:rsidRPr="006D5590" w:rsidRDefault="000168AA" w:rsidP="000168AA">
      <w:pPr>
        <w:rPr>
          <w:rFonts w:ascii="Verdana" w:hAnsi="Verdana"/>
          <w:sz w:val="20"/>
          <w:lang w:val="es-ES"/>
        </w:rPr>
      </w:pPr>
    </w:p>
    <w:p w14:paraId="55445EAA" w14:textId="16ECC548" w:rsidR="00856178" w:rsidRDefault="00856178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856178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Taller virtual desde Ginebra, Suiza</w:t>
      </w:r>
    </w:p>
    <w:p w14:paraId="1743ABFC" w14:textId="4BACCE98" w:rsidR="00856178" w:rsidRPr="00856178" w:rsidRDefault="00856178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Realizado a través de la plataforma </w:t>
      </w:r>
      <w:proofErr w:type="gramStart"/>
      <w:r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ZOOM</w:t>
      </w:r>
      <w:proofErr w:type="gramEnd"/>
    </w:p>
    <w:p w14:paraId="73A34CF9" w14:textId="33217902" w:rsidR="00856178" w:rsidRPr="00207BF7" w:rsidRDefault="00AC116D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207BF7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2</w:t>
      </w:r>
      <w:r w:rsidR="00016929" w:rsidRPr="00642AAA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2</w:t>
      </w:r>
      <w:r w:rsidR="00315E3C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 </w:t>
      </w:r>
      <w:r w:rsidR="00856178" w:rsidRPr="00856178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de </w:t>
      </w:r>
      <w:r w:rsidR="00016929" w:rsidRPr="00642AAA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abril</w:t>
      </w:r>
      <w:r w:rsidR="00856178" w:rsidRPr="00856178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 xml:space="preserve"> de 202</w:t>
      </w:r>
      <w:r w:rsidRPr="00207BF7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4</w:t>
      </w:r>
    </w:p>
    <w:p w14:paraId="71F93C21" w14:textId="039AFD67" w:rsidR="00856178" w:rsidRPr="00856178" w:rsidRDefault="004C5065" w:rsidP="008561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</w:t>
      </w:r>
      <w:r w:rsidR="00273742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7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3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– 1</w:t>
      </w:r>
      <w:r w:rsidR="00273742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1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002066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3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horas (</w:t>
      </w:r>
      <w:r w:rsidR="00016929" w:rsidRPr="00642AAA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México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)</w:t>
      </w:r>
    </w:p>
    <w:p w14:paraId="0184BF2B" w14:textId="059F3973" w:rsidR="00856178" w:rsidRDefault="00273742" w:rsidP="00273742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ab/>
        <w:t xml:space="preserve">    </w:t>
      </w:r>
      <w:r w:rsidR="00806F0C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1</w:t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5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002066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3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 xml:space="preserve">0 – </w:t>
      </w:r>
      <w:r w:rsidR="00806F0C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1</w:t>
      </w: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9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:</w:t>
      </w:r>
      <w:r w:rsidR="00002066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3</w:t>
      </w:r>
      <w:r w:rsidR="00856178" w:rsidRPr="00856178"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0 horas (Suiza)</w:t>
      </w:r>
    </w:p>
    <w:p w14:paraId="47A4422E" w14:textId="27945849" w:rsidR="00AF7772" w:rsidRPr="00D016ED" w:rsidRDefault="001158F5" w:rsidP="35154E0F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</w:pPr>
      <w:r w:rsidRPr="00D016ED">
        <w:rPr>
          <w:rFonts w:ascii="Verdana" w:hAnsi="Verdana" w:cs="Calibri"/>
          <w:b/>
          <w:color w:val="000000"/>
          <w:sz w:val="18"/>
          <w:szCs w:val="18"/>
          <w:lang w:val="es-ES" w:eastAsia="en-US"/>
        </w:rPr>
        <w:t>I</w:t>
      </w:r>
      <w:r w:rsidR="00AF7772" w:rsidRPr="00D016ED">
        <w:rPr>
          <w:rFonts w:ascii="Verdana" w:hAnsi="Verdana" w:cs="Calibri"/>
          <w:b/>
          <w:color w:val="000000" w:themeColor="text1"/>
          <w:sz w:val="18"/>
          <w:szCs w:val="18"/>
          <w:lang w:val="es-ES" w:eastAsia="en-US"/>
        </w:rPr>
        <w:t xml:space="preserve">nscripción obligatoria </w:t>
      </w:r>
      <w:r w:rsidR="00881003" w:rsidRPr="00D016ED">
        <w:rPr>
          <w:rFonts w:ascii="Verdana" w:hAnsi="Verdana" w:cs="Calibri"/>
          <w:b/>
          <w:color w:val="000000" w:themeColor="text1"/>
          <w:sz w:val="18"/>
          <w:szCs w:val="18"/>
          <w:lang w:val="es-ES" w:eastAsia="en-US"/>
        </w:rPr>
        <w:t xml:space="preserve">hasta el </w:t>
      </w:r>
      <w:r w:rsidR="00016929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1</w:t>
      </w:r>
      <w:r w:rsidR="007B4B9D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7</w:t>
      </w:r>
      <w:r w:rsidR="00881003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 xml:space="preserve"> de </w:t>
      </w:r>
      <w:r w:rsidR="00016929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abril</w:t>
      </w:r>
      <w:r w:rsidR="00881003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 xml:space="preserve"> de 202</w:t>
      </w:r>
      <w:r w:rsidR="00AC116D" w:rsidRPr="00BF10B6">
        <w:rPr>
          <w:rFonts w:ascii="Verdana" w:hAnsi="Verdana" w:cs="Calibri"/>
          <w:b/>
          <w:color w:val="000000" w:themeColor="text1"/>
          <w:sz w:val="18"/>
          <w:szCs w:val="18"/>
          <w:u w:val="single"/>
          <w:lang w:val="es-ES" w:eastAsia="en-US"/>
        </w:rPr>
        <w:t>4.</w:t>
      </w:r>
    </w:p>
    <w:p w14:paraId="33768D04" w14:textId="77777777" w:rsidR="00156A19" w:rsidRDefault="006218B2" w:rsidP="00156A19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 xml:space="preserve">Enlace de </w:t>
      </w:r>
      <w:proofErr w:type="gramStart"/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>Zoom</w:t>
      </w:r>
      <w:proofErr w:type="gramEnd"/>
      <w:r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  <w:t xml:space="preserve"> para inscribirse en el taller:</w:t>
      </w:r>
    </w:p>
    <w:p w14:paraId="667C2647" w14:textId="77777777" w:rsidR="00156A19" w:rsidRDefault="00156A19" w:rsidP="001158F5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8"/>
          <w:szCs w:val="18"/>
          <w:lang w:val="es-ES" w:eastAsia="en-US"/>
        </w:rPr>
      </w:pPr>
    </w:p>
    <w:p w14:paraId="472F2340" w14:textId="77777777" w:rsidR="00AA70EA" w:rsidRPr="00411DDF" w:rsidRDefault="00AA70EA" w:rsidP="00411DDF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jc w:val="center"/>
        <w:rPr>
          <w:rFonts w:ascii="Verdana" w:hAnsi="Verdana" w:cs="Calibri"/>
          <w:bCs/>
          <w:color w:val="000000"/>
          <w:sz w:val="16"/>
          <w:szCs w:val="16"/>
          <w:lang w:val="es-ES" w:eastAsia="en-US"/>
        </w:rPr>
      </w:pPr>
    </w:p>
    <w:p w14:paraId="0DB7D5E0" w14:textId="67B6AB4D" w:rsidR="00411DDF" w:rsidRPr="00411DDF" w:rsidRDefault="00BF10B6" w:rsidP="00411DDF">
      <w:pPr>
        <w:tabs>
          <w:tab w:val="clear" w:pos="720"/>
        </w:tabs>
        <w:jc w:val="center"/>
        <w:rPr>
          <w:rFonts w:ascii="Verdana" w:hAnsi="Verdana"/>
          <w:sz w:val="20"/>
          <w:szCs w:val="18"/>
          <w:lang w:val="es-ES"/>
        </w:rPr>
      </w:pPr>
      <w:hyperlink r:id="rId19" w:history="1">
        <w:r w:rsidR="00411DDF" w:rsidRPr="00411DDF">
          <w:rPr>
            <w:rStyle w:val="Hyperlink"/>
            <w:rFonts w:ascii="Verdana" w:hAnsi="Verdana"/>
            <w:sz w:val="20"/>
            <w:szCs w:val="18"/>
            <w:lang w:val="es-ES"/>
          </w:rPr>
          <w:t>https://worldtradeorganization.zoom.us/meeting/register/tZUuce2rrTMjEtIcUEQG9sp_06pk6epSp5cy</w:t>
        </w:r>
      </w:hyperlink>
    </w:p>
    <w:p w14:paraId="6642E46A" w14:textId="77777777" w:rsidR="00411DDF" w:rsidRDefault="00411DDF">
      <w:pPr>
        <w:tabs>
          <w:tab w:val="clear" w:pos="720"/>
        </w:tabs>
        <w:jc w:val="left"/>
        <w:rPr>
          <w:lang w:val="es-ES"/>
        </w:rPr>
      </w:pPr>
    </w:p>
    <w:p w14:paraId="4FC940A3" w14:textId="0D007987" w:rsidR="00D30959" w:rsidRDefault="00D30959">
      <w:pPr>
        <w:tabs>
          <w:tab w:val="clear" w:pos="720"/>
        </w:tabs>
        <w:jc w:val="left"/>
        <w:rPr>
          <w:rFonts w:ascii="Verdana" w:hAnsi="Verdana"/>
          <w:bCs/>
          <w:color w:val="000000"/>
          <w:sz w:val="18"/>
          <w:szCs w:val="18"/>
          <w:lang w:val="es-ES" w:eastAsia="en-US"/>
        </w:rPr>
      </w:pPr>
      <w:r>
        <w:rPr>
          <w:rFonts w:ascii="Verdana" w:hAnsi="Verdana"/>
          <w:bCs/>
          <w:color w:val="000000"/>
          <w:sz w:val="18"/>
          <w:szCs w:val="18"/>
          <w:lang w:val="es-ES" w:eastAsia="en-US"/>
        </w:rPr>
        <w:br w:type="page"/>
      </w:r>
    </w:p>
    <w:p w14:paraId="024841DD" w14:textId="77777777" w:rsidR="00156A19" w:rsidRDefault="00156A19" w:rsidP="00156A19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Verdana" w:hAnsi="Verdana"/>
          <w:bCs/>
          <w:color w:val="000000"/>
          <w:sz w:val="18"/>
          <w:szCs w:val="18"/>
          <w:lang w:val="es-ES" w:eastAsia="en-US"/>
        </w:rPr>
      </w:pPr>
    </w:p>
    <w:p w14:paraId="7ACE6AFF" w14:textId="38EB1706" w:rsidR="002B74F3" w:rsidRDefault="002B74F3" w:rsidP="002B74F3">
      <w:pPr>
        <w:jc w:val="right"/>
        <w:rPr>
          <w:rFonts w:ascii="Verdana" w:hAnsi="Verdana"/>
          <w:b/>
          <w:sz w:val="18"/>
          <w:szCs w:val="18"/>
          <w:u w:val="single"/>
          <w:lang w:val="es-ES"/>
        </w:rPr>
      </w:pPr>
      <w:r w:rsidRPr="006D5590">
        <w:rPr>
          <w:rFonts w:ascii="Verdana" w:hAnsi="Verdana"/>
          <w:noProof/>
          <w:szCs w:val="22"/>
          <w:lang w:val="es-CL" w:eastAsia="es-CL"/>
        </w:rPr>
        <w:drawing>
          <wp:inline distT="0" distB="0" distL="0" distR="0" wp14:anchorId="2DDF261C" wp14:editId="64C5CD59">
            <wp:extent cx="1660797" cy="490397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1F06" w14:textId="77777777" w:rsidR="002B74F3" w:rsidRDefault="002B74F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08E88D8E" w14:textId="77777777" w:rsidR="002B74F3" w:rsidRDefault="002B74F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69DF094D" w14:textId="47B1BE91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  <w:r w:rsidRPr="002B74F3">
        <w:rPr>
          <w:rFonts w:ascii="Verdana" w:hAnsi="Verdana"/>
          <w:b/>
          <w:sz w:val="18"/>
          <w:szCs w:val="18"/>
          <w:u w:val="single"/>
          <w:lang w:val="es-ES"/>
        </w:rPr>
        <w:t xml:space="preserve">Representantes de la OMC </w:t>
      </w:r>
    </w:p>
    <w:p w14:paraId="2C74ADD5" w14:textId="419369DE" w:rsidR="00881003" w:rsidRPr="002B74F3" w:rsidRDefault="00881003" w:rsidP="00881003">
      <w:pPr>
        <w:rPr>
          <w:rFonts w:ascii="Verdana" w:hAnsi="Verdana"/>
          <w:sz w:val="18"/>
          <w:szCs w:val="18"/>
          <w:lang w:val="es-ES"/>
        </w:rPr>
      </w:pPr>
    </w:p>
    <w:p w14:paraId="133D9C93" w14:textId="5C940DA8" w:rsidR="00881003" w:rsidRPr="00207BF7" w:rsidRDefault="00881003" w:rsidP="00881003">
      <w:pPr>
        <w:rPr>
          <w:rFonts w:ascii="Verdana" w:hAnsi="Verdana"/>
          <w:b/>
          <w:sz w:val="18"/>
          <w:szCs w:val="18"/>
          <w:lang w:val="es-ES"/>
        </w:rPr>
      </w:pPr>
      <w:bookmarkStart w:id="0" w:name="_Hlk99989028"/>
      <w:r w:rsidRPr="002B74F3">
        <w:rPr>
          <w:rFonts w:ascii="Verdana" w:hAnsi="Verdana"/>
          <w:b/>
          <w:sz w:val="18"/>
          <w:szCs w:val="18"/>
          <w:lang w:val="es-ES"/>
        </w:rPr>
        <w:t xml:space="preserve">Sra. </w:t>
      </w:r>
      <w:r w:rsidR="00237792" w:rsidRPr="00207BF7">
        <w:rPr>
          <w:rFonts w:ascii="Verdana" w:hAnsi="Verdana"/>
          <w:b/>
          <w:sz w:val="18"/>
          <w:szCs w:val="18"/>
          <w:lang w:val="es-ES"/>
        </w:rPr>
        <w:t xml:space="preserve">Marion </w:t>
      </w:r>
      <w:proofErr w:type="spellStart"/>
      <w:r w:rsidR="00237792" w:rsidRPr="00207BF7">
        <w:rPr>
          <w:rFonts w:ascii="Verdana" w:hAnsi="Verdana"/>
          <w:b/>
          <w:sz w:val="18"/>
          <w:szCs w:val="18"/>
          <w:lang w:val="es-ES"/>
        </w:rPr>
        <w:t>Doléans</w:t>
      </w:r>
      <w:proofErr w:type="spellEnd"/>
    </w:p>
    <w:p w14:paraId="3DAC5EDC" w14:textId="49E77C8C" w:rsidR="00881003" w:rsidRPr="00207BF7" w:rsidRDefault="00237792" w:rsidP="00881003">
      <w:pPr>
        <w:rPr>
          <w:rFonts w:ascii="Verdana" w:hAnsi="Verdana"/>
          <w:sz w:val="18"/>
          <w:szCs w:val="18"/>
          <w:lang w:val="es-ES"/>
        </w:rPr>
      </w:pPr>
      <w:r w:rsidRPr="00207BF7">
        <w:rPr>
          <w:rFonts w:ascii="Verdana" w:hAnsi="Verdana"/>
          <w:sz w:val="18"/>
          <w:szCs w:val="18"/>
          <w:lang w:val="es-ES"/>
        </w:rPr>
        <w:t>Coordinador</w:t>
      </w:r>
      <w:r w:rsidR="003A2925">
        <w:rPr>
          <w:rFonts w:ascii="Verdana" w:hAnsi="Verdana"/>
          <w:sz w:val="18"/>
          <w:szCs w:val="18"/>
          <w:lang w:val="es-ES"/>
        </w:rPr>
        <w:t>a</w:t>
      </w:r>
      <w:r w:rsidRPr="00207BF7">
        <w:rPr>
          <w:rFonts w:ascii="Verdana" w:hAnsi="Verdana"/>
          <w:sz w:val="18"/>
          <w:szCs w:val="18"/>
          <w:lang w:val="es-ES"/>
        </w:rPr>
        <w:t xml:space="preserve"> de notificaciones</w:t>
      </w:r>
    </w:p>
    <w:p w14:paraId="18C00540" w14:textId="77777777" w:rsidR="00881003" w:rsidRPr="002B74F3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Sección de Medidas Sanitarias y Fitosanitarias, División de Agricultura y Productos Básicos</w:t>
      </w:r>
    </w:p>
    <w:p w14:paraId="19962E3C" w14:textId="671C6D7D" w:rsidR="00881003" w:rsidRPr="002B74F3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0" w:history="1">
        <w:r w:rsidR="00237792">
          <w:rPr>
            <w:rStyle w:val="Hyperlink"/>
            <w:rFonts w:ascii="Verdana" w:hAnsi="Verdana"/>
            <w:sz w:val="18"/>
            <w:szCs w:val="18"/>
            <w:lang w:val="es-ES"/>
          </w:rPr>
          <w:t>marion.doleans@wto.org</w:t>
        </w:r>
      </w:hyperlink>
    </w:p>
    <w:bookmarkEnd w:id="0"/>
    <w:p w14:paraId="1A163EBD" w14:textId="77777777" w:rsidR="00436D45" w:rsidRPr="002B74F3" w:rsidRDefault="00436D45" w:rsidP="00881003">
      <w:pPr>
        <w:rPr>
          <w:rFonts w:ascii="Verdana" w:hAnsi="Verdana"/>
          <w:b/>
          <w:sz w:val="18"/>
          <w:szCs w:val="18"/>
          <w:lang w:val="es-ES"/>
        </w:rPr>
      </w:pPr>
    </w:p>
    <w:p w14:paraId="394BF978" w14:textId="4F5C5839" w:rsidR="00016929" w:rsidRPr="002B74F3" w:rsidRDefault="00016929" w:rsidP="00016929">
      <w:pPr>
        <w:rPr>
          <w:rFonts w:ascii="Verdana" w:hAnsi="Verdana"/>
          <w:b/>
          <w:sz w:val="18"/>
          <w:szCs w:val="18"/>
          <w:lang w:val="es-ES"/>
        </w:rPr>
      </w:pPr>
      <w:r w:rsidRPr="002B74F3">
        <w:rPr>
          <w:rFonts w:ascii="Verdana" w:hAnsi="Verdana"/>
          <w:b/>
          <w:sz w:val="18"/>
          <w:szCs w:val="18"/>
          <w:lang w:val="es-ES"/>
        </w:rPr>
        <w:t xml:space="preserve">Sr. </w:t>
      </w:r>
      <w:r w:rsidRPr="00642AAA">
        <w:rPr>
          <w:rFonts w:ascii="Verdana" w:hAnsi="Verdana"/>
          <w:b/>
          <w:sz w:val="18"/>
          <w:szCs w:val="18"/>
          <w:lang w:val="es-ES"/>
        </w:rPr>
        <w:t>Rolando Alcal</w:t>
      </w:r>
      <w:r w:rsidR="003A7F26" w:rsidRPr="00642AAA">
        <w:rPr>
          <w:rFonts w:ascii="Verdana" w:hAnsi="Verdana"/>
          <w:b/>
          <w:sz w:val="18"/>
          <w:szCs w:val="18"/>
          <w:lang w:val="es-ES"/>
        </w:rPr>
        <w:t>á</w:t>
      </w:r>
    </w:p>
    <w:p w14:paraId="32AE4C02" w14:textId="375ECEB3" w:rsidR="00016929" w:rsidRPr="002B74F3" w:rsidRDefault="003A7F26" w:rsidP="00016929">
      <w:pPr>
        <w:rPr>
          <w:rFonts w:ascii="Verdana" w:hAnsi="Verdana"/>
          <w:sz w:val="18"/>
          <w:szCs w:val="18"/>
          <w:lang w:val="es-ES"/>
        </w:rPr>
      </w:pPr>
      <w:r w:rsidRPr="003A7F26">
        <w:rPr>
          <w:rFonts w:ascii="Verdana" w:hAnsi="Verdana"/>
          <w:sz w:val="18"/>
          <w:szCs w:val="18"/>
          <w:lang w:val="es-ES"/>
        </w:rPr>
        <w:t>Oficial de Asuntos Económicos</w:t>
      </w:r>
    </w:p>
    <w:p w14:paraId="136D40A8" w14:textId="77777777" w:rsidR="00016929" w:rsidRPr="002B74F3" w:rsidRDefault="00016929" w:rsidP="00016929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Sección de Medidas Sanitarias y Fitosanitarias, División de Agricultura y Productos Básicos</w:t>
      </w:r>
    </w:p>
    <w:p w14:paraId="0D38A0BC" w14:textId="6E3B2127" w:rsidR="00016929" w:rsidRPr="002B74F3" w:rsidRDefault="00016929" w:rsidP="00016929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1" w:history="1">
        <w:r w:rsidRPr="00642AAA">
          <w:rPr>
            <w:rStyle w:val="Hyperlink"/>
            <w:rFonts w:ascii="Verdana" w:hAnsi="Verdana"/>
            <w:sz w:val="18"/>
            <w:szCs w:val="18"/>
            <w:lang w:val="es-ES"/>
          </w:rPr>
          <w:t>rolando.alcala@wto.org</w:t>
        </w:r>
      </w:hyperlink>
    </w:p>
    <w:p w14:paraId="642B0C0C" w14:textId="77777777" w:rsidR="00016929" w:rsidRDefault="00016929" w:rsidP="00140FAA">
      <w:pPr>
        <w:rPr>
          <w:rFonts w:ascii="Verdana" w:hAnsi="Verdana"/>
          <w:b/>
          <w:sz w:val="18"/>
          <w:szCs w:val="18"/>
          <w:lang w:val="es-ES"/>
        </w:rPr>
      </w:pPr>
    </w:p>
    <w:p w14:paraId="0D95D4ED" w14:textId="76C0F95B" w:rsidR="00140FAA" w:rsidRPr="002B74F3" w:rsidRDefault="00140FAA" w:rsidP="00140FAA">
      <w:pPr>
        <w:rPr>
          <w:rFonts w:ascii="Verdana" w:hAnsi="Verdana"/>
          <w:b/>
          <w:sz w:val="18"/>
          <w:szCs w:val="18"/>
          <w:lang w:val="es-ES"/>
        </w:rPr>
      </w:pPr>
      <w:r w:rsidRPr="002B74F3">
        <w:rPr>
          <w:rFonts w:ascii="Verdana" w:hAnsi="Verdana"/>
          <w:b/>
          <w:sz w:val="18"/>
          <w:szCs w:val="18"/>
          <w:lang w:val="es-ES"/>
        </w:rPr>
        <w:t>Sra. Jane Greenleaves</w:t>
      </w:r>
    </w:p>
    <w:p w14:paraId="48164C0F" w14:textId="77777777" w:rsidR="00140FAA" w:rsidRPr="002B74F3" w:rsidRDefault="00140FAA" w:rsidP="00140FAA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Asistente</w:t>
      </w:r>
    </w:p>
    <w:p w14:paraId="1A70ABA0" w14:textId="77777777" w:rsidR="00140FAA" w:rsidRPr="002B74F3" w:rsidRDefault="00140FAA" w:rsidP="00140FAA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Sección de Obstáculos Técnicos al Comercio, División de Comercio y Medio Ambiente</w:t>
      </w:r>
    </w:p>
    <w:p w14:paraId="547E6074" w14:textId="6F74DA3C" w:rsidR="00140FAA" w:rsidRDefault="00140FAA" w:rsidP="00140FAA">
      <w:pPr>
        <w:rPr>
          <w:rFonts w:ascii="Verdana" w:hAnsi="Verdana"/>
          <w:b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2" w:history="1">
        <w:r w:rsidRPr="002B74F3">
          <w:rPr>
            <w:rStyle w:val="Hyperlink"/>
            <w:rFonts w:ascii="Verdana" w:hAnsi="Verdana"/>
            <w:sz w:val="18"/>
            <w:szCs w:val="18"/>
            <w:lang w:val="es-ES"/>
          </w:rPr>
          <w:t>jane.greenleaves@wto.org</w:t>
        </w:r>
      </w:hyperlink>
    </w:p>
    <w:p w14:paraId="55775488" w14:textId="77777777" w:rsidR="00140FAA" w:rsidRDefault="00140FAA" w:rsidP="00881003">
      <w:pPr>
        <w:rPr>
          <w:rFonts w:ascii="Verdana" w:hAnsi="Verdana"/>
          <w:b/>
          <w:sz w:val="18"/>
          <w:szCs w:val="18"/>
          <w:lang w:val="es-ES"/>
        </w:rPr>
      </w:pPr>
    </w:p>
    <w:p w14:paraId="5C3B01DF" w14:textId="34B3169D" w:rsidR="00881003" w:rsidRPr="002B74F3" w:rsidRDefault="00881003" w:rsidP="00881003">
      <w:pPr>
        <w:rPr>
          <w:rFonts w:ascii="Verdana" w:hAnsi="Verdana"/>
          <w:b/>
          <w:sz w:val="18"/>
          <w:szCs w:val="18"/>
          <w:lang w:val="es-ES"/>
        </w:rPr>
      </w:pPr>
      <w:r w:rsidRPr="002B74F3">
        <w:rPr>
          <w:rFonts w:ascii="Verdana" w:hAnsi="Verdana"/>
          <w:b/>
          <w:sz w:val="18"/>
          <w:szCs w:val="18"/>
          <w:lang w:val="es-ES"/>
        </w:rPr>
        <w:t>Sr</w:t>
      </w:r>
      <w:r w:rsidR="00237792" w:rsidRPr="00207BF7">
        <w:rPr>
          <w:rFonts w:ascii="Verdana" w:hAnsi="Verdana"/>
          <w:b/>
          <w:sz w:val="18"/>
          <w:szCs w:val="18"/>
          <w:lang w:val="es-ES"/>
        </w:rPr>
        <w:t>a</w:t>
      </w:r>
      <w:r w:rsidRPr="002B74F3">
        <w:rPr>
          <w:rFonts w:ascii="Verdana" w:hAnsi="Verdana"/>
          <w:b/>
          <w:sz w:val="18"/>
          <w:szCs w:val="18"/>
          <w:lang w:val="es-ES"/>
        </w:rPr>
        <w:t xml:space="preserve">. </w:t>
      </w:r>
      <w:r w:rsidR="00237792" w:rsidRPr="00207BF7">
        <w:rPr>
          <w:rFonts w:ascii="Verdana" w:hAnsi="Verdana"/>
          <w:b/>
          <w:sz w:val="18"/>
          <w:szCs w:val="18"/>
          <w:lang w:val="es-ES"/>
        </w:rPr>
        <w:t>Serra Ayral</w:t>
      </w:r>
    </w:p>
    <w:p w14:paraId="5EC3B3D5" w14:textId="586124BB" w:rsidR="00881003" w:rsidRPr="00207BF7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Consejer</w:t>
      </w:r>
      <w:r w:rsidR="00237792" w:rsidRPr="00207BF7">
        <w:rPr>
          <w:rFonts w:ascii="Verdana" w:hAnsi="Verdana"/>
          <w:sz w:val="18"/>
          <w:szCs w:val="18"/>
          <w:lang w:val="es-ES"/>
        </w:rPr>
        <w:t>a</w:t>
      </w:r>
    </w:p>
    <w:p w14:paraId="14D6DAD5" w14:textId="77777777" w:rsidR="00881003" w:rsidRPr="002B74F3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>Sección de Obstáculos Técnicos al Comercio, División de Comercio y Medio Ambiente</w:t>
      </w:r>
    </w:p>
    <w:p w14:paraId="1195D8CD" w14:textId="0D383D46" w:rsidR="00881003" w:rsidRDefault="00881003" w:rsidP="00881003">
      <w:pPr>
        <w:rPr>
          <w:rStyle w:val="Hyperlink"/>
          <w:rFonts w:ascii="Verdana" w:hAnsi="Verdana"/>
          <w:sz w:val="18"/>
          <w:szCs w:val="18"/>
          <w:lang w:val="es-ES"/>
        </w:rPr>
      </w:pPr>
      <w:r w:rsidRPr="002B74F3">
        <w:rPr>
          <w:rFonts w:ascii="Verdana" w:hAnsi="Verdana"/>
          <w:sz w:val="18"/>
          <w:szCs w:val="18"/>
          <w:lang w:val="es-ES"/>
        </w:rPr>
        <w:t xml:space="preserve">Correo electrónico: </w:t>
      </w:r>
      <w:hyperlink r:id="rId23" w:history="1">
        <w:r w:rsidR="00237792">
          <w:rPr>
            <w:rStyle w:val="Hyperlink"/>
            <w:rFonts w:ascii="Verdana" w:hAnsi="Verdana"/>
            <w:sz w:val="18"/>
            <w:szCs w:val="18"/>
            <w:lang w:val="es-ES"/>
          </w:rPr>
          <w:t>serra.ayral@wto.org</w:t>
        </w:r>
      </w:hyperlink>
    </w:p>
    <w:p w14:paraId="227FBC26" w14:textId="77777777" w:rsidR="00EF38B7" w:rsidRPr="00C22E63" w:rsidRDefault="00EF38B7" w:rsidP="00881003">
      <w:pPr>
        <w:rPr>
          <w:b/>
          <w:lang w:val="es-ES"/>
        </w:rPr>
      </w:pPr>
    </w:p>
    <w:p w14:paraId="6490419D" w14:textId="77777777" w:rsidR="00EF38B7" w:rsidRPr="002B74F3" w:rsidRDefault="00EF38B7" w:rsidP="00881003">
      <w:pPr>
        <w:rPr>
          <w:rFonts w:ascii="Verdana" w:hAnsi="Verdana"/>
          <w:sz w:val="18"/>
          <w:szCs w:val="18"/>
          <w:highlight w:val="green"/>
          <w:lang w:val="es-ES"/>
        </w:rPr>
      </w:pPr>
    </w:p>
    <w:p w14:paraId="5A1C7AA7" w14:textId="77777777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64D54848" w14:textId="77777777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537B2F0D" w14:textId="77777777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6B69DC83" w14:textId="509A6D96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  <w:r w:rsidRPr="002B74F3">
        <w:rPr>
          <w:rFonts w:ascii="Verdana" w:hAnsi="Verdana"/>
          <w:b/>
          <w:sz w:val="18"/>
          <w:szCs w:val="18"/>
          <w:u w:val="single"/>
          <w:lang w:val="es-ES"/>
        </w:rPr>
        <w:t>Representantes de</w:t>
      </w:r>
      <w:r w:rsidR="000907BD" w:rsidRPr="00207BF7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r w:rsidR="00016929" w:rsidRPr="00642AAA">
        <w:rPr>
          <w:rFonts w:ascii="Verdana" w:hAnsi="Verdana"/>
          <w:b/>
          <w:sz w:val="18"/>
          <w:szCs w:val="18"/>
          <w:u w:val="single"/>
          <w:lang w:val="es-ES"/>
        </w:rPr>
        <w:t>México</w:t>
      </w:r>
    </w:p>
    <w:p w14:paraId="78D73C6B" w14:textId="77777777" w:rsidR="00881003" w:rsidRPr="002B74F3" w:rsidRDefault="00881003" w:rsidP="00881003">
      <w:pPr>
        <w:jc w:val="center"/>
        <w:rPr>
          <w:rFonts w:ascii="Verdana" w:hAnsi="Verdana"/>
          <w:b/>
          <w:sz w:val="18"/>
          <w:szCs w:val="18"/>
          <w:u w:val="single"/>
          <w:lang w:val="es-ES"/>
        </w:rPr>
      </w:pPr>
    </w:p>
    <w:p w14:paraId="36751C02" w14:textId="77777777" w:rsidR="00CA0E2D" w:rsidRDefault="00CA0E2D" w:rsidP="00881003">
      <w:pPr>
        <w:rPr>
          <w:rFonts w:ascii="Verdana" w:hAnsi="Verdana"/>
          <w:b/>
          <w:sz w:val="18"/>
          <w:szCs w:val="18"/>
          <w:highlight w:val="yellow"/>
          <w:lang w:val="es-ES"/>
        </w:rPr>
      </w:pPr>
      <w:bookmarkStart w:id="1" w:name="_Hlk157600571"/>
    </w:p>
    <w:p w14:paraId="3F2189C1" w14:textId="2795BCB4" w:rsidR="00881003" w:rsidRPr="00642AAA" w:rsidRDefault="00881003" w:rsidP="00881003">
      <w:pPr>
        <w:rPr>
          <w:rFonts w:ascii="Verdana" w:hAnsi="Verdana"/>
          <w:b/>
          <w:sz w:val="18"/>
          <w:szCs w:val="18"/>
          <w:highlight w:val="yellow"/>
          <w:lang w:val="es-ES"/>
        </w:rPr>
      </w:pPr>
      <w:r w:rsidRPr="00863965">
        <w:rPr>
          <w:rFonts w:ascii="Verdana" w:hAnsi="Verdana"/>
          <w:b/>
          <w:sz w:val="18"/>
          <w:szCs w:val="18"/>
          <w:highlight w:val="yellow"/>
          <w:lang w:val="es-ES"/>
        </w:rPr>
        <w:t>Punto de Contacto MSF</w:t>
      </w:r>
      <w:r w:rsidR="00863965" w:rsidRPr="00207BF7">
        <w:rPr>
          <w:rFonts w:ascii="Verdana" w:hAnsi="Verdana"/>
          <w:b/>
          <w:sz w:val="18"/>
          <w:szCs w:val="18"/>
          <w:highlight w:val="yellow"/>
          <w:lang w:val="es-ES"/>
        </w:rPr>
        <w:t xml:space="preserve"> </w:t>
      </w:r>
      <w:r w:rsidRPr="00863965">
        <w:rPr>
          <w:rFonts w:ascii="Verdana" w:hAnsi="Verdana"/>
          <w:b/>
          <w:sz w:val="18"/>
          <w:szCs w:val="18"/>
          <w:highlight w:val="yellow"/>
          <w:lang w:val="es-ES"/>
        </w:rPr>
        <w:t>-</w:t>
      </w:r>
      <w:r w:rsidR="00863965" w:rsidRPr="00207BF7">
        <w:rPr>
          <w:rFonts w:ascii="Verdana" w:hAnsi="Verdana"/>
          <w:b/>
          <w:sz w:val="18"/>
          <w:szCs w:val="18"/>
          <w:highlight w:val="yellow"/>
          <w:lang w:val="es-ES"/>
        </w:rPr>
        <w:t xml:space="preserve"> </w:t>
      </w:r>
      <w:r w:rsidR="00016929" w:rsidRPr="00642AAA">
        <w:rPr>
          <w:rFonts w:ascii="Verdana" w:hAnsi="Verdana"/>
          <w:b/>
          <w:sz w:val="18"/>
          <w:szCs w:val="18"/>
          <w:highlight w:val="yellow"/>
          <w:lang w:val="es-ES"/>
        </w:rPr>
        <w:t>México</w:t>
      </w:r>
    </w:p>
    <w:p w14:paraId="65AA0E8C" w14:textId="77777777" w:rsidR="00863965" w:rsidRPr="00863965" w:rsidRDefault="00863965" w:rsidP="00881003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5BE40BB0" w14:textId="47FD097E" w:rsidR="00881003" w:rsidRDefault="00881003" w:rsidP="00881003">
      <w:pPr>
        <w:rPr>
          <w:rFonts w:ascii="Verdana" w:hAnsi="Verdana"/>
          <w:sz w:val="18"/>
          <w:szCs w:val="18"/>
          <w:lang w:val="es-ES"/>
        </w:rPr>
      </w:pPr>
      <w:r w:rsidRPr="00863965">
        <w:rPr>
          <w:rFonts w:ascii="Verdana" w:hAnsi="Verdana"/>
          <w:sz w:val="18"/>
          <w:szCs w:val="18"/>
          <w:highlight w:val="yellow"/>
          <w:lang w:val="es-ES"/>
        </w:rPr>
        <w:t>Correo electrónico:</w:t>
      </w:r>
      <w:r w:rsidRPr="002B74F3">
        <w:rPr>
          <w:rFonts w:ascii="Verdana" w:hAnsi="Verdana"/>
          <w:sz w:val="18"/>
          <w:szCs w:val="18"/>
          <w:lang w:val="es-ES"/>
        </w:rPr>
        <w:t xml:space="preserve"> </w:t>
      </w:r>
    </w:p>
    <w:p w14:paraId="30895719" w14:textId="77777777" w:rsidR="00016929" w:rsidRDefault="00016929" w:rsidP="00881003">
      <w:pPr>
        <w:rPr>
          <w:rFonts w:ascii="Verdana" w:hAnsi="Verdana"/>
          <w:sz w:val="18"/>
          <w:szCs w:val="18"/>
          <w:lang w:val="es-ES"/>
        </w:rPr>
      </w:pPr>
    </w:p>
    <w:p w14:paraId="46E7041E" w14:textId="77777777" w:rsidR="00CA0E2D" w:rsidRDefault="00CA0E2D" w:rsidP="00016929">
      <w:pPr>
        <w:rPr>
          <w:rFonts w:ascii="Verdana" w:hAnsi="Verdana"/>
          <w:b/>
          <w:sz w:val="18"/>
          <w:szCs w:val="18"/>
          <w:highlight w:val="yellow"/>
          <w:lang w:val="es-ES"/>
        </w:rPr>
      </w:pPr>
    </w:p>
    <w:p w14:paraId="4F43B13F" w14:textId="0F7CEEEF" w:rsidR="00016929" w:rsidRPr="00642AAA" w:rsidRDefault="00016929" w:rsidP="00016929">
      <w:pPr>
        <w:rPr>
          <w:rFonts w:ascii="Verdana" w:hAnsi="Verdana"/>
          <w:b/>
          <w:sz w:val="18"/>
          <w:szCs w:val="18"/>
          <w:highlight w:val="yellow"/>
          <w:lang w:val="es-ES"/>
        </w:rPr>
      </w:pPr>
      <w:r w:rsidRPr="00863965">
        <w:rPr>
          <w:rFonts w:ascii="Verdana" w:hAnsi="Verdana"/>
          <w:b/>
          <w:sz w:val="18"/>
          <w:szCs w:val="18"/>
          <w:highlight w:val="yellow"/>
          <w:lang w:val="es-ES"/>
        </w:rPr>
        <w:t>Punto de Contacto OTC</w:t>
      </w:r>
      <w:r w:rsidRPr="00207BF7">
        <w:rPr>
          <w:rFonts w:ascii="Verdana" w:hAnsi="Verdana"/>
          <w:b/>
          <w:sz w:val="18"/>
          <w:szCs w:val="18"/>
          <w:highlight w:val="yellow"/>
          <w:lang w:val="es-ES"/>
        </w:rPr>
        <w:t xml:space="preserve"> </w:t>
      </w:r>
      <w:r w:rsidRPr="00863965">
        <w:rPr>
          <w:rFonts w:ascii="Verdana" w:hAnsi="Verdana"/>
          <w:b/>
          <w:sz w:val="18"/>
          <w:szCs w:val="18"/>
          <w:highlight w:val="yellow"/>
          <w:lang w:val="es-ES"/>
        </w:rPr>
        <w:t>-</w:t>
      </w:r>
      <w:r w:rsidRPr="00207BF7">
        <w:rPr>
          <w:rFonts w:ascii="Verdana" w:hAnsi="Verdana"/>
          <w:b/>
          <w:sz w:val="18"/>
          <w:szCs w:val="18"/>
          <w:highlight w:val="yellow"/>
          <w:lang w:val="es-ES"/>
        </w:rPr>
        <w:t xml:space="preserve"> </w:t>
      </w:r>
      <w:r w:rsidRPr="00642AAA">
        <w:rPr>
          <w:rFonts w:ascii="Verdana" w:hAnsi="Verdana"/>
          <w:b/>
          <w:sz w:val="18"/>
          <w:szCs w:val="18"/>
          <w:highlight w:val="yellow"/>
          <w:lang w:val="es-ES"/>
        </w:rPr>
        <w:t>México</w:t>
      </w:r>
    </w:p>
    <w:p w14:paraId="2701EA0E" w14:textId="77777777" w:rsidR="00CA0E2D" w:rsidRPr="00863965" w:rsidRDefault="00CA0E2D" w:rsidP="00016929">
      <w:pPr>
        <w:rPr>
          <w:rFonts w:ascii="Verdana" w:hAnsi="Verdana"/>
          <w:sz w:val="18"/>
          <w:szCs w:val="18"/>
          <w:highlight w:val="yellow"/>
          <w:lang w:val="es-ES"/>
        </w:rPr>
      </w:pPr>
    </w:p>
    <w:p w14:paraId="1FF15F45" w14:textId="77777777" w:rsidR="00016929" w:rsidRPr="00207BF7" w:rsidRDefault="00016929" w:rsidP="00016929">
      <w:pPr>
        <w:rPr>
          <w:rFonts w:ascii="Verdana" w:hAnsi="Verdana"/>
          <w:sz w:val="18"/>
          <w:szCs w:val="18"/>
          <w:lang w:val="es-ES"/>
        </w:rPr>
      </w:pPr>
      <w:r w:rsidRPr="00863965">
        <w:rPr>
          <w:rFonts w:ascii="Verdana" w:hAnsi="Verdana"/>
          <w:sz w:val="18"/>
          <w:szCs w:val="18"/>
          <w:highlight w:val="yellow"/>
          <w:lang w:val="es-ES"/>
        </w:rPr>
        <w:t>Correo electrónico:</w:t>
      </w:r>
      <w:r w:rsidRPr="002B74F3">
        <w:rPr>
          <w:rFonts w:ascii="Verdana" w:hAnsi="Verdana"/>
          <w:sz w:val="18"/>
          <w:szCs w:val="18"/>
          <w:lang w:val="es-ES"/>
        </w:rPr>
        <w:t xml:space="preserve"> </w:t>
      </w:r>
    </w:p>
    <w:p w14:paraId="09E0975D" w14:textId="77777777" w:rsidR="00016929" w:rsidRPr="002B74F3" w:rsidRDefault="00016929" w:rsidP="00016929">
      <w:pPr>
        <w:rPr>
          <w:rFonts w:ascii="Verdana" w:hAnsi="Verdana"/>
          <w:b/>
          <w:sz w:val="18"/>
          <w:szCs w:val="18"/>
          <w:lang w:val="es-ES"/>
        </w:rPr>
      </w:pPr>
    </w:p>
    <w:bookmarkEnd w:id="1"/>
    <w:p w14:paraId="50A118DD" w14:textId="77777777" w:rsidR="00016929" w:rsidRPr="002B74F3" w:rsidRDefault="00016929" w:rsidP="00881003">
      <w:pPr>
        <w:rPr>
          <w:rFonts w:ascii="Verdana" w:hAnsi="Verdana"/>
          <w:sz w:val="18"/>
          <w:szCs w:val="18"/>
          <w:lang w:val="es-ES"/>
        </w:rPr>
      </w:pPr>
    </w:p>
    <w:p w14:paraId="152E2B2A" w14:textId="77777777" w:rsidR="00881003" w:rsidRPr="00436D45" w:rsidRDefault="00881003" w:rsidP="00527B7B">
      <w:pPr>
        <w:jc w:val="center"/>
        <w:rPr>
          <w:rFonts w:ascii="Verdana" w:hAnsi="Verdana"/>
          <w:b/>
          <w:sz w:val="20"/>
          <w:u w:val="single"/>
          <w:lang w:val="es-ES"/>
        </w:rPr>
      </w:pPr>
    </w:p>
    <w:p w14:paraId="37713B19" w14:textId="10E76050" w:rsidR="006218B2" w:rsidRDefault="006218B2">
      <w:pPr>
        <w:tabs>
          <w:tab w:val="clear" w:pos="720"/>
        </w:tabs>
        <w:jc w:val="left"/>
        <w:rPr>
          <w:rFonts w:ascii="Verdana" w:hAnsi="Verdana"/>
          <w:sz w:val="20"/>
          <w:highlight w:val="green"/>
          <w:lang w:val="es-ES"/>
        </w:rPr>
      </w:pPr>
      <w:r>
        <w:rPr>
          <w:rFonts w:ascii="Verdana" w:hAnsi="Verdana"/>
          <w:sz w:val="20"/>
          <w:highlight w:val="green"/>
          <w:lang w:val="es-ES"/>
        </w:rPr>
        <w:br w:type="page"/>
      </w:r>
    </w:p>
    <w:p w14:paraId="17668E25" w14:textId="77777777" w:rsidR="006218B2" w:rsidRDefault="006218B2">
      <w:pPr>
        <w:tabs>
          <w:tab w:val="clear" w:pos="720"/>
        </w:tabs>
        <w:jc w:val="left"/>
        <w:rPr>
          <w:rFonts w:ascii="Verdana" w:eastAsia="Calibri" w:hAnsi="Verdana" w:cs="Calibri"/>
          <w:sz w:val="20"/>
          <w:szCs w:val="22"/>
          <w:highlight w:val="green"/>
          <w:lang w:val="es-ES"/>
        </w:rPr>
      </w:pPr>
    </w:p>
    <w:p w14:paraId="6CAD1EDA" w14:textId="6874DFE3" w:rsidR="00477B27" w:rsidRPr="006D5590" w:rsidRDefault="00CC68D5" w:rsidP="00CC68D5">
      <w:pPr>
        <w:jc w:val="right"/>
        <w:rPr>
          <w:rFonts w:ascii="Verdana" w:hAnsi="Verdana"/>
          <w:noProof/>
          <w:highlight w:val="green"/>
          <w:lang w:val="es-ES"/>
        </w:rPr>
      </w:pPr>
      <w:r w:rsidRPr="006D5590">
        <w:rPr>
          <w:rFonts w:ascii="Verdana" w:hAnsi="Verdana"/>
          <w:noProof/>
          <w:szCs w:val="22"/>
          <w:lang w:val="es-CL" w:eastAsia="es-CL"/>
        </w:rPr>
        <w:drawing>
          <wp:inline distT="0" distB="0" distL="0" distR="0" wp14:anchorId="0A1BC17D" wp14:editId="65DA9F71">
            <wp:extent cx="1660797" cy="490397"/>
            <wp:effectExtent l="0" t="0" r="0" b="508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5" cy="49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87F5" w14:textId="77777777" w:rsidR="00477B27" w:rsidRDefault="00477B27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24"/>
          <w:szCs w:val="24"/>
          <w:highlight w:val="green"/>
          <w:lang w:val="es-ES"/>
        </w:rPr>
      </w:pPr>
    </w:p>
    <w:p w14:paraId="45BD9819" w14:textId="59DE5EAE" w:rsidR="00BB7E46" w:rsidRPr="006D5590" w:rsidRDefault="00870DF3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Cs w:val="22"/>
          <w:highlight w:val="green"/>
          <w:lang w:val="es-ES"/>
        </w:rPr>
      </w:pPr>
      <w:r w:rsidRPr="001158F5">
        <w:rPr>
          <w:rFonts w:ascii="Verdana" w:hAnsi="Verdana"/>
          <w:b/>
          <w:szCs w:val="22"/>
          <w:lang w:val="es-ES"/>
        </w:rPr>
        <w:t>2</w:t>
      </w:r>
      <w:r w:rsidR="00016929">
        <w:rPr>
          <w:rFonts w:ascii="Verdana" w:hAnsi="Verdana"/>
          <w:b/>
          <w:szCs w:val="22"/>
        </w:rPr>
        <w:t>2</w:t>
      </w:r>
      <w:r>
        <w:rPr>
          <w:rFonts w:ascii="Verdana" w:hAnsi="Verdana"/>
          <w:b/>
          <w:szCs w:val="22"/>
          <w:lang w:val="es-ES"/>
        </w:rPr>
        <w:t xml:space="preserve"> </w:t>
      </w:r>
      <w:r w:rsidR="0033582C">
        <w:rPr>
          <w:rFonts w:ascii="Verdana" w:hAnsi="Verdana"/>
          <w:b/>
          <w:szCs w:val="22"/>
          <w:lang w:val="es-ES"/>
        </w:rPr>
        <w:t>de</w:t>
      </w:r>
      <w:r w:rsidR="00CC68D5" w:rsidRPr="006D5590">
        <w:rPr>
          <w:rFonts w:ascii="Verdana" w:hAnsi="Verdana"/>
          <w:b/>
          <w:szCs w:val="22"/>
          <w:lang w:val="es-ES"/>
        </w:rPr>
        <w:t xml:space="preserve"> </w:t>
      </w:r>
      <w:proofErr w:type="spellStart"/>
      <w:r w:rsidR="00016929">
        <w:rPr>
          <w:rFonts w:ascii="Verdana" w:hAnsi="Verdana"/>
          <w:b/>
          <w:szCs w:val="22"/>
        </w:rPr>
        <w:t>abril</w:t>
      </w:r>
      <w:proofErr w:type="spellEnd"/>
      <w:r w:rsidRPr="001158F5">
        <w:rPr>
          <w:rFonts w:ascii="Verdana" w:hAnsi="Verdana"/>
          <w:b/>
          <w:szCs w:val="22"/>
          <w:lang w:val="es-ES"/>
        </w:rPr>
        <w:t xml:space="preserve"> </w:t>
      </w:r>
      <w:r w:rsidR="00CC68D5" w:rsidRPr="006D5590">
        <w:rPr>
          <w:rFonts w:ascii="Verdana" w:hAnsi="Verdana"/>
          <w:b/>
          <w:szCs w:val="22"/>
          <w:lang w:val="es-ES"/>
        </w:rPr>
        <w:t xml:space="preserve">de </w:t>
      </w:r>
      <w:r w:rsidR="00BD03A8" w:rsidRPr="006D5590">
        <w:rPr>
          <w:rFonts w:ascii="Verdana" w:hAnsi="Verdana"/>
          <w:b/>
          <w:szCs w:val="22"/>
          <w:lang w:val="es-ES"/>
        </w:rPr>
        <w:t>202</w:t>
      </w:r>
      <w:r w:rsidRPr="001158F5">
        <w:rPr>
          <w:rFonts w:ascii="Verdana" w:hAnsi="Verdana"/>
          <w:b/>
          <w:szCs w:val="22"/>
          <w:lang w:val="es-ES"/>
        </w:rPr>
        <w:t>4</w:t>
      </w:r>
    </w:p>
    <w:p w14:paraId="1580C59C" w14:textId="77777777" w:rsidR="00BB7E46" w:rsidRPr="00997ED4" w:rsidRDefault="00BB7E46" w:rsidP="00997ED4">
      <w:pPr>
        <w:tabs>
          <w:tab w:val="left" w:pos="0"/>
        </w:tabs>
        <w:ind w:right="-318"/>
        <w:jc w:val="center"/>
        <w:rPr>
          <w:rFonts w:ascii="Verdana" w:hAnsi="Verdana"/>
          <w:b/>
          <w:sz w:val="24"/>
          <w:szCs w:val="24"/>
          <w:highlight w:val="green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38"/>
      </w:tblGrid>
      <w:tr w:rsidR="00BB7E46" w:rsidRPr="006D5590" w14:paraId="356A6198" w14:textId="77777777" w:rsidTr="001158F5">
        <w:trPr>
          <w:trHeight w:val="323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29B2F0" w14:textId="07BF867C" w:rsidR="00BB7E46" w:rsidRPr="006D5590" w:rsidRDefault="00CC68D5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D5590">
              <w:rPr>
                <w:rFonts w:ascii="Verdana" w:hAnsi="Verdana"/>
                <w:b/>
                <w:sz w:val="18"/>
                <w:szCs w:val="18"/>
                <w:lang w:val="es-ES"/>
              </w:rPr>
              <w:t>Hora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2C25CAE" w14:textId="3A7924EE" w:rsidR="00BB7E46" w:rsidRPr="006D5590" w:rsidRDefault="00CC68D5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D5590">
              <w:rPr>
                <w:rFonts w:ascii="Verdana" w:hAnsi="Verdana"/>
                <w:b/>
                <w:sz w:val="18"/>
                <w:szCs w:val="18"/>
                <w:lang w:val="es-ES"/>
              </w:rPr>
              <w:t>Sesión</w:t>
            </w:r>
          </w:p>
        </w:tc>
      </w:tr>
      <w:tr w:rsidR="003F464A" w:rsidRPr="007B4B9D" w14:paraId="31F08093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2472C85E" w14:textId="2F67E8DD" w:rsidR="003F464A" w:rsidRPr="001158F5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7</w:t>
            </w: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CB094C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3</w:t>
            </w: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577E14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577E14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7</w:t>
            </w: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BE7DF8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5</w:t>
            </w:r>
            <w:r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</w:p>
          <w:p w14:paraId="68EB162C" w14:textId="45C051AB" w:rsidR="003F464A" w:rsidRPr="006D5590" w:rsidRDefault="003F464A" w:rsidP="00577E1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(1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BE7DF8">
              <w:rPr>
                <w:rFonts w:ascii="Verdana" w:hAnsi="Verdana"/>
                <w:sz w:val="18"/>
                <w:szCs w:val="18"/>
                <w:lang w:val="es-ES"/>
              </w:rPr>
              <w:t>3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 xml:space="preserve"> – 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EB3BB3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 xml:space="preserve"> hora</w:t>
            </w:r>
            <w:r w:rsidR="00CA0E2D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de Ginebra).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AB077" w14:textId="32EE1CFF" w:rsidR="003F464A" w:rsidRPr="00B4692D" w:rsidRDefault="003F464A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Introducción y Objetivos del taller – </w:t>
            </w: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Autoridades de</w:t>
            </w:r>
            <w:r w:rsidRPr="00642AAA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México </w:t>
            </w: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y la OMC</w:t>
            </w:r>
          </w:p>
        </w:tc>
      </w:tr>
      <w:tr w:rsidR="003F464A" w:rsidRPr="007B4B9D" w14:paraId="1CCDE0CE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7A2D0476" w14:textId="74F88474" w:rsidR="003F464A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7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EB3BB3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 – 0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F313E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</w:p>
          <w:p w14:paraId="54AB50A1" w14:textId="7C504ADD" w:rsidR="003F464A" w:rsidRPr="00385F92" w:rsidRDefault="003F464A" w:rsidP="003F464A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(1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0A4935">
              <w:rPr>
                <w:rFonts w:ascii="Verdana" w:hAnsi="Verdana"/>
                <w:sz w:val="18"/>
                <w:szCs w:val="18"/>
                <w:lang w:val="es-ES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0 – 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0A4935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0 hora de Ginebra).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224E" w14:textId="457CDB58" w:rsidR="003F464A" w:rsidRDefault="003F464A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C469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Disciplinas de Transparencia en 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los</w:t>
            </w:r>
            <w:r w:rsidRPr="005C469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Acuerdo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  <w:r w:rsidRPr="005C469E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MSF y </w:t>
            </w:r>
            <w:r w:rsidRPr="005C469E">
              <w:rPr>
                <w:rFonts w:ascii="Verdana" w:hAnsi="Verdana"/>
                <w:b/>
                <w:sz w:val="18"/>
                <w:szCs w:val="18"/>
                <w:lang w:val="es-ES"/>
              </w:rPr>
              <w:t>OTC</w:t>
            </w:r>
          </w:p>
        </w:tc>
      </w:tr>
      <w:tr w:rsidR="003F464A" w:rsidRPr="007B4B9D" w14:paraId="65F25F4E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009CDBFE" w14:textId="54BD77F3" w:rsidR="003F464A" w:rsidRDefault="003F464A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0A493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0 – 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:30</w:t>
            </w:r>
          </w:p>
          <w:p w14:paraId="126B74A6" w14:textId="0DE7C807" w:rsidR="003F464A" w:rsidRPr="001C3A79" w:rsidRDefault="003F464A" w:rsidP="00AD5F9C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3672FE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0 – 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7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F266D2">
              <w:rPr>
                <w:rFonts w:ascii="Verdana" w:hAnsi="Verdana"/>
                <w:sz w:val="18"/>
                <w:szCs w:val="18"/>
                <w:lang w:val="es-ES"/>
              </w:rPr>
              <w:t>30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="003672FE">
              <w:rPr>
                <w:rFonts w:ascii="Verdana" w:hAnsi="Verdana"/>
                <w:sz w:val="18"/>
                <w:szCs w:val="18"/>
                <w:lang w:val="es-ES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hora de Ginebra).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BCFBA" w14:textId="66DD8A51" w:rsidR="003F464A" w:rsidRDefault="003F464A" w:rsidP="003F464A">
            <w:pPr>
              <w:spacing w:after="8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4A4295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Cómo aprovechar el sistema transparencia 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MSF y </w:t>
            </w:r>
            <w:r w:rsidRPr="004A4295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OTC </w:t>
            </w:r>
          </w:p>
          <w:p w14:paraId="3F66CDCF" w14:textId="2639A890" w:rsidR="003F464A" w:rsidRPr="005C469E" w:rsidRDefault="003F464A" w:rsidP="003F464A">
            <w:pPr>
              <w:pStyle w:val="ListParagraph"/>
              <w:numPr>
                <w:ilvl w:val="0"/>
                <w:numId w:val="28"/>
              </w:numPr>
              <w:spacing w:after="8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1C774F">
              <w:rPr>
                <w:rFonts w:ascii="Verdana" w:hAnsi="Verdana"/>
                <w:sz w:val="18"/>
                <w:szCs w:val="18"/>
                <w:lang w:val="es-ES"/>
              </w:rPr>
              <w:t>Presentación</w:t>
            </w:r>
            <w:r w:rsidRPr="00AB73C0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general de</w:t>
            </w: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l contenido y</w:t>
            </w:r>
            <w:r w:rsidRPr="00AB73C0"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las funciones de la Plataforma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ePing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 xml:space="preserve"> y demostración</w:t>
            </w:r>
          </w:p>
        </w:tc>
      </w:tr>
      <w:tr w:rsidR="003F464A" w:rsidRPr="002E3B67" w14:paraId="60B5A3AC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45BA8A72" w14:textId="191EB649" w:rsidR="003F464A" w:rsidRDefault="00273742" w:rsidP="003F464A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09:</w:t>
            </w:r>
            <w:r w:rsidR="000A493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30 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F313E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F313E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:00</w:t>
            </w:r>
          </w:p>
          <w:p w14:paraId="23D8397A" w14:textId="0F656985" w:rsidR="003672FE" w:rsidRPr="003672FE" w:rsidRDefault="003672FE" w:rsidP="00577E1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7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.30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:00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(hora de Ginebra).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CCAC" w14:textId="235D2DF4" w:rsidR="003F464A" w:rsidRPr="000A4935" w:rsidRDefault="0077734D" w:rsidP="003F464A">
            <w:pPr>
              <w:spacing w:after="12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A4935">
              <w:rPr>
                <w:rFonts w:ascii="Verdana" w:hAnsi="Verdana"/>
                <w:b/>
                <w:sz w:val="18"/>
                <w:szCs w:val="18"/>
                <w:lang w:val="es-ES"/>
              </w:rPr>
              <w:t>Preguntas / respuestas y clausura</w:t>
            </w:r>
          </w:p>
        </w:tc>
      </w:tr>
      <w:tr w:rsidR="002A2850" w:rsidRPr="002E3B67" w14:paraId="19D15002" w14:textId="77777777" w:rsidTr="00160CC7">
        <w:trPr>
          <w:trHeight w:val="368"/>
          <w:jc w:val="center"/>
        </w:trPr>
        <w:tc>
          <w:tcPr>
            <w:tcW w:w="1980" w:type="dxa"/>
            <w:shd w:val="clear" w:color="auto" w:fill="auto"/>
          </w:tcPr>
          <w:p w14:paraId="6C702A07" w14:textId="24876489" w:rsidR="00577E14" w:rsidRDefault="00577E14" w:rsidP="00577E14">
            <w:pPr>
              <w:spacing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10:00 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10:15</w:t>
            </w:r>
          </w:p>
          <w:p w14:paraId="136D32B7" w14:textId="2D4B2343" w:rsidR="002A2850" w:rsidRPr="001158F5" w:rsidRDefault="00577E14" w:rsidP="00577E14">
            <w:pPr>
              <w:spacing w:line="240" w:lineRule="atLeast"/>
              <w:jc w:val="lef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18:00 – 18:15 (hora de Ginebra).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489B" w14:textId="13C08AC0" w:rsidR="002A2850" w:rsidRDefault="0077734D" w:rsidP="00577E14">
            <w:pPr>
              <w:spacing w:after="120" w:line="240" w:lineRule="atLeast"/>
              <w:jc w:val="center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Pausa</w:t>
            </w:r>
          </w:p>
        </w:tc>
      </w:tr>
      <w:tr w:rsidR="003F464A" w:rsidRPr="009723A9" w14:paraId="53F049F5" w14:textId="77777777" w:rsidTr="00160CC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9EC" w14:textId="79D37644" w:rsidR="003F464A" w:rsidRPr="001158F5" w:rsidRDefault="00BC3751" w:rsidP="00577E14">
            <w:pPr>
              <w:spacing w:line="240" w:lineRule="atLeast"/>
              <w:jc w:val="lef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  <w:r w:rsidR="003F464A"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 w:rsidR="00F266D2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5</w:t>
            </w:r>
            <w:r w:rsidR="003F464A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>–</w:t>
            </w:r>
            <w:r w:rsidR="003F464A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3F464A"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3F464A"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:</w:t>
            </w:r>
            <w:r w:rsidR="0050639D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3F464A" w:rsidRPr="001158F5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0</w:t>
            </w:r>
          </w:p>
          <w:p w14:paraId="18F036A9" w14:textId="56827C7C" w:rsidR="003F464A" w:rsidRPr="006D5590" w:rsidRDefault="003F464A" w:rsidP="00577E1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(</w:t>
            </w:r>
            <w:r w:rsidR="00BC3751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  <w:lang w:val="es-ES"/>
              </w:rPr>
              <w:t>8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BC3751">
              <w:rPr>
                <w:rFonts w:ascii="Verdana" w:hAnsi="Verdana"/>
                <w:sz w:val="18"/>
                <w:szCs w:val="18"/>
                <w:lang w:val="es-ES"/>
              </w:rPr>
              <w:t>15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 xml:space="preserve"> – 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1</w:t>
            </w:r>
            <w:r w:rsidR="00273742">
              <w:rPr>
                <w:rFonts w:ascii="Verdana" w:hAnsi="Verdana"/>
                <w:sz w:val="18"/>
                <w:szCs w:val="18"/>
              </w:rPr>
              <w:t>9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:</w:t>
            </w:r>
            <w:r w:rsidR="0050639D">
              <w:rPr>
                <w:rFonts w:ascii="Verdana" w:hAnsi="Verdana"/>
                <w:sz w:val="18"/>
                <w:szCs w:val="18"/>
                <w:lang w:val="es-ES"/>
              </w:rPr>
              <w:t>30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 xml:space="preserve"> hora</w:t>
            </w:r>
            <w:r w:rsidR="00577E14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3A2925">
              <w:rPr>
                <w:rFonts w:ascii="Verdana" w:hAnsi="Verdana"/>
                <w:sz w:val="18"/>
                <w:szCs w:val="18"/>
                <w:lang w:val="es-ES"/>
              </w:rPr>
              <w:t>de Ginebra).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339" w14:textId="2CD73DD0" w:rsidR="003F464A" w:rsidRDefault="003F464A" w:rsidP="003F464A">
            <w:pPr>
              <w:spacing w:after="80" w:line="240" w:lineRule="atLeast"/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</w:pPr>
            <w:r w:rsidRPr="35154E0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Clínica para Servicios de Información/Organismos encargados de Notificaciones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317F2F59" w14:textId="08FA564C" w:rsidR="003F464A" w:rsidRPr="00C07739" w:rsidRDefault="003F464A" w:rsidP="003F464A">
            <w:pPr>
              <w:pStyle w:val="ListParagraph"/>
              <w:numPr>
                <w:ilvl w:val="0"/>
                <w:numId w:val="28"/>
              </w:numPr>
              <w:spacing w:after="80" w:line="240" w:lineRule="atLeast"/>
              <w:rPr>
                <w:rFonts w:ascii="Verdana" w:hAnsi="Verdana"/>
                <w:sz w:val="18"/>
                <w:szCs w:val="18"/>
                <w:lang w:val="es-ES"/>
              </w:rPr>
            </w:pPr>
            <w:r w:rsidRPr="35154E0F">
              <w:rPr>
                <w:rFonts w:ascii="Verdana" w:hAnsi="Verdana"/>
                <w:sz w:val="18"/>
                <w:szCs w:val="18"/>
                <w:lang w:val="es-ES"/>
              </w:rPr>
              <w:t>Exposición de las necesidades del país</w:t>
            </w:r>
          </w:p>
          <w:p w14:paraId="614D7CAD" w14:textId="6C187FF7" w:rsidR="003F464A" w:rsidRPr="00225041" w:rsidRDefault="003F464A" w:rsidP="003F464A">
            <w:pPr>
              <w:pStyle w:val="ListParagraph"/>
              <w:numPr>
                <w:ilvl w:val="0"/>
                <w:numId w:val="28"/>
              </w:numPr>
              <w:spacing w:after="80" w:line="240" w:lineRule="atLeast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s-ES"/>
              </w:rPr>
              <w:t>Demostración de las funciones para administradores nacionales de ePing</w:t>
            </w:r>
          </w:p>
          <w:p w14:paraId="526DA8C4" w14:textId="766A3381" w:rsidR="003F464A" w:rsidRPr="00225041" w:rsidRDefault="003F464A" w:rsidP="003F464A">
            <w:pPr>
              <w:pStyle w:val="ListParagraph"/>
              <w:numPr>
                <w:ilvl w:val="0"/>
                <w:numId w:val="28"/>
              </w:numPr>
              <w:spacing w:after="80" w:line="240" w:lineRule="atLeast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225041">
              <w:rPr>
                <w:rFonts w:ascii="Verdana" w:hAnsi="Verdana"/>
                <w:bCs/>
                <w:sz w:val="18"/>
                <w:szCs w:val="18"/>
                <w:lang w:val="es-ES"/>
              </w:rPr>
              <w:t>Preguntas y respuestas</w:t>
            </w:r>
          </w:p>
        </w:tc>
      </w:tr>
    </w:tbl>
    <w:p w14:paraId="1E715275" w14:textId="7C750EF8" w:rsidR="009D535E" w:rsidRDefault="009D535E" w:rsidP="009D535E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lang w:val="es-ES"/>
        </w:rPr>
      </w:pPr>
    </w:p>
    <w:p w14:paraId="63E48786" w14:textId="77777777" w:rsidR="00192CB2" w:rsidRDefault="00192CB2" w:rsidP="009D535E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lang w:val="es-ES"/>
        </w:rPr>
      </w:pPr>
    </w:p>
    <w:p w14:paraId="31CC3056" w14:textId="016730FB" w:rsidR="009D535E" w:rsidRPr="009D535E" w:rsidRDefault="009D535E" w:rsidP="009D535E">
      <w:pPr>
        <w:tabs>
          <w:tab w:val="left" w:pos="0"/>
        </w:tabs>
        <w:ind w:right="-318"/>
        <w:jc w:val="center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__________</w:t>
      </w:r>
    </w:p>
    <w:sectPr w:rsidR="009D535E" w:rsidRPr="009D535E" w:rsidSect="00527B7B">
      <w:pgSz w:w="11906" w:h="16838" w:code="9"/>
      <w:pgMar w:top="720" w:right="1440" w:bottom="1440" w:left="1440" w:header="72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C63" w14:textId="77777777" w:rsidR="0053780E" w:rsidRDefault="0053780E" w:rsidP="00BA03EB">
      <w:r>
        <w:separator/>
      </w:r>
    </w:p>
  </w:endnote>
  <w:endnote w:type="continuationSeparator" w:id="0">
    <w:p w14:paraId="4B10EFCD" w14:textId="77777777" w:rsidR="0053780E" w:rsidRDefault="0053780E" w:rsidP="00BA03EB">
      <w:r>
        <w:continuationSeparator/>
      </w:r>
    </w:p>
  </w:endnote>
  <w:endnote w:type="continuationNotice" w:id="1">
    <w:p w14:paraId="3659DD13" w14:textId="77777777" w:rsidR="0053780E" w:rsidRDefault="00537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C01B" w14:textId="77777777" w:rsidR="00D0629F" w:rsidRDefault="00D06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714" w14:textId="6837C32A" w:rsidR="001852FF" w:rsidRPr="00B71432" w:rsidRDefault="00DB39A5">
    <w:pPr>
      <w:pStyle w:val="Footer"/>
      <w:jc w:val="center"/>
      <w:rPr>
        <w:rFonts w:ascii="Verdana" w:hAnsi="Verdana"/>
        <w:sz w:val="16"/>
        <w:szCs w:val="16"/>
      </w:rPr>
    </w:pPr>
    <w:r w:rsidRPr="00B71432">
      <w:rPr>
        <w:rFonts w:ascii="Verdana" w:hAnsi="Verdana"/>
        <w:sz w:val="16"/>
        <w:szCs w:val="16"/>
      </w:rPr>
      <w:fldChar w:fldCharType="begin"/>
    </w:r>
    <w:r w:rsidR="001852FF" w:rsidRPr="00B71432">
      <w:rPr>
        <w:rFonts w:ascii="Verdana" w:hAnsi="Verdana"/>
        <w:sz w:val="16"/>
        <w:szCs w:val="16"/>
      </w:rPr>
      <w:instrText xml:space="preserve"> PAGE   \* MERGEFORMAT </w:instrText>
    </w:r>
    <w:r w:rsidRPr="00B71432">
      <w:rPr>
        <w:rFonts w:ascii="Verdana" w:hAnsi="Verdana"/>
        <w:sz w:val="16"/>
        <w:szCs w:val="16"/>
      </w:rPr>
      <w:fldChar w:fldCharType="separate"/>
    </w:r>
    <w:r w:rsidR="00DF1ED6">
      <w:rPr>
        <w:rFonts w:ascii="Verdana" w:hAnsi="Verdana"/>
        <w:noProof/>
        <w:sz w:val="16"/>
        <w:szCs w:val="16"/>
      </w:rPr>
      <w:t>4</w:t>
    </w:r>
    <w:r w:rsidRPr="00B71432">
      <w:rPr>
        <w:rFonts w:ascii="Verdana" w:hAnsi="Verdana"/>
        <w:noProof/>
        <w:sz w:val="16"/>
        <w:szCs w:val="16"/>
      </w:rPr>
      <w:fldChar w:fldCharType="end"/>
    </w:r>
  </w:p>
  <w:p w14:paraId="01A02826" w14:textId="77777777" w:rsidR="00527B7B" w:rsidRPr="00B04018" w:rsidRDefault="00527B7B" w:rsidP="00527B7B">
    <w:pPr>
      <w:pStyle w:val="Header"/>
      <w:jc w:val="center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8845" w14:textId="77777777" w:rsidR="00D0629F" w:rsidRDefault="00D0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7CB6" w14:textId="77777777" w:rsidR="0053780E" w:rsidRDefault="0053780E" w:rsidP="00BA03EB">
      <w:r>
        <w:separator/>
      </w:r>
    </w:p>
  </w:footnote>
  <w:footnote w:type="continuationSeparator" w:id="0">
    <w:p w14:paraId="416CD08B" w14:textId="77777777" w:rsidR="0053780E" w:rsidRDefault="0053780E" w:rsidP="00BA03EB">
      <w:r>
        <w:continuationSeparator/>
      </w:r>
    </w:p>
  </w:footnote>
  <w:footnote w:type="continuationNotice" w:id="1">
    <w:p w14:paraId="59C77F4F" w14:textId="77777777" w:rsidR="0053780E" w:rsidRDefault="00537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5616" w14:textId="77777777" w:rsidR="00D0629F" w:rsidRDefault="00D06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3E2" w14:textId="58EA63A4" w:rsidR="00D0629F" w:rsidRDefault="00D06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7880" w14:textId="77777777" w:rsidR="00D0629F" w:rsidRDefault="00D06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928"/>
    <w:multiLevelType w:val="hybridMultilevel"/>
    <w:tmpl w:val="8AC40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672"/>
    <w:multiLevelType w:val="hybridMultilevel"/>
    <w:tmpl w:val="8272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566"/>
    <w:multiLevelType w:val="hybridMultilevel"/>
    <w:tmpl w:val="38DCAF78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C16"/>
    <w:multiLevelType w:val="hybridMultilevel"/>
    <w:tmpl w:val="F2AA0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C85"/>
    <w:multiLevelType w:val="hybridMultilevel"/>
    <w:tmpl w:val="08BC76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3531F"/>
    <w:multiLevelType w:val="hybridMultilevel"/>
    <w:tmpl w:val="2132EC6C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4F47"/>
    <w:multiLevelType w:val="hybridMultilevel"/>
    <w:tmpl w:val="6AAA9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D0B"/>
    <w:multiLevelType w:val="hybridMultilevel"/>
    <w:tmpl w:val="6CEC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263F8"/>
    <w:multiLevelType w:val="hybridMultilevel"/>
    <w:tmpl w:val="CBD2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57B36"/>
    <w:multiLevelType w:val="multilevel"/>
    <w:tmpl w:val="14F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926657"/>
    <w:multiLevelType w:val="hybridMultilevel"/>
    <w:tmpl w:val="BFD4BA74"/>
    <w:lvl w:ilvl="0" w:tplc="792C26B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5EA0A3D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2DB280D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EE293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750F1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7DA7B4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FD2DAC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324AA5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EC85D1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6" w15:restartNumberingAfterBreak="0">
    <w:nsid w:val="4703124A"/>
    <w:multiLevelType w:val="hybridMultilevel"/>
    <w:tmpl w:val="39B67DFE"/>
    <w:lvl w:ilvl="0" w:tplc="ECA88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CE4"/>
    <w:multiLevelType w:val="hybridMultilevel"/>
    <w:tmpl w:val="D2AA7802"/>
    <w:lvl w:ilvl="0" w:tplc="8418147A">
      <w:numFmt w:val="bullet"/>
      <w:lvlText w:val="-"/>
      <w:lvlJc w:val="left"/>
      <w:pPr>
        <w:ind w:left="720" w:hanging="360"/>
      </w:pPr>
      <w:rPr>
        <w:rFonts w:ascii="Verdana" w:eastAsia="DFKai-SB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C0D83"/>
    <w:multiLevelType w:val="hybridMultilevel"/>
    <w:tmpl w:val="CBB2E1A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A612AA">
      <w:numFmt w:val="bullet"/>
      <w:lvlText w:val="-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1C4"/>
    <w:multiLevelType w:val="hybridMultilevel"/>
    <w:tmpl w:val="2D4C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01BF"/>
    <w:multiLevelType w:val="hybridMultilevel"/>
    <w:tmpl w:val="3CF6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3550C"/>
    <w:multiLevelType w:val="hybridMultilevel"/>
    <w:tmpl w:val="045A29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46725"/>
    <w:multiLevelType w:val="hybridMultilevel"/>
    <w:tmpl w:val="41829A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81E50"/>
    <w:multiLevelType w:val="hybridMultilevel"/>
    <w:tmpl w:val="16143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612C1"/>
    <w:multiLevelType w:val="hybridMultilevel"/>
    <w:tmpl w:val="22AEB64E"/>
    <w:lvl w:ilvl="0" w:tplc="6392465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5C6BCA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C6AE7D4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9F0C0A5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EB4DF1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518C97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30A470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4BD8FFD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9668B46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6" w15:restartNumberingAfterBreak="0">
    <w:nsid w:val="7A317FD9"/>
    <w:multiLevelType w:val="hybridMultilevel"/>
    <w:tmpl w:val="FD82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93988"/>
    <w:multiLevelType w:val="multilevel"/>
    <w:tmpl w:val="B986C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15A3F"/>
    <w:multiLevelType w:val="hybridMultilevel"/>
    <w:tmpl w:val="CE5AE63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7C80"/>
    <w:multiLevelType w:val="hybridMultilevel"/>
    <w:tmpl w:val="401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91189">
    <w:abstractNumId w:val="10"/>
  </w:num>
  <w:num w:numId="2" w16cid:durableId="208880626">
    <w:abstractNumId w:val="20"/>
  </w:num>
  <w:num w:numId="3" w16cid:durableId="299892745">
    <w:abstractNumId w:val="8"/>
  </w:num>
  <w:num w:numId="4" w16cid:durableId="1978871884">
    <w:abstractNumId w:val="23"/>
  </w:num>
  <w:num w:numId="5" w16cid:durableId="1963874652">
    <w:abstractNumId w:val="11"/>
  </w:num>
  <w:num w:numId="6" w16cid:durableId="1972202637">
    <w:abstractNumId w:val="13"/>
  </w:num>
  <w:num w:numId="7" w16cid:durableId="1270972169">
    <w:abstractNumId w:val="3"/>
  </w:num>
  <w:num w:numId="8" w16cid:durableId="630130804">
    <w:abstractNumId w:val="9"/>
  </w:num>
  <w:num w:numId="9" w16cid:durableId="652609585">
    <w:abstractNumId w:val="7"/>
  </w:num>
  <w:num w:numId="10" w16cid:durableId="254095422">
    <w:abstractNumId w:val="27"/>
  </w:num>
  <w:num w:numId="11" w16cid:durableId="22177114">
    <w:abstractNumId w:val="29"/>
  </w:num>
  <w:num w:numId="12" w16cid:durableId="2119251082">
    <w:abstractNumId w:val="22"/>
  </w:num>
  <w:num w:numId="13" w16cid:durableId="1552880543">
    <w:abstractNumId w:val="14"/>
  </w:num>
  <w:num w:numId="14" w16cid:durableId="901258840">
    <w:abstractNumId w:val="24"/>
  </w:num>
  <w:num w:numId="15" w16cid:durableId="1308783892">
    <w:abstractNumId w:val="26"/>
  </w:num>
  <w:num w:numId="16" w16cid:durableId="1806463436">
    <w:abstractNumId w:val="16"/>
  </w:num>
  <w:num w:numId="17" w16cid:durableId="498271930">
    <w:abstractNumId w:val="2"/>
  </w:num>
  <w:num w:numId="18" w16cid:durableId="1920943340">
    <w:abstractNumId w:val="6"/>
  </w:num>
  <w:num w:numId="19" w16cid:durableId="1824543770">
    <w:abstractNumId w:val="17"/>
  </w:num>
  <w:num w:numId="20" w16cid:durableId="940645770">
    <w:abstractNumId w:val="4"/>
  </w:num>
  <w:num w:numId="21" w16cid:durableId="1899900339">
    <w:abstractNumId w:val="18"/>
  </w:num>
  <w:num w:numId="22" w16cid:durableId="435635841">
    <w:abstractNumId w:val="28"/>
  </w:num>
  <w:num w:numId="23" w16cid:durableId="2039350882">
    <w:abstractNumId w:val="0"/>
  </w:num>
  <w:num w:numId="24" w16cid:durableId="2006543015">
    <w:abstractNumId w:val="19"/>
  </w:num>
  <w:num w:numId="25" w16cid:durableId="1326514763">
    <w:abstractNumId w:val="15"/>
  </w:num>
  <w:num w:numId="26" w16cid:durableId="1220559072">
    <w:abstractNumId w:val="25"/>
  </w:num>
  <w:num w:numId="27" w16cid:durableId="1735008581">
    <w:abstractNumId w:val="1"/>
  </w:num>
  <w:num w:numId="28" w16cid:durableId="51347058">
    <w:abstractNumId w:val="12"/>
  </w:num>
  <w:num w:numId="29" w16cid:durableId="1727147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1576320">
    <w:abstractNumId w:val="5"/>
  </w:num>
  <w:num w:numId="31" w16cid:durableId="34629761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2066"/>
    <w:rsid w:val="0000326E"/>
    <w:rsid w:val="00005E73"/>
    <w:rsid w:val="000103BA"/>
    <w:rsid w:val="00010953"/>
    <w:rsid w:val="0001241E"/>
    <w:rsid w:val="00014C5C"/>
    <w:rsid w:val="000168AA"/>
    <w:rsid w:val="00016929"/>
    <w:rsid w:val="00021165"/>
    <w:rsid w:val="0002158A"/>
    <w:rsid w:val="00022130"/>
    <w:rsid w:val="0002705F"/>
    <w:rsid w:val="00030E7A"/>
    <w:rsid w:val="00031ABA"/>
    <w:rsid w:val="0003281C"/>
    <w:rsid w:val="0004277C"/>
    <w:rsid w:val="0004448B"/>
    <w:rsid w:val="000446E1"/>
    <w:rsid w:val="0004592E"/>
    <w:rsid w:val="000529EA"/>
    <w:rsid w:val="000562C9"/>
    <w:rsid w:val="00060385"/>
    <w:rsid w:val="00064C96"/>
    <w:rsid w:val="0007260B"/>
    <w:rsid w:val="00082522"/>
    <w:rsid w:val="00083FEC"/>
    <w:rsid w:val="0008454E"/>
    <w:rsid w:val="000847C8"/>
    <w:rsid w:val="00087B1B"/>
    <w:rsid w:val="000906C6"/>
    <w:rsid w:val="000907BD"/>
    <w:rsid w:val="00092F49"/>
    <w:rsid w:val="00092F91"/>
    <w:rsid w:val="00092F95"/>
    <w:rsid w:val="000941FD"/>
    <w:rsid w:val="00095840"/>
    <w:rsid w:val="000A1A42"/>
    <w:rsid w:val="000A2533"/>
    <w:rsid w:val="000A3221"/>
    <w:rsid w:val="000A4935"/>
    <w:rsid w:val="000A50B6"/>
    <w:rsid w:val="000B10A2"/>
    <w:rsid w:val="000B1E6D"/>
    <w:rsid w:val="000B28F8"/>
    <w:rsid w:val="000B37DA"/>
    <w:rsid w:val="000B491A"/>
    <w:rsid w:val="000B54C3"/>
    <w:rsid w:val="000C4D17"/>
    <w:rsid w:val="000C5A2C"/>
    <w:rsid w:val="000C702B"/>
    <w:rsid w:val="000D18D8"/>
    <w:rsid w:val="000D2BA2"/>
    <w:rsid w:val="000D7BBB"/>
    <w:rsid w:val="000E1B29"/>
    <w:rsid w:val="000E25EA"/>
    <w:rsid w:val="000F3811"/>
    <w:rsid w:val="000F42A9"/>
    <w:rsid w:val="000F4F93"/>
    <w:rsid w:val="000F53BD"/>
    <w:rsid w:val="000F677D"/>
    <w:rsid w:val="000F7BC5"/>
    <w:rsid w:val="00104EDC"/>
    <w:rsid w:val="00105D1A"/>
    <w:rsid w:val="001100FB"/>
    <w:rsid w:val="00111B6E"/>
    <w:rsid w:val="0011521E"/>
    <w:rsid w:val="001158F5"/>
    <w:rsid w:val="00115AE1"/>
    <w:rsid w:val="001213F9"/>
    <w:rsid w:val="0012150B"/>
    <w:rsid w:val="00121C5D"/>
    <w:rsid w:val="00121DB7"/>
    <w:rsid w:val="00125479"/>
    <w:rsid w:val="00130794"/>
    <w:rsid w:val="00130A5C"/>
    <w:rsid w:val="00135485"/>
    <w:rsid w:val="00140FAA"/>
    <w:rsid w:val="00144AEC"/>
    <w:rsid w:val="0015165F"/>
    <w:rsid w:val="001520A3"/>
    <w:rsid w:val="001521FC"/>
    <w:rsid w:val="001524D9"/>
    <w:rsid w:val="00156507"/>
    <w:rsid w:val="00156A19"/>
    <w:rsid w:val="0015774F"/>
    <w:rsid w:val="00160482"/>
    <w:rsid w:val="00160CC7"/>
    <w:rsid w:val="00165057"/>
    <w:rsid w:val="00172018"/>
    <w:rsid w:val="001728D5"/>
    <w:rsid w:val="00176634"/>
    <w:rsid w:val="001839ED"/>
    <w:rsid w:val="00183D0D"/>
    <w:rsid w:val="00184C29"/>
    <w:rsid w:val="001852FF"/>
    <w:rsid w:val="001903DE"/>
    <w:rsid w:val="00192B91"/>
    <w:rsid w:val="00192CB2"/>
    <w:rsid w:val="00193760"/>
    <w:rsid w:val="001942C0"/>
    <w:rsid w:val="0019447C"/>
    <w:rsid w:val="001A0E82"/>
    <w:rsid w:val="001A22C8"/>
    <w:rsid w:val="001A3ED1"/>
    <w:rsid w:val="001A5078"/>
    <w:rsid w:val="001A5D90"/>
    <w:rsid w:val="001A677D"/>
    <w:rsid w:val="001B1B04"/>
    <w:rsid w:val="001B242E"/>
    <w:rsid w:val="001B6983"/>
    <w:rsid w:val="001C3A79"/>
    <w:rsid w:val="001C3D2C"/>
    <w:rsid w:val="001C774F"/>
    <w:rsid w:val="001C7D7F"/>
    <w:rsid w:val="001D0223"/>
    <w:rsid w:val="001D4696"/>
    <w:rsid w:val="001E18CD"/>
    <w:rsid w:val="001F2346"/>
    <w:rsid w:val="001F384D"/>
    <w:rsid w:val="00200B8E"/>
    <w:rsid w:val="0020238E"/>
    <w:rsid w:val="00207BF7"/>
    <w:rsid w:val="00210D09"/>
    <w:rsid w:val="0021268B"/>
    <w:rsid w:val="00224BB6"/>
    <w:rsid w:val="00225041"/>
    <w:rsid w:val="00226A01"/>
    <w:rsid w:val="00230033"/>
    <w:rsid w:val="002313CE"/>
    <w:rsid w:val="00231FF8"/>
    <w:rsid w:val="00233625"/>
    <w:rsid w:val="00233D61"/>
    <w:rsid w:val="002347BF"/>
    <w:rsid w:val="00237054"/>
    <w:rsid w:val="00237792"/>
    <w:rsid w:val="00240298"/>
    <w:rsid w:val="00240A58"/>
    <w:rsid w:val="0024173B"/>
    <w:rsid w:val="00251340"/>
    <w:rsid w:val="00254C9C"/>
    <w:rsid w:val="00254F32"/>
    <w:rsid w:val="0025671E"/>
    <w:rsid w:val="0026073E"/>
    <w:rsid w:val="00262A58"/>
    <w:rsid w:val="002630EC"/>
    <w:rsid w:val="00264ABF"/>
    <w:rsid w:val="00264AF1"/>
    <w:rsid w:val="0026503E"/>
    <w:rsid w:val="0027057B"/>
    <w:rsid w:val="00272A9F"/>
    <w:rsid w:val="00273742"/>
    <w:rsid w:val="00274C0E"/>
    <w:rsid w:val="002762DE"/>
    <w:rsid w:val="00281631"/>
    <w:rsid w:val="00291A69"/>
    <w:rsid w:val="0029504A"/>
    <w:rsid w:val="00296AB3"/>
    <w:rsid w:val="00296B82"/>
    <w:rsid w:val="002A2850"/>
    <w:rsid w:val="002A4307"/>
    <w:rsid w:val="002A45DF"/>
    <w:rsid w:val="002B68BA"/>
    <w:rsid w:val="002B74F3"/>
    <w:rsid w:val="002C0C41"/>
    <w:rsid w:val="002C2809"/>
    <w:rsid w:val="002D0310"/>
    <w:rsid w:val="002E3B67"/>
    <w:rsid w:val="002E3DB3"/>
    <w:rsid w:val="002E40D2"/>
    <w:rsid w:val="002E53DB"/>
    <w:rsid w:val="002E5734"/>
    <w:rsid w:val="002F35CE"/>
    <w:rsid w:val="002F5802"/>
    <w:rsid w:val="002F5C04"/>
    <w:rsid w:val="002F5C10"/>
    <w:rsid w:val="00302797"/>
    <w:rsid w:val="003033C5"/>
    <w:rsid w:val="003055B8"/>
    <w:rsid w:val="00305ED9"/>
    <w:rsid w:val="0031002D"/>
    <w:rsid w:val="00311C8D"/>
    <w:rsid w:val="00314C33"/>
    <w:rsid w:val="003152A5"/>
    <w:rsid w:val="00315570"/>
    <w:rsid w:val="00315E3C"/>
    <w:rsid w:val="00316885"/>
    <w:rsid w:val="00322577"/>
    <w:rsid w:val="00324431"/>
    <w:rsid w:val="00326E1B"/>
    <w:rsid w:val="003300D0"/>
    <w:rsid w:val="0033582C"/>
    <w:rsid w:val="00336FE2"/>
    <w:rsid w:val="0033721C"/>
    <w:rsid w:val="00340C31"/>
    <w:rsid w:val="00341235"/>
    <w:rsid w:val="00353290"/>
    <w:rsid w:val="003534D2"/>
    <w:rsid w:val="003672FE"/>
    <w:rsid w:val="0036736F"/>
    <w:rsid w:val="00367FFA"/>
    <w:rsid w:val="0037082F"/>
    <w:rsid w:val="00370BC9"/>
    <w:rsid w:val="00373C1D"/>
    <w:rsid w:val="00373F0C"/>
    <w:rsid w:val="0037598C"/>
    <w:rsid w:val="00376790"/>
    <w:rsid w:val="00385271"/>
    <w:rsid w:val="003858BE"/>
    <w:rsid w:val="00385F92"/>
    <w:rsid w:val="003872B5"/>
    <w:rsid w:val="00387BA1"/>
    <w:rsid w:val="00390437"/>
    <w:rsid w:val="00393343"/>
    <w:rsid w:val="00393C34"/>
    <w:rsid w:val="00393E59"/>
    <w:rsid w:val="00395988"/>
    <w:rsid w:val="00397996"/>
    <w:rsid w:val="003A08AF"/>
    <w:rsid w:val="003A2925"/>
    <w:rsid w:val="003A3D59"/>
    <w:rsid w:val="003A7F26"/>
    <w:rsid w:val="003B4A8E"/>
    <w:rsid w:val="003B6B61"/>
    <w:rsid w:val="003B6C44"/>
    <w:rsid w:val="003C293D"/>
    <w:rsid w:val="003D168D"/>
    <w:rsid w:val="003D48D6"/>
    <w:rsid w:val="003D5F66"/>
    <w:rsid w:val="003E449A"/>
    <w:rsid w:val="003E44FE"/>
    <w:rsid w:val="003E48B3"/>
    <w:rsid w:val="003E59E4"/>
    <w:rsid w:val="003F0B21"/>
    <w:rsid w:val="003F464A"/>
    <w:rsid w:val="00400BE5"/>
    <w:rsid w:val="00402338"/>
    <w:rsid w:val="00402F16"/>
    <w:rsid w:val="004035DE"/>
    <w:rsid w:val="00403867"/>
    <w:rsid w:val="004078BB"/>
    <w:rsid w:val="00411DDF"/>
    <w:rsid w:val="004137DC"/>
    <w:rsid w:val="00413B6D"/>
    <w:rsid w:val="004149F4"/>
    <w:rsid w:val="00422D11"/>
    <w:rsid w:val="00424239"/>
    <w:rsid w:val="00425EC5"/>
    <w:rsid w:val="0043438F"/>
    <w:rsid w:val="00436D45"/>
    <w:rsid w:val="004434B3"/>
    <w:rsid w:val="00443F1D"/>
    <w:rsid w:val="0044595F"/>
    <w:rsid w:val="0044689A"/>
    <w:rsid w:val="00446983"/>
    <w:rsid w:val="00454CF2"/>
    <w:rsid w:val="00454FF4"/>
    <w:rsid w:val="004558FA"/>
    <w:rsid w:val="0045621E"/>
    <w:rsid w:val="0045737A"/>
    <w:rsid w:val="00457F9F"/>
    <w:rsid w:val="0047022C"/>
    <w:rsid w:val="00471697"/>
    <w:rsid w:val="0047425C"/>
    <w:rsid w:val="00475C76"/>
    <w:rsid w:val="00477B27"/>
    <w:rsid w:val="00484C8C"/>
    <w:rsid w:val="004902DD"/>
    <w:rsid w:val="00490DEE"/>
    <w:rsid w:val="00492FD1"/>
    <w:rsid w:val="004A2C05"/>
    <w:rsid w:val="004A4295"/>
    <w:rsid w:val="004A42A7"/>
    <w:rsid w:val="004A69E9"/>
    <w:rsid w:val="004A6EFD"/>
    <w:rsid w:val="004B0E57"/>
    <w:rsid w:val="004B5431"/>
    <w:rsid w:val="004B5F6C"/>
    <w:rsid w:val="004C05A1"/>
    <w:rsid w:val="004C1BE2"/>
    <w:rsid w:val="004C5065"/>
    <w:rsid w:val="004D158A"/>
    <w:rsid w:val="004E02E0"/>
    <w:rsid w:val="004E4F37"/>
    <w:rsid w:val="004E7A2E"/>
    <w:rsid w:val="004F1111"/>
    <w:rsid w:val="004F133E"/>
    <w:rsid w:val="004F3F96"/>
    <w:rsid w:val="004F675D"/>
    <w:rsid w:val="004F7763"/>
    <w:rsid w:val="00500AEF"/>
    <w:rsid w:val="0050639D"/>
    <w:rsid w:val="00506670"/>
    <w:rsid w:val="0050775A"/>
    <w:rsid w:val="0051068A"/>
    <w:rsid w:val="00512BE3"/>
    <w:rsid w:val="00515928"/>
    <w:rsid w:val="00517E90"/>
    <w:rsid w:val="00521034"/>
    <w:rsid w:val="00522869"/>
    <w:rsid w:val="005246DC"/>
    <w:rsid w:val="0052749B"/>
    <w:rsid w:val="00527B7B"/>
    <w:rsid w:val="005366B6"/>
    <w:rsid w:val="00536D21"/>
    <w:rsid w:val="0053780E"/>
    <w:rsid w:val="005378E6"/>
    <w:rsid w:val="00546312"/>
    <w:rsid w:val="00546747"/>
    <w:rsid w:val="005518C5"/>
    <w:rsid w:val="00551F0F"/>
    <w:rsid w:val="005529B1"/>
    <w:rsid w:val="005570B1"/>
    <w:rsid w:val="00560D41"/>
    <w:rsid w:val="00564757"/>
    <w:rsid w:val="00565749"/>
    <w:rsid w:val="00570EB2"/>
    <w:rsid w:val="005742A0"/>
    <w:rsid w:val="00577E14"/>
    <w:rsid w:val="00582DF3"/>
    <w:rsid w:val="0058631A"/>
    <w:rsid w:val="00597485"/>
    <w:rsid w:val="005B13AF"/>
    <w:rsid w:val="005B424D"/>
    <w:rsid w:val="005B67FC"/>
    <w:rsid w:val="005C07B0"/>
    <w:rsid w:val="005C129A"/>
    <w:rsid w:val="005C1D2A"/>
    <w:rsid w:val="005C1F9B"/>
    <w:rsid w:val="005C469E"/>
    <w:rsid w:val="005C7127"/>
    <w:rsid w:val="005C791F"/>
    <w:rsid w:val="005C7B04"/>
    <w:rsid w:val="005D2FA2"/>
    <w:rsid w:val="005D34E6"/>
    <w:rsid w:val="005D7020"/>
    <w:rsid w:val="005E7895"/>
    <w:rsid w:val="005F3A20"/>
    <w:rsid w:val="005F4244"/>
    <w:rsid w:val="00600DCB"/>
    <w:rsid w:val="00602456"/>
    <w:rsid w:val="00602D68"/>
    <w:rsid w:val="00603AE3"/>
    <w:rsid w:val="006053EF"/>
    <w:rsid w:val="006055E3"/>
    <w:rsid w:val="006063E6"/>
    <w:rsid w:val="00616890"/>
    <w:rsid w:val="00616CDF"/>
    <w:rsid w:val="006218B2"/>
    <w:rsid w:val="006234F1"/>
    <w:rsid w:val="00630858"/>
    <w:rsid w:val="0064021C"/>
    <w:rsid w:val="0064042B"/>
    <w:rsid w:val="006428D1"/>
    <w:rsid w:val="00642AAA"/>
    <w:rsid w:val="006468CE"/>
    <w:rsid w:val="00650266"/>
    <w:rsid w:val="006523DD"/>
    <w:rsid w:val="00653AEF"/>
    <w:rsid w:val="0065754D"/>
    <w:rsid w:val="00661DD8"/>
    <w:rsid w:val="00663EAE"/>
    <w:rsid w:val="00665A1D"/>
    <w:rsid w:val="00670F33"/>
    <w:rsid w:val="0067140D"/>
    <w:rsid w:val="0067647B"/>
    <w:rsid w:val="00676637"/>
    <w:rsid w:val="00683D22"/>
    <w:rsid w:val="00687B6D"/>
    <w:rsid w:val="0069572B"/>
    <w:rsid w:val="006975B1"/>
    <w:rsid w:val="006A4A93"/>
    <w:rsid w:val="006A507B"/>
    <w:rsid w:val="006A5D0D"/>
    <w:rsid w:val="006A6E7B"/>
    <w:rsid w:val="006B5EEB"/>
    <w:rsid w:val="006B6BDC"/>
    <w:rsid w:val="006C4C72"/>
    <w:rsid w:val="006C554F"/>
    <w:rsid w:val="006D0BF7"/>
    <w:rsid w:val="006D0C40"/>
    <w:rsid w:val="006D1D3B"/>
    <w:rsid w:val="006D5590"/>
    <w:rsid w:val="006D6FA9"/>
    <w:rsid w:val="006E7AD9"/>
    <w:rsid w:val="006F4AAA"/>
    <w:rsid w:val="006F60C6"/>
    <w:rsid w:val="006F6EAD"/>
    <w:rsid w:val="006F7AA3"/>
    <w:rsid w:val="00702FB3"/>
    <w:rsid w:val="00706ED4"/>
    <w:rsid w:val="0070778E"/>
    <w:rsid w:val="007104A1"/>
    <w:rsid w:val="0071309E"/>
    <w:rsid w:val="00714359"/>
    <w:rsid w:val="00714A4F"/>
    <w:rsid w:val="00724C69"/>
    <w:rsid w:val="00725B74"/>
    <w:rsid w:val="00731A7A"/>
    <w:rsid w:val="0074588F"/>
    <w:rsid w:val="00745BCC"/>
    <w:rsid w:val="007514A5"/>
    <w:rsid w:val="007521DD"/>
    <w:rsid w:val="00752806"/>
    <w:rsid w:val="00752AC1"/>
    <w:rsid w:val="00757C9E"/>
    <w:rsid w:val="00757EA2"/>
    <w:rsid w:val="00760246"/>
    <w:rsid w:val="00761AFA"/>
    <w:rsid w:val="007722EB"/>
    <w:rsid w:val="00772D2C"/>
    <w:rsid w:val="00773DEA"/>
    <w:rsid w:val="007742AF"/>
    <w:rsid w:val="0077441E"/>
    <w:rsid w:val="00775AFC"/>
    <w:rsid w:val="0077734D"/>
    <w:rsid w:val="00782D24"/>
    <w:rsid w:val="007879B1"/>
    <w:rsid w:val="00791B95"/>
    <w:rsid w:val="00793641"/>
    <w:rsid w:val="00793BCF"/>
    <w:rsid w:val="00795A23"/>
    <w:rsid w:val="00795C3B"/>
    <w:rsid w:val="007965CE"/>
    <w:rsid w:val="007A52D3"/>
    <w:rsid w:val="007A5F28"/>
    <w:rsid w:val="007A613D"/>
    <w:rsid w:val="007B0481"/>
    <w:rsid w:val="007B47FD"/>
    <w:rsid w:val="007B4B9D"/>
    <w:rsid w:val="007C2E1B"/>
    <w:rsid w:val="007D1016"/>
    <w:rsid w:val="007D3C70"/>
    <w:rsid w:val="007E216A"/>
    <w:rsid w:val="007E45E8"/>
    <w:rsid w:val="007E5330"/>
    <w:rsid w:val="007F0318"/>
    <w:rsid w:val="00804655"/>
    <w:rsid w:val="008067C3"/>
    <w:rsid w:val="00806F0C"/>
    <w:rsid w:val="008123EA"/>
    <w:rsid w:val="00813374"/>
    <w:rsid w:val="00817F30"/>
    <w:rsid w:val="008200AE"/>
    <w:rsid w:val="00822A6C"/>
    <w:rsid w:val="0082502F"/>
    <w:rsid w:val="00825846"/>
    <w:rsid w:val="00825CF2"/>
    <w:rsid w:val="008262E5"/>
    <w:rsid w:val="00827216"/>
    <w:rsid w:val="00827430"/>
    <w:rsid w:val="00827920"/>
    <w:rsid w:val="00834532"/>
    <w:rsid w:val="008370DE"/>
    <w:rsid w:val="008409C8"/>
    <w:rsid w:val="00841D27"/>
    <w:rsid w:val="00842191"/>
    <w:rsid w:val="00844ABC"/>
    <w:rsid w:val="0085071E"/>
    <w:rsid w:val="00853442"/>
    <w:rsid w:val="00854645"/>
    <w:rsid w:val="00856178"/>
    <w:rsid w:val="00860A95"/>
    <w:rsid w:val="00863531"/>
    <w:rsid w:val="00863965"/>
    <w:rsid w:val="00865777"/>
    <w:rsid w:val="00870DF3"/>
    <w:rsid w:val="008752A9"/>
    <w:rsid w:val="00880F74"/>
    <w:rsid w:val="00881003"/>
    <w:rsid w:val="008843E5"/>
    <w:rsid w:val="008849B9"/>
    <w:rsid w:val="00885294"/>
    <w:rsid w:val="00887E1B"/>
    <w:rsid w:val="008905B7"/>
    <w:rsid w:val="00890F2D"/>
    <w:rsid w:val="00893C65"/>
    <w:rsid w:val="008A0B5D"/>
    <w:rsid w:val="008A283D"/>
    <w:rsid w:val="008B10B7"/>
    <w:rsid w:val="008B1919"/>
    <w:rsid w:val="008B4A5A"/>
    <w:rsid w:val="008B530F"/>
    <w:rsid w:val="008B571C"/>
    <w:rsid w:val="008B6F3D"/>
    <w:rsid w:val="008C3051"/>
    <w:rsid w:val="008C3569"/>
    <w:rsid w:val="008D060C"/>
    <w:rsid w:val="008D1A1E"/>
    <w:rsid w:val="008D1A82"/>
    <w:rsid w:val="008D467E"/>
    <w:rsid w:val="008E4EEF"/>
    <w:rsid w:val="008F3026"/>
    <w:rsid w:val="008F30AF"/>
    <w:rsid w:val="008F38EB"/>
    <w:rsid w:val="00907990"/>
    <w:rsid w:val="00910BA5"/>
    <w:rsid w:val="00920A5C"/>
    <w:rsid w:val="0092194C"/>
    <w:rsid w:val="0092412C"/>
    <w:rsid w:val="009257F2"/>
    <w:rsid w:val="00930933"/>
    <w:rsid w:val="0093468B"/>
    <w:rsid w:val="00934EB0"/>
    <w:rsid w:val="00934F70"/>
    <w:rsid w:val="009351FF"/>
    <w:rsid w:val="00935B5A"/>
    <w:rsid w:val="00935DF5"/>
    <w:rsid w:val="00936F02"/>
    <w:rsid w:val="0094198D"/>
    <w:rsid w:val="0094410E"/>
    <w:rsid w:val="00944F70"/>
    <w:rsid w:val="009472D1"/>
    <w:rsid w:val="0094783A"/>
    <w:rsid w:val="00952976"/>
    <w:rsid w:val="00953D90"/>
    <w:rsid w:val="009576CE"/>
    <w:rsid w:val="0095791C"/>
    <w:rsid w:val="00961B02"/>
    <w:rsid w:val="00961B1F"/>
    <w:rsid w:val="009662AF"/>
    <w:rsid w:val="009704A5"/>
    <w:rsid w:val="009723A9"/>
    <w:rsid w:val="00972496"/>
    <w:rsid w:val="009738BE"/>
    <w:rsid w:val="00976FBB"/>
    <w:rsid w:val="009833EE"/>
    <w:rsid w:val="0098533E"/>
    <w:rsid w:val="009902A8"/>
    <w:rsid w:val="00997ED4"/>
    <w:rsid w:val="009A1ADE"/>
    <w:rsid w:val="009A2310"/>
    <w:rsid w:val="009A356B"/>
    <w:rsid w:val="009A5F3D"/>
    <w:rsid w:val="009A7D11"/>
    <w:rsid w:val="009B0D47"/>
    <w:rsid w:val="009B22B6"/>
    <w:rsid w:val="009B3220"/>
    <w:rsid w:val="009B4185"/>
    <w:rsid w:val="009B611E"/>
    <w:rsid w:val="009C0505"/>
    <w:rsid w:val="009C133E"/>
    <w:rsid w:val="009D037D"/>
    <w:rsid w:val="009D312B"/>
    <w:rsid w:val="009D535E"/>
    <w:rsid w:val="009D5725"/>
    <w:rsid w:val="009D738F"/>
    <w:rsid w:val="009E4D31"/>
    <w:rsid w:val="009E66A4"/>
    <w:rsid w:val="009F5483"/>
    <w:rsid w:val="00A07467"/>
    <w:rsid w:val="00A10822"/>
    <w:rsid w:val="00A11866"/>
    <w:rsid w:val="00A12C9F"/>
    <w:rsid w:val="00A167D3"/>
    <w:rsid w:val="00A20BF0"/>
    <w:rsid w:val="00A2105C"/>
    <w:rsid w:val="00A2477D"/>
    <w:rsid w:val="00A2545F"/>
    <w:rsid w:val="00A27066"/>
    <w:rsid w:val="00A336E5"/>
    <w:rsid w:val="00A34CEE"/>
    <w:rsid w:val="00A37BEF"/>
    <w:rsid w:val="00A436DB"/>
    <w:rsid w:val="00A529D2"/>
    <w:rsid w:val="00A64D09"/>
    <w:rsid w:val="00A65AF9"/>
    <w:rsid w:val="00A7051A"/>
    <w:rsid w:val="00A721CF"/>
    <w:rsid w:val="00A7233C"/>
    <w:rsid w:val="00A812D9"/>
    <w:rsid w:val="00A83B12"/>
    <w:rsid w:val="00A86270"/>
    <w:rsid w:val="00A95E8B"/>
    <w:rsid w:val="00A96DE3"/>
    <w:rsid w:val="00AA0A62"/>
    <w:rsid w:val="00AA17DF"/>
    <w:rsid w:val="00AA226C"/>
    <w:rsid w:val="00AA34D2"/>
    <w:rsid w:val="00AA70EA"/>
    <w:rsid w:val="00AB5C86"/>
    <w:rsid w:val="00AB7256"/>
    <w:rsid w:val="00AB73C0"/>
    <w:rsid w:val="00AC116D"/>
    <w:rsid w:val="00AC20C7"/>
    <w:rsid w:val="00AC5A03"/>
    <w:rsid w:val="00AC5EBC"/>
    <w:rsid w:val="00AD12BB"/>
    <w:rsid w:val="00AD2AFB"/>
    <w:rsid w:val="00AD5F9C"/>
    <w:rsid w:val="00AE1977"/>
    <w:rsid w:val="00AE369F"/>
    <w:rsid w:val="00AE46F7"/>
    <w:rsid w:val="00AE79DA"/>
    <w:rsid w:val="00AF0311"/>
    <w:rsid w:val="00AF491F"/>
    <w:rsid w:val="00AF4930"/>
    <w:rsid w:val="00AF4C30"/>
    <w:rsid w:val="00AF7772"/>
    <w:rsid w:val="00B01F5D"/>
    <w:rsid w:val="00B039D6"/>
    <w:rsid w:val="00B04018"/>
    <w:rsid w:val="00B0742C"/>
    <w:rsid w:val="00B108D0"/>
    <w:rsid w:val="00B161E1"/>
    <w:rsid w:val="00B16984"/>
    <w:rsid w:val="00B20949"/>
    <w:rsid w:val="00B20C83"/>
    <w:rsid w:val="00B213EF"/>
    <w:rsid w:val="00B33821"/>
    <w:rsid w:val="00B40CD6"/>
    <w:rsid w:val="00B41F16"/>
    <w:rsid w:val="00B44573"/>
    <w:rsid w:val="00B45C63"/>
    <w:rsid w:val="00B4670B"/>
    <w:rsid w:val="00B4692D"/>
    <w:rsid w:val="00B515D0"/>
    <w:rsid w:val="00B537E4"/>
    <w:rsid w:val="00B60218"/>
    <w:rsid w:val="00B6037F"/>
    <w:rsid w:val="00B627BE"/>
    <w:rsid w:val="00B62BA6"/>
    <w:rsid w:val="00B64484"/>
    <w:rsid w:val="00B67493"/>
    <w:rsid w:val="00B71432"/>
    <w:rsid w:val="00B73F03"/>
    <w:rsid w:val="00B742A1"/>
    <w:rsid w:val="00B80DFE"/>
    <w:rsid w:val="00B821A6"/>
    <w:rsid w:val="00B8301C"/>
    <w:rsid w:val="00B84255"/>
    <w:rsid w:val="00B8471C"/>
    <w:rsid w:val="00B9262C"/>
    <w:rsid w:val="00BA03EB"/>
    <w:rsid w:val="00BA04DC"/>
    <w:rsid w:val="00BA4DDB"/>
    <w:rsid w:val="00BB6C70"/>
    <w:rsid w:val="00BB7040"/>
    <w:rsid w:val="00BB7E46"/>
    <w:rsid w:val="00BC0FAB"/>
    <w:rsid w:val="00BC3751"/>
    <w:rsid w:val="00BC66AD"/>
    <w:rsid w:val="00BC66D1"/>
    <w:rsid w:val="00BC6DBB"/>
    <w:rsid w:val="00BD03A8"/>
    <w:rsid w:val="00BD0DE6"/>
    <w:rsid w:val="00BD4D9B"/>
    <w:rsid w:val="00BD5426"/>
    <w:rsid w:val="00BD5F97"/>
    <w:rsid w:val="00BD7F27"/>
    <w:rsid w:val="00BE7DF8"/>
    <w:rsid w:val="00BF10B6"/>
    <w:rsid w:val="00BF6368"/>
    <w:rsid w:val="00C013CE"/>
    <w:rsid w:val="00C01474"/>
    <w:rsid w:val="00C06896"/>
    <w:rsid w:val="00C07739"/>
    <w:rsid w:val="00C11EB0"/>
    <w:rsid w:val="00C15F40"/>
    <w:rsid w:val="00C16AFF"/>
    <w:rsid w:val="00C22E63"/>
    <w:rsid w:val="00C23767"/>
    <w:rsid w:val="00C238D0"/>
    <w:rsid w:val="00C23D50"/>
    <w:rsid w:val="00C25725"/>
    <w:rsid w:val="00C25B1C"/>
    <w:rsid w:val="00C26269"/>
    <w:rsid w:val="00C26D3C"/>
    <w:rsid w:val="00C356C2"/>
    <w:rsid w:val="00C3667C"/>
    <w:rsid w:val="00C46178"/>
    <w:rsid w:val="00C51946"/>
    <w:rsid w:val="00C55162"/>
    <w:rsid w:val="00C55B29"/>
    <w:rsid w:val="00C5637B"/>
    <w:rsid w:val="00C566F2"/>
    <w:rsid w:val="00C5796F"/>
    <w:rsid w:val="00C6097A"/>
    <w:rsid w:val="00C617A1"/>
    <w:rsid w:val="00C62734"/>
    <w:rsid w:val="00C72369"/>
    <w:rsid w:val="00C8217F"/>
    <w:rsid w:val="00C830A2"/>
    <w:rsid w:val="00C84D06"/>
    <w:rsid w:val="00C861D0"/>
    <w:rsid w:val="00C917E6"/>
    <w:rsid w:val="00C927A5"/>
    <w:rsid w:val="00C942B8"/>
    <w:rsid w:val="00C95817"/>
    <w:rsid w:val="00CA0C00"/>
    <w:rsid w:val="00CA0E2D"/>
    <w:rsid w:val="00CA311C"/>
    <w:rsid w:val="00CA36B4"/>
    <w:rsid w:val="00CA5BAA"/>
    <w:rsid w:val="00CB013E"/>
    <w:rsid w:val="00CB094C"/>
    <w:rsid w:val="00CB16DA"/>
    <w:rsid w:val="00CB1E60"/>
    <w:rsid w:val="00CB26CF"/>
    <w:rsid w:val="00CB5561"/>
    <w:rsid w:val="00CC02A3"/>
    <w:rsid w:val="00CC2E16"/>
    <w:rsid w:val="00CC68D5"/>
    <w:rsid w:val="00CC75A3"/>
    <w:rsid w:val="00CC7E81"/>
    <w:rsid w:val="00CD2037"/>
    <w:rsid w:val="00CD7D68"/>
    <w:rsid w:val="00CE0A20"/>
    <w:rsid w:val="00CE323F"/>
    <w:rsid w:val="00CE50EE"/>
    <w:rsid w:val="00CF043C"/>
    <w:rsid w:val="00CF1A82"/>
    <w:rsid w:val="00CF7883"/>
    <w:rsid w:val="00D016ED"/>
    <w:rsid w:val="00D03171"/>
    <w:rsid w:val="00D05555"/>
    <w:rsid w:val="00D05E15"/>
    <w:rsid w:val="00D0629F"/>
    <w:rsid w:val="00D072EE"/>
    <w:rsid w:val="00D07474"/>
    <w:rsid w:val="00D07CF7"/>
    <w:rsid w:val="00D108F5"/>
    <w:rsid w:val="00D10DD2"/>
    <w:rsid w:val="00D13D9B"/>
    <w:rsid w:val="00D165D5"/>
    <w:rsid w:val="00D16E80"/>
    <w:rsid w:val="00D20050"/>
    <w:rsid w:val="00D21B24"/>
    <w:rsid w:val="00D2230B"/>
    <w:rsid w:val="00D23DE6"/>
    <w:rsid w:val="00D258FD"/>
    <w:rsid w:val="00D271B9"/>
    <w:rsid w:val="00D27BEA"/>
    <w:rsid w:val="00D30959"/>
    <w:rsid w:val="00D324C7"/>
    <w:rsid w:val="00D36265"/>
    <w:rsid w:val="00D400D1"/>
    <w:rsid w:val="00D42834"/>
    <w:rsid w:val="00D45981"/>
    <w:rsid w:val="00D46B89"/>
    <w:rsid w:val="00D46C20"/>
    <w:rsid w:val="00D518C5"/>
    <w:rsid w:val="00D53AB0"/>
    <w:rsid w:val="00D62985"/>
    <w:rsid w:val="00D634BA"/>
    <w:rsid w:val="00D635AD"/>
    <w:rsid w:val="00D657C9"/>
    <w:rsid w:val="00D66F0C"/>
    <w:rsid w:val="00D71FAE"/>
    <w:rsid w:val="00D76EEA"/>
    <w:rsid w:val="00D82D0A"/>
    <w:rsid w:val="00D8444F"/>
    <w:rsid w:val="00D853B2"/>
    <w:rsid w:val="00D857E6"/>
    <w:rsid w:val="00D8598C"/>
    <w:rsid w:val="00D85F6A"/>
    <w:rsid w:val="00D867DC"/>
    <w:rsid w:val="00D91F4C"/>
    <w:rsid w:val="00D93AC8"/>
    <w:rsid w:val="00D97414"/>
    <w:rsid w:val="00DA245E"/>
    <w:rsid w:val="00DA2E0F"/>
    <w:rsid w:val="00DB06AA"/>
    <w:rsid w:val="00DB0750"/>
    <w:rsid w:val="00DB2AA2"/>
    <w:rsid w:val="00DB39A5"/>
    <w:rsid w:val="00DB7E8E"/>
    <w:rsid w:val="00DC1083"/>
    <w:rsid w:val="00DC11D9"/>
    <w:rsid w:val="00DC2EAE"/>
    <w:rsid w:val="00DC3631"/>
    <w:rsid w:val="00DC5E42"/>
    <w:rsid w:val="00DD256E"/>
    <w:rsid w:val="00DD3EE9"/>
    <w:rsid w:val="00DE1D4F"/>
    <w:rsid w:val="00DE2B3F"/>
    <w:rsid w:val="00DE7437"/>
    <w:rsid w:val="00DF1ED6"/>
    <w:rsid w:val="00DF2327"/>
    <w:rsid w:val="00DF29E4"/>
    <w:rsid w:val="00DF2B66"/>
    <w:rsid w:val="00DF7BEB"/>
    <w:rsid w:val="00E00748"/>
    <w:rsid w:val="00E007F1"/>
    <w:rsid w:val="00E04835"/>
    <w:rsid w:val="00E04BAA"/>
    <w:rsid w:val="00E073C7"/>
    <w:rsid w:val="00E142CC"/>
    <w:rsid w:val="00E14E7F"/>
    <w:rsid w:val="00E2707C"/>
    <w:rsid w:val="00E32EA3"/>
    <w:rsid w:val="00E34223"/>
    <w:rsid w:val="00E35FEC"/>
    <w:rsid w:val="00E37522"/>
    <w:rsid w:val="00E40788"/>
    <w:rsid w:val="00E4124F"/>
    <w:rsid w:val="00E41382"/>
    <w:rsid w:val="00E44BE9"/>
    <w:rsid w:val="00E57117"/>
    <w:rsid w:val="00E57609"/>
    <w:rsid w:val="00E609F5"/>
    <w:rsid w:val="00E61F24"/>
    <w:rsid w:val="00E70398"/>
    <w:rsid w:val="00E72BED"/>
    <w:rsid w:val="00E76580"/>
    <w:rsid w:val="00E8690E"/>
    <w:rsid w:val="00E92361"/>
    <w:rsid w:val="00E93210"/>
    <w:rsid w:val="00E94AA9"/>
    <w:rsid w:val="00EA35F7"/>
    <w:rsid w:val="00EB04FB"/>
    <w:rsid w:val="00EB2F7E"/>
    <w:rsid w:val="00EB3BB3"/>
    <w:rsid w:val="00EB6E2E"/>
    <w:rsid w:val="00EB7275"/>
    <w:rsid w:val="00EC54D6"/>
    <w:rsid w:val="00EC5C3E"/>
    <w:rsid w:val="00EC7395"/>
    <w:rsid w:val="00EC7B34"/>
    <w:rsid w:val="00ED3CF1"/>
    <w:rsid w:val="00ED73EC"/>
    <w:rsid w:val="00ED74E9"/>
    <w:rsid w:val="00ED7713"/>
    <w:rsid w:val="00EE199C"/>
    <w:rsid w:val="00EE7AEB"/>
    <w:rsid w:val="00EF38B7"/>
    <w:rsid w:val="00F02A67"/>
    <w:rsid w:val="00F03E0B"/>
    <w:rsid w:val="00F14B72"/>
    <w:rsid w:val="00F161C9"/>
    <w:rsid w:val="00F2013D"/>
    <w:rsid w:val="00F21304"/>
    <w:rsid w:val="00F21370"/>
    <w:rsid w:val="00F22E59"/>
    <w:rsid w:val="00F23EDF"/>
    <w:rsid w:val="00F25855"/>
    <w:rsid w:val="00F266D2"/>
    <w:rsid w:val="00F27F05"/>
    <w:rsid w:val="00F313EF"/>
    <w:rsid w:val="00F32212"/>
    <w:rsid w:val="00F324F0"/>
    <w:rsid w:val="00F343E2"/>
    <w:rsid w:val="00F34829"/>
    <w:rsid w:val="00F41BE8"/>
    <w:rsid w:val="00F41F89"/>
    <w:rsid w:val="00F430E4"/>
    <w:rsid w:val="00F450B8"/>
    <w:rsid w:val="00F47A39"/>
    <w:rsid w:val="00F558B2"/>
    <w:rsid w:val="00F56A4E"/>
    <w:rsid w:val="00F62566"/>
    <w:rsid w:val="00F655DE"/>
    <w:rsid w:val="00F67C31"/>
    <w:rsid w:val="00F70F8D"/>
    <w:rsid w:val="00F71672"/>
    <w:rsid w:val="00F75468"/>
    <w:rsid w:val="00F762DD"/>
    <w:rsid w:val="00F812E9"/>
    <w:rsid w:val="00F86B3D"/>
    <w:rsid w:val="00F9260D"/>
    <w:rsid w:val="00F936FC"/>
    <w:rsid w:val="00F96CA6"/>
    <w:rsid w:val="00F976C7"/>
    <w:rsid w:val="00FA03AF"/>
    <w:rsid w:val="00FB0ACD"/>
    <w:rsid w:val="00FB0FAE"/>
    <w:rsid w:val="00FB1F57"/>
    <w:rsid w:val="00FB44E5"/>
    <w:rsid w:val="00FB6ACD"/>
    <w:rsid w:val="00FC28B6"/>
    <w:rsid w:val="00FD7486"/>
    <w:rsid w:val="00FE3340"/>
    <w:rsid w:val="00FE3375"/>
    <w:rsid w:val="00FE3DF0"/>
    <w:rsid w:val="00FE6222"/>
    <w:rsid w:val="00FF03EB"/>
    <w:rsid w:val="00FF2395"/>
    <w:rsid w:val="00FF5D9B"/>
    <w:rsid w:val="00FF7611"/>
    <w:rsid w:val="053133D3"/>
    <w:rsid w:val="0C15DC8A"/>
    <w:rsid w:val="1115467E"/>
    <w:rsid w:val="140C286A"/>
    <w:rsid w:val="35154E0F"/>
    <w:rsid w:val="3B30688C"/>
    <w:rsid w:val="4262AB2A"/>
    <w:rsid w:val="5415A909"/>
    <w:rsid w:val="61DF1DCB"/>
    <w:rsid w:val="7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DDA4F"/>
  <w15:docId w15:val="{079D99A3-79AA-4391-BA7A-DD1CC25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80"/>
    <w:pPr>
      <w:tabs>
        <w:tab w:val="left" w:pos="720"/>
      </w:tabs>
      <w:jc w:val="both"/>
    </w:pPr>
    <w:rPr>
      <w:rFonts w:eastAsia="Times New Roman"/>
      <w:sz w:val="22"/>
      <w:lang w:val="en-GB" w:eastAsia="en-GB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6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8D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16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16A"/>
    <w:rPr>
      <w:rFonts w:ascii="Consolas" w:eastAsia="Times New Roman" w:hAnsi="Consola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eping.wto.org/es/Account/Reg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lando.alcala@wto.or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arion.doleans@wto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mailto:serra.ayral@wto.org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worldtradeorganization.zoom.us/meeting/register/tZUuce2rrTMjEtIcUEQG9sp_06pk6epSp5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mailto:jane.greenleaves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7603C9860884B820B43FB817CE3E5" ma:contentTypeVersion="24" ma:contentTypeDescription="Crear nuevo documento." ma:contentTypeScope="" ma:versionID="0eeb3b2304d8e7fd9d91faca868833bc">
  <xsd:schema xmlns:xsd="http://www.w3.org/2001/XMLSchema" xmlns:xs="http://www.w3.org/2001/XMLSchema" xmlns:p="http://schemas.microsoft.com/office/2006/metadata/properties" xmlns:ns2="676ed2fc-345b-437d-9481-1c84d05678b5" xmlns:ns3="d7a6f9b0-34fb-492c-bbca-ee5afb019c87" targetNamespace="http://schemas.microsoft.com/office/2006/metadata/properties" ma:root="true" ma:fieldsID="14577adc5e2bf8a3fdd67d6211be4d57" ns2:_="" ns3:_="">
    <xsd:import namespace="676ed2fc-345b-437d-9481-1c84d05678b5"/>
    <xsd:import namespace="d7a6f9b0-34fb-492c-bbca-ee5afb019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d2fc-345b-437d-9481-1c84d056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d2b8fa-a52d-4b8c-a9ca-9b3c6924c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f9b0-34fb-492c-bbca-ee5afb01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36748f-bfb1-43a4-afab-79de4c2cdc92}" ma:internalName="TaxCatchAll" ma:showField="CatchAllData" ma:web="d7a6f9b0-34fb-492c-bbca-ee5afb019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4CDDD-937B-4799-84F3-7D6221B4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d2fc-345b-437d-9481-1c84d05678b5"/>
    <ds:schemaRef ds:uri="d7a6f9b0-34fb-492c-bbca-ee5afb01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10AEF-AC0A-4E60-8C8A-95FD32063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46594-3F4E-4AF1-9E5C-417E49EFA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Alcala, Rolando</dc:creator>
  <cp:keywords/>
  <cp:lastModifiedBy>Gonzalez, Paulo</cp:lastModifiedBy>
  <cp:revision>5</cp:revision>
  <cp:lastPrinted>2022-11-08T06:51:00Z</cp:lastPrinted>
  <dcterms:created xsi:type="dcterms:W3CDTF">2024-03-28T11:44:00Z</dcterms:created>
  <dcterms:modified xsi:type="dcterms:W3CDTF">2024-03-28T12:26:00Z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ac9e95f2-6d4e-40e0-91fe-b128ef841f75</vt:lpwstr>
  </property>
</Properties>
</file>