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5763" w14:textId="77777777" w:rsidR="00E24005" w:rsidRPr="005E7040" w:rsidRDefault="00E24005" w:rsidP="00217D76">
      <w:pPr>
        <w:pStyle w:val="Subtitle"/>
        <w:ind w:left="90"/>
        <w:rPr>
          <w:rFonts w:ascii="Verdana" w:hAnsi="Verdana"/>
          <w:sz w:val="18"/>
          <w:szCs w:val="18"/>
          <w:lang w:val="en-US"/>
        </w:rPr>
      </w:pPr>
    </w:p>
    <w:p w14:paraId="492F6D1C" w14:textId="77777777" w:rsidR="00822FD8" w:rsidRDefault="00822FD8" w:rsidP="00614164">
      <w:pPr>
        <w:spacing w:after="240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3241AC80" w14:textId="77777777" w:rsidR="00B913C5" w:rsidRDefault="00B913C5" w:rsidP="00B913C5">
      <w:pPr>
        <w:spacing w:after="240"/>
        <w:jc w:val="center"/>
        <w:outlineLvl w:val="0"/>
        <w:rPr>
          <w:rFonts w:ascii="Verdana" w:eastAsiaTheme="minorHAnsi" w:hAnsi="Verdana" w:cstheme="minorBidi"/>
          <w:b/>
          <w:caps/>
          <w:color w:val="006283"/>
          <w:sz w:val="20"/>
          <w:szCs w:val="22"/>
          <w:lang w:val="en-GB"/>
        </w:rPr>
      </w:pPr>
    </w:p>
    <w:p w14:paraId="35783E9C" w14:textId="63EAFC92" w:rsidR="00B85F8C" w:rsidRDefault="00DA3719" w:rsidP="009008A4">
      <w:pPr>
        <w:spacing w:after="240"/>
        <w:jc w:val="center"/>
        <w:outlineLvl w:val="0"/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</w:pPr>
      <w:r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Virtual </w:t>
      </w:r>
      <w:r w:rsidR="00B913C5"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National </w:t>
      </w:r>
      <w:r w:rsidR="00B85F8C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WTO </w:t>
      </w:r>
      <w:r w:rsidR="00B913C5"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WORKSHOP</w:t>
      </w:r>
      <w:r w:rsidR="00B85F8C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FOR </w:t>
      </w:r>
      <w:r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israel</w:t>
      </w:r>
      <w:r w:rsidR="00B913C5"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ON </w:t>
      </w:r>
    </w:p>
    <w:p w14:paraId="723E8993" w14:textId="1B368238" w:rsidR="00B913C5" w:rsidRPr="00197566" w:rsidRDefault="00B913C5" w:rsidP="00B913C5">
      <w:pPr>
        <w:spacing w:after="240"/>
        <w:jc w:val="center"/>
        <w:outlineLvl w:val="0"/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</w:pPr>
      <w:r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the</w:t>
      </w:r>
      <w:r w:rsidR="00B85F8C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WTO</w:t>
      </w:r>
      <w:r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Agreement on Government Procurement (GPA) 2012 </w:t>
      </w:r>
      <w:r w:rsidR="00B85F8C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AND GOVERNMENT PROCUREMENT CHAPTERS</w:t>
      </w:r>
      <w:r w:rsidR="00AE662F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in</w:t>
      </w:r>
      <w:r w:rsidR="00B85F8C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</w:t>
      </w:r>
      <w:r w:rsidR="00AE662F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fREE TRADE AGREEMENTs (ftas)</w:t>
      </w:r>
      <w:r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br/>
      </w:r>
      <w:r w:rsidRPr="00B913C5">
        <w:rPr>
          <w:rFonts w:ascii="Verdana" w:eastAsiaTheme="minorHAnsi" w:hAnsi="Verdana" w:cstheme="minorBidi"/>
          <w:b/>
          <w:caps/>
          <w:color w:val="006283"/>
          <w:sz w:val="20"/>
          <w:szCs w:val="22"/>
          <w:lang w:val="en-GB"/>
        </w:rPr>
        <w:br/>
      </w:r>
      <w:r w:rsidR="004F319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9-11 december</w:t>
      </w:r>
      <w:r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 2024</w:t>
      </w:r>
    </w:p>
    <w:p w14:paraId="6DA9457F" w14:textId="30975C95" w:rsidR="00B85F8C" w:rsidRDefault="00B913C5" w:rsidP="00B913C5">
      <w:pPr>
        <w:spacing w:after="240"/>
        <w:jc w:val="center"/>
        <w:outlineLvl w:val="0"/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</w:pPr>
      <w:r w:rsidRPr="00BA63E0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>DRAFT</w:t>
      </w:r>
      <w:r w:rsidRPr="00CD7698">
        <w:rPr>
          <w:rFonts w:ascii="Verdana" w:eastAsiaTheme="minorHAnsi" w:hAnsi="Verdana" w:cstheme="minorBidi"/>
          <w:b/>
          <w:caps/>
          <w:color w:val="006283"/>
          <w:sz w:val="40"/>
          <w:szCs w:val="40"/>
          <w:lang w:val="en-GB"/>
        </w:rPr>
        <w:t xml:space="preserve"> </w:t>
      </w:r>
      <w:r w:rsidRPr="00197566">
        <w:rPr>
          <w:rFonts w:ascii="Verdana" w:eastAsiaTheme="minorHAnsi" w:hAnsi="Verdana" w:cstheme="minorBidi"/>
          <w:b/>
          <w:caps/>
          <w:color w:val="006283"/>
          <w:sz w:val="18"/>
          <w:szCs w:val="18"/>
          <w:lang w:val="en-GB"/>
        </w:rPr>
        <w:t xml:space="preserve">PROGRAMME </w:t>
      </w:r>
    </w:p>
    <w:p w14:paraId="670EC077" w14:textId="77777777" w:rsidR="00B913C5" w:rsidRDefault="00B913C5" w:rsidP="00CF7592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09B80FC7" w14:textId="6AFCD871" w:rsidR="00AE662F" w:rsidRDefault="00B913C5" w:rsidP="00B913C5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 w:rsidRPr="00B913C5">
        <w:rPr>
          <w:rFonts w:ascii="Verdana" w:eastAsia="Calibri" w:hAnsi="Verdana" w:cs="Times New Roman"/>
          <w:sz w:val="18"/>
          <w:szCs w:val="18"/>
          <w:lang w:val="en-GB"/>
        </w:rPr>
        <w:t xml:space="preserve">This Workshop is organized by the WTO Secretariat, in cooperation with the government of </w:t>
      </w:r>
      <w:r w:rsidR="00B5288B">
        <w:rPr>
          <w:rFonts w:ascii="Verdana" w:eastAsia="Calibri" w:hAnsi="Verdana" w:cs="Times New Roman"/>
          <w:sz w:val="18"/>
          <w:szCs w:val="18"/>
          <w:lang w:val="en-GB"/>
        </w:rPr>
        <w:t>Israel</w:t>
      </w:r>
      <w:r w:rsidR="00AE662F">
        <w:rPr>
          <w:rFonts w:ascii="Verdana" w:eastAsia="Calibri" w:hAnsi="Verdana" w:cs="Times New Roman"/>
          <w:sz w:val="18"/>
          <w:szCs w:val="18"/>
          <w:lang w:val="en-GB"/>
        </w:rPr>
        <w:t xml:space="preserve">, to facilitate </w:t>
      </w:r>
      <w:r w:rsidR="00B5288B">
        <w:rPr>
          <w:rFonts w:ascii="Verdana" w:eastAsia="Calibri" w:hAnsi="Verdana" w:cs="Times New Roman"/>
          <w:sz w:val="18"/>
          <w:szCs w:val="18"/>
          <w:lang w:val="en-GB"/>
        </w:rPr>
        <w:t>the understanding of the GPA 2012 and active participation in the work of the Committee on Government Procurement</w:t>
      </w:r>
      <w:r w:rsidRPr="00B913C5">
        <w:rPr>
          <w:rFonts w:ascii="Verdana" w:eastAsia="Calibri" w:hAnsi="Verdana" w:cs="Times New Roman"/>
          <w:sz w:val="18"/>
          <w:szCs w:val="18"/>
          <w:lang w:val="en-GB"/>
        </w:rPr>
        <w:t xml:space="preserve">. </w:t>
      </w:r>
    </w:p>
    <w:p w14:paraId="265CA921" w14:textId="77777777" w:rsidR="00AE662F" w:rsidRDefault="00AE662F" w:rsidP="00B913C5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465AB115" w14:textId="0751616A" w:rsidR="00AE662F" w:rsidRDefault="00B913C5" w:rsidP="00B913C5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 w:rsidRPr="00B913C5">
        <w:rPr>
          <w:rFonts w:ascii="Verdana" w:eastAsia="Calibri" w:hAnsi="Verdana" w:cs="Times New Roman"/>
          <w:sz w:val="18"/>
          <w:szCs w:val="18"/>
          <w:lang w:val="en-GB"/>
        </w:rPr>
        <w:t xml:space="preserve">The </w:t>
      </w:r>
      <w:r w:rsidR="00AE662F">
        <w:rPr>
          <w:rFonts w:ascii="Verdana" w:eastAsia="Calibri" w:hAnsi="Verdana" w:cs="Times New Roman"/>
          <w:sz w:val="18"/>
          <w:szCs w:val="18"/>
          <w:lang w:val="en-GB"/>
        </w:rPr>
        <w:t>Workshop has three main parts:</w:t>
      </w:r>
    </w:p>
    <w:p w14:paraId="0EEF1311" w14:textId="77777777" w:rsidR="00165CEC" w:rsidRDefault="00165CEC" w:rsidP="00B913C5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37D1F312" w14:textId="351529DC" w:rsidR="00AE662F" w:rsidRDefault="00AE662F" w:rsidP="00AE662F">
      <w:pPr>
        <w:pStyle w:val="ListParagraph"/>
        <w:numPr>
          <w:ilvl w:val="0"/>
          <w:numId w:val="7"/>
        </w:numPr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 w:rsidRPr="00CD7698">
        <w:rPr>
          <w:rFonts w:ascii="Verdana" w:eastAsia="Calibri" w:hAnsi="Verdana" w:cs="Times New Roman"/>
          <w:sz w:val="18"/>
          <w:szCs w:val="18"/>
          <w:lang w:val="en-GB"/>
        </w:rPr>
        <w:t>In</w:t>
      </w:r>
      <w:r>
        <w:rPr>
          <w:rFonts w:ascii="Verdana" w:eastAsia="Calibri" w:hAnsi="Verdana" w:cs="Times New Roman"/>
          <w:sz w:val="18"/>
          <w:szCs w:val="18"/>
          <w:lang w:val="en-GB"/>
        </w:rPr>
        <w:t>itially</w:t>
      </w:r>
      <w:r w:rsidRPr="00CD7698">
        <w:rPr>
          <w:rFonts w:ascii="Verdana" w:eastAsia="Calibri" w:hAnsi="Verdana" w:cs="Times New Roman"/>
          <w:sz w:val="18"/>
          <w:szCs w:val="18"/>
          <w:lang w:val="en-GB"/>
        </w:rPr>
        <w:t xml:space="preserve">, it </w:t>
      </w:r>
      <w:r w:rsidR="008A5FCF">
        <w:rPr>
          <w:rFonts w:ascii="Verdana" w:eastAsia="Calibri" w:hAnsi="Verdana" w:cs="Times New Roman"/>
          <w:sz w:val="18"/>
          <w:szCs w:val="18"/>
          <w:lang w:val="en-GB"/>
        </w:rPr>
        <w:t xml:space="preserve">will </w:t>
      </w:r>
      <w:r w:rsidRPr="00CD7698">
        <w:rPr>
          <w:rFonts w:ascii="Verdana" w:eastAsia="Calibri" w:hAnsi="Verdana" w:cs="Times New Roman"/>
          <w:sz w:val="18"/>
          <w:szCs w:val="18"/>
          <w:lang w:val="en-GB"/>
        </w:rPr>
        <w:t>focus on the WTO's GPA 2012 as the only</w:t>
      </w:r>
      <w:r w:rsidR="00165CEC" w:rsidRPr="00AE662F">
        <w:rPr>
          <w:rFonts w:ascii="Verdana" w:eastAsia="Calibri" w:hAnsi="Verdana" w:cs="Times New Roman"/>
          <w:sz w:val="18"/>
          <w:szCs w:val="18"/>
          <w:lang w:val="en-GB"/>
        </w:rPr>
        <w:t xml:space="preserve"> binding trade agreement with a global 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>aspiration</w:t>
      </w:r>
      <w:r w:rsidR="00165CEC" w:rsidRPr="00AE662F">
        <w:rPr>
          <w:rFonts w:ascii="Verdana" w:eastAsia="Calibri" w:hAnsi="Verdana" w:cs="Times New Roman"/>
          <w:sz w:val="18"/>
          <w:szCs w:val="18"/>
          <w:lang w:val="en-GB"/>
        </w:rPr>
        <w:t xml:space="preserve"> and an exclusive government procurement focus and 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 xml:space="preserve">with the </w:t>
      </w:r>
      <w:r w:rsidR="00165CEC" w:rsidRPr="00AE662F">
        <w:rPr>
          <w:rFonts w:ascii="Verdana" w:eastAsia="Calibri" w:hAnsi="Verdana" w:cs="Times New Roman"/>
          <w:sz w:val="18"/>
          <w:szCs w:val="18"/>
          <w:lang w:val="en-GB"/>
        </w:rPr>
        <w:t xml:space="preserve">status 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 xml:space="preserve">of </w:t>
      </w:r>
      <w:r w:rsidR="00165CEC" w:rsidRPr="00AE662F">
        <w:rPr>
          <w:rFonts w:ascii="Verdana" w:eastAsia="Calibri" w:hAnsi="Verdana" w:cs="Times New Roman"/>
          <w:sz w:val="18"/>
          <w:szCs w:val="18"/>
          <w:lang w:val="en-GB"/>
        </w:rPr>
        <w:t xml:space="preserve">an 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>i</w:t>
      </w:r>
      <w:r w:rsidR="00165CEC" w:rsidRPr="00AE662F">
        <w:rPr>
          <w:rFonts w:ascii="Verdana" w:eastAsia="Calibri" w:hAnsi="Verdana" w:cs="Times New Roman"/>
          <w:sz w:val="18"/>
          <w:szCs w:val="18"/>
          <w:lang w:val="en-GB"/>
        </w:rPr>
        <w:t xml:space="preserve">nternational best practices 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 xml:space="preserve">instrument. It will familiarize participants with the international trade and development aspects of the GPA 2012.  </w:t>
      </w:r>
    </w:p>
    <w:p w14:paraId="65819D70" w14:textId="77777777" w:rsidR="00CD7698" w:rsidRDefault="00CD7698" w:rsidP="00CD7698">
      <w:pPr>
        <w:pStyle w:val="ListParagraph"/>
        <w:ind w:left="144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2F6C4BB2" w14:textId="21D52127" w:rsidR="00AE662F" w:rsidRDefault="00AE662F" w:rsidP="00AE662F">
      <w:pPr>
        <w:pStyle w:val="ListParagraph"/>
        <w:numPr>
          <w:ilvl w:val="0"/>
          <w:numId w:val="7"/>
        </w:numPr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>
        <w:rPr>
          <w:rFonts w:ascii="Verdana" w:eastAsia="Calibri" w:hAnsi="Verdana" w:cs="Times New Roman"/>
          <w:sz w:val="18"/>
          <w:szCs w:val="18"/>
          <w:lang w:val="en-GB"/>
        </w:rPr>
        <w:t xml:space="preserve">In </w:t>
      </w:r>
      <w:r w:rsidR="00A15AE1">
        <w:rPr>
          <w:rFonts w:ascii="Verdana" w:eastAsia="Calibri" w:hAnsi="Verdana" w:cs="Times New Roman"/>
          <w:sz w:val="18"/>
          <w:szCs w:val="18"/>
          <w:lang w:val="en-GB"/>
        </w:rPr>
        <w:t>the</w:t>
      </w:r>
      <w:r>
        <w:rPr>
          <w:rFonts w:ascii="Verdana" w:eastAsia="Calibri" w:hAnsi="Verdana" w:cs="Times New Roman"/>
          <w:sz w:val="18"/>
          <w:szCs w:val="18"/>
          <w:lang w:val="en-GB"/>
        </w:rPr>
        <w:t xml:space="preserve"> middle part, </w:t>
      </w:r>
      <w:r w:rsidR="00A15AE1">
        <w:rPr>
          <w:rFonts w:ascii="Verdana" w:eastAsia="Calibri" w:hAnsi="Verdana" w:cs="Times New Roman"/>
          <w:sz w:val="18"/>
          <w:szCs w:val="18"/>
          <w:lang w:val="en-GB"/>
        </w:rPr>
        <w:t>the Workshop will focus on the GPA 2012 as a good governance tool. The importance of the Agreement for enhanced integrity and promotion of competition in domestic procurement markets will be discussed. T</w:t>
      </w:r>
      <w:r w:rsidR="00B5288B">
        <w:rPr>
          <w:rFonts w:ascii="Verdana" w:eastAsia="Calibri" w:hAnsi="Verdana" w:cs="Times New Roman"/>
          <w:sz w:val="18"/>
          <w:szCs w:val="18"/>
          <w:lang w:val="en-GB"/>
        </w:rPr>
        <w:t xml:space="preserve">he </w:t>
      </w:r>
      <w:r>
        <w:rPr>
          <w:rFonts w:ascii="Verdana" w:eastAsia="Calibri" w:hAnsi="Verdana" w:cs="Times New Roman"/>
          <w:sz w:val="18"/>
          <w:szCs w:val="18"/>
          <w:lang w:val="en-GB"/>
        </w:rPr>
        <w:t xml:space="preserve">Workshop participants </w:t>
      </w:r>
      <w:r w:rsidR="00B5288B">
        <w:rPr>
          <w:rFonts w:ascii="Verdana" w:eastAsia="Calibri" w:hAnsi="Verdana" w:cs="Times New Roman"/>
          <w:sz w:val="18"/>
          <w:szCs w:val="18"/>
          <w:lang w:val="en-GB"/>
        </w:rPr>
        <w:t xml:space="preserve">will </w:t>
      </w:r>
      <w:r w:rsidR="00A15AE1">
        <w:rPr>
          <w:rFonts w:ascii="Verdana" w:eastAsia="Calibri" w:hAnsi="Verdana" w:cs="Times New Roman"/>
          <w:sz w:val="18"/>
          <w:szCs w:val="18"/>
          <w:lang w:val="en-GB"/>
        </w:rPr>
        <w:t>also be introduced to the</w:t>
      </w:r>
      <w:r w:rsidR="008A5FCF">
        <w:rPr>
          <w:rFonts w:ascii="Verdana" w:eastAsia="Calibri" w:hAnsi="Verdana" w:cs="Times New Roman"/>
          <w:sz w:val="18"/>
          <w:szCs w:val="18"/>
          <w:lang w:val="en-GB"/>
        </w:rPr>
        <w:t xml:space="preserve"> work of the Committee on Government Procurement</w:t>
      </w:r>
      <w:r w:rsidR="00165CEC">
        <w:rPr>
          <w:rFonts w:ascii="Verdana" w:eastAsia="Calibri" w:hAnsi="Verdana" w:cs="Times New Roman"/>
          <w:sz w:val="18"/>
          <w:szCs w:val="18"/>
          <w:lang w:val="en-GB"/>
        </w:rPr>
        <w:t xml:space="preserve">.  </w:t>
      </w:r>
    </w:p>
    <w:p w14:paraId="61FA2793" w14:textId="77777777" w:rsidR="00CD7698" w:rsidRDefault="00CD7698" w:rsidP="00CD7698">
      <w:pPr>
        <w:pStyle w:val="ListParagraph"/>
        <w:ind w:left="144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33D30CD5" w14:textId="0F768748" w:rsidR="00165CEC" w:rsidRDefault="00165CEC" w:rsidP="00CD7698">
      <w:pPr>
        <w:pStyle w:val="ListParagraph"/>
        <w:numPr>
          <w:ilvl w:val="0"/>
          <w:numId w:val="7"/>
        </w:numPr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>
        <w:rPr>
          <w:rFonts w:ascii="Verdana" w:eastAsia="Calibri" w:hAnsi="Verdana" w:cs="Times New Roman"/>
          <w:sz w:val="18"/>
          <w:szCs w:val="18"/>
          <w:lang w:val="en-GB"/>
        </w:rPr>
        <w:t>In the final part,</w:t>
      </w:r>
      <w:r w:rsidR="00A15AE1">
        <w:rPr>
          <w:rFonts w:ascii="Verdana" w:eastAsia="Calibri" w:hAnsi="Verdana" w:cs="Times New Roman"/>
          <w:sz w:val="18"/>
          <w:szCs w:val="18"/>
          <w:lang w:val="en-GB"/>
        </w:rPr>
        <w:t xml:space="preserve"> the Workshop will focus on the required notifications and the universe of documents. </w:t>
      </w:r>
      <w:r w:rsidR="00530CCB">
        <w:rPr>
          <w:rFonts w:ascii="Verdana" w:eastAsia="Calibri" w:hAnsi="Verdana" w:cs="Times New Roman"/>
          <w:sz w:val="18"/>
          <w:szCs w:val="18"/>
          <w:lang w:val="en-GB"/>
        </w:rPr>
        <w:t xml:space="preserve"> In addition,</w:t>
      </w:r>
      <w:r>
        <w:rPr>
          <w:rFonts w:ascii="Verdana" w:eastAsia="Calibri" w:hAnsi="Verdana" w:cs="Times New Roman"/>
          <w:sz w:val="18"/>
          <w:szCs w:val="18"/>
          <w:lang w:val="en-GB"/>
        </w:rPr>
        <w:t xml:space="preserve"> chapters in FTAs, their relationship with the GPA 2012</w:t>
      </w:r>
      <w:r w:rsidR="00400204">
        <w:rPr>
          <w:rFonts w:ascii="Verdana" w:eastAsia="Calibri" w:hAnsi="Verdana" w:cs="Times New Roman"/>
          <w:sz w:val="18"/>
          <w:szCs w:val="18"/>
          <w:lang w:val="en-GB"/>
        </w:rPr>
        <w:t xml:space="preserve"> and</w:t>
      </w:r>
      <w:r>
        <w:rPr>
          <w:rFonts w:ascii="Verdana" w:eastAsia="Calibri" w:hAnsi="Verdana" w:cs="Times New Roman"/>
          <w:sz w:val="18"/>
          <w:szCs w:val="18"/>
          <w:lang w:val="en-GB"/>
        </w:rPr>
        <w:t xml:space="preserve"> the significance of the GPA 2012 in that context </w:t>
      </w:r>
      <w:r w:rsidR="00530CCB">
        <w:rPr>
          <w:rFonts w:ascii="Verdana" w:eastAsia="Calibri" w:hAnsi="Verdana" w:cs="Times New Roman"/>
          <w:sz w:val="18"/>
          <w:szCs w:val="18"/>
          <w:lang w:val="en-GB"/>
        </w:rPr>
        <w:t>will be discussed</w:t>
      </w:r>
      <w:r>
        <w:rPr>
          <w:rFonts w:ascii="Verdana" w:eastAsia="Calibri" w:hAnsi="Verdana" w:cs="Times New Roman"/>
          <w:sz w:val="18"/>
          <w:szCs w:val="18"/>
          <w:lang w:val="en-GB"/>
        </w:rPr>
        <w:t xml:space="preserve">. </w:t>
      </w:r>
    </w:p>
    <w:p w14:paraId="6369E96E" w14:textId="77777777" w:rsidR="00CD7698" w:rsidRPr="00CD7698" w:rsidRDefault="00CD7698" w:rsidP="00CD7698">
      <w:pPr>
        <w:pStyle w:val="ListParagraph"/>
        <w:ind w:left="144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5C73C32C" w14:textId="46F20369" w:rsidR="003E6271" w:rsidRDefault="003E6271" w:rsidP="003E6271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sz w:val="18"/>
          <w:szCs w:val="18"/>
          <w:lang w:val="en-GB"/>
        </w:rPr>
        <w:t xml:space="preserve">The programme adopts an interactive approach </w:t>
      </w:r>
      <w:r w:rsidR="00614164">
        <w:rPr>
          <w:rFonts w:ascii="Verdana" w:eastAsia="Calibri" w:hAnsi="Verdana" w:cs="Times New Roman"/>
          <w:sz w:val="18"/>
          <w:szCs w:val="18"/>
          <w:lang w:val="en-GB"/>
        </w:rPr>
        <w:t xml:space="preserve">with </w:t>
      </w:r>
      <w:r w:rsidR="004A35B3">
        <w:rPr>
          <w:rFonts w:ascii="Verdana" w:eastAsia="Calibri" w:hAnsi="Verdana" w:cs="Times New Roman"/>
          <w:sz w:val="18"/>
          <w:szCs w:val="18"/>
          <w:lang w:val="en-GB"/>
        </w:rPr>
        <w:t>slots for</w:t>
      </w:r>
      <w:r w:rsidR="008A5FCF">
        <w:rPr>
          <w:rFonts w:ascii="Verdana" w:eastAsia="Calibri" w:hAnsi="Verdana" w:cs="Times New Roman"/>
          <w:sz w:val="18"/>
          <w:szCs w:val="18"/>
          <w:lang w:val="en-GB"/>
        </w:rPr>
        <w:t xml:space="preserve"> discussions embedded throughout</w:t>
      </w:r>
      <w:r w:rsidRPr="005E7040">
        <w:rPr>
          <w:rFonts w:ascii="Verdana" w:eastAsia="Calibri" w:hAnsi="Verdana" w:cs="Times New Roman"/>
          <w:sz w:val="18"/>
          <w:szCs w:val="18"/>
          <w:lang w:val="en-GB"/>
        </w:rPr>
        <w:t>. Participants are encouraged to come prepared</w:t>
      </w:r>
      <w:r w:rsidR="00B913C5">
        <w:rPr>
          <w:rFonts w:ascii="Verdana" w:eastAsia="Calibri" w:hAnsi="Verdana" w:cs="Times New Roman"/>
          <w:sz w:val="18"/>
          <w:szCs w:val="18"/>
          <w:lang w:val="en-GB"/>
        </w:rPr>
        <w:t xml:space="preserve"> </w:t>
      </w:r>
      <w:r w:rsidRPr="005E7040">
        <w:rPr>
          <w:rFonts w:ascii="Verdana" w:eastAsia="Calibri" w:hAnsi="Verdana" w:cs="Times New Roman"/>
          <w:sz w:val="18"/>
          <w:szCs w:val="18"/>
          <w:lang w:val="en-GB"/>
        </w:rPr>
        <w:t xml:space="preserve">to contribute to the </w:t>
      </w:r>
      <w:r w:rsidR="00BA63E0">
        <w:rPr>
          <w:rFonts w:ascii="Verdana" w:eastAsia="Calibri" w:hAnsi="Verdana" w:cs="Times New Roman"/>
          <w:sz w:val="18"/>
          <w:szCs w:val="18"/>
          <w:lang w:val="en-GB"/>
        </w:rPr>
        <w:t>W</w:t>
      </w:r>
      <w:r w:rsidRPr="005E7040">
        <w:rPr>
          <w:rFonts w:ascii="Verdana" w:eastAsia="Calibri" w:hAnsi="Verdana" w:cs="Times New Roman"/>
          <w:sz w:val="18"/>
          <w:szCs w:val="18"/>
          <w:lang w:val="en-GB"/>
        </w:rPr>
        <w:t>orkshop.</w:t>
      </w:r>
    </w:p>
    <w:p w14:paraId="62E7F36E" w14:textId="77777777" w:rsidR="00B85F8C" w:rsidRDefault="00B85F8C" w:rsidP="003E6271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7A6151E0" w14:textId="77777777" w:rsidR="00B85F8C" w:rsidRPr="005E7040" w:rsidRDefault="00B85F8C" w:rsidP="003E6271">
      <w:pPr>
        <w:ind w:firstLine="720"/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6013576F" w14:textId="77777777" w:rsidR="003E6271" w:rsidRPr="005E7040" w:rsidRDefault="003E6271" w:rsidP="003E6271">
      <w:pPr>
        <w:ind w:left="1701" w:hanging="1701"/>
        <w:rPr>
          <w:rFonts w:ascii="Verdana" w:eastAsia="Calibri" w:hAnsi="Verdana" w:cs="Times New Roman"/>
          <w:b/>
          <w:sz w:val="18"/>
          <w:szCs w:val="18"/>
          <w:lang w:val="en-GB" w:eastAsia="zh-CN"/>
        </w:rPr>
      </w:pPr>
    </w:p>
    <w:p w14:paraId="610E1F1B" w14:textId="77777777" w:rsidR="003E6271" w:rsidRPr="005E7040" w:rsidRDefault="003E6271" w:rsidP="003E6271">
      <w:pPr>
        <w:ind w:left="1701" w:hanging="1701"/>
        <w:jc w:val="center"/>
        <w:rPr>
          <w:rFonts w:ascii="Verdana" w:eastAsia="Calibri" w:hAnsi="Verdana" w:cs="Times New Roman"/>
          <w:b/>
          <w:sz w:val="18"/>
          <w:szCs w:val="18"/>
          <w:lang w:val="en-GB" w:eastAsia="zh-CN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 w:eastAsia="zh-CN"/>
        </w:rPr>
        <w:t>_______________</w:t>
      </w:r>
    </w:p>
    <w:p w14:paraId="75CC2A38" w14:textId="77777777" w:rsidR="003E6271" w:rsidRPr="005E7040" w:rsidRDefault="003E6271" w:rsidP="003E6271">
      <w:pPr>
        <w:ind w:left="1701" w:hanging="1701"/>
        <w:jc w:val="center"/>
        <w:rPr>
          <w:rFonts w:ascii="Verdana" w:eastAsia="Calibri" w:hAnsi="Verdana" w:cs="Times New Roman"/>
          <w:b/>
          <w:sz w:val="18"/>
          <w:szCs w:val="18"/>
          <w:lang w:val="en-GB" w:eastAsia="zh-CN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 w:eastAsia="zh-CN"/>
        </w:rPr>
        <w:br w:type="page"/>
      </w:r>
    </w:p>
    <w:p w14:paraId="347C9743" w14:textId="596C589E" w:rsidR="003E6271" w:rsidRPr="005E7040" w:rsidRDefault="004F3196" w:rsidP="003E6271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lastRenderedPageBreak/>
        <w:t>Monday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9 December</w:t>
      </w:r>
      <w:r w:rsidR="00B913C5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2024</w:t>
      </w:r>
    </w:p>
    <w:p w14:paraId="2AC3B4FE" w14:textId="77777777" w:rsidR="003E6271" w:rsidRPr="005E7040" w:rsidRDefault="003E6271" w:rsidP="003E6271">
      <w:pPr>
        <w:keepNext/>
        <w:keepLines/>
        <w:ind w:left="1701" w:hanging="1701"/>
        <w:rPr>
          <w:rFonts w:ascii="Verdana" w:eastAsia="Calibri" w:hAnsi="Verdana" w:cs="Times New Roman"/>
          <w:b/>
          <w:sz w:val="18"/>
          <w:szCs w:val="18"/>
          <w:lang w:val="en-GB" w:eastAsia="zh-CN"/>
        </w:rPr>
      </w:pPr>
    </w:p>
    <w:p w14:paraId="61945CDC" w14:textId="77777777" w:rsidR="003E6271" w:rsidRPr="005E7040" w:rsidRDefault="003E6271" w:rsidP="003E6271">
      <w:pPr>
        <w:ind w:left="1701" w:hanging="1701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13BB4BED" w14:textId="77777777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  <w:t>Opening</w:t>
      </w:r>
    </w:p>
    <w:p w14:paraId="135C7B12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4972"/>
        <w:gridCol w:w="2682"/>
      </w:tblGrid>
      <w:tr w:rsidR="003E6271" w:rsidRPr="005E7040" w14:paraId="1418BBDA" w14:textId="77777777" w:rsidTr="008729F7">
        <w:trPr>
          <w:trHeight w:val="164"/>
        </w:trPr>
        <w:tc>
          <w:tcPr>
            <w:tcW w:w="1526" w:type="dxa"/>
          </w:tcPr>
          <w:p w14:paraId="5DEA2F50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72" w:type="dxa"/>
          </w:tcPr>
          <w:p w14:paraId="7C25FEBA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82" w:type="dxa"/>
          </w:tcPr>
          <w:p w14:paraId="58AA30A3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3E6271" w:rsidRPr="005E7040" w14:paraId="5921274A" w14:textId="77777777" w:rsidTr="00872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tcW w:w="1526" w:type="dxa"/>
          </w:tcPr>
          <w:p w14:paraId="13EB5D7C" w14:textId="663000E8" w:rsidR="003E6271" w:rsidRPr="005E7040" w:rsidRDefault="003E6271" w:rsidP="00EE00AA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09:</w:t>
            </w:r>
            <w:r w:rsidR="00DA3719">
              <w:rPr>
                <w:spacing w:val="-2"/>
                <w:sz w:val="18"/>
                <w:szCs w:val="18"/>
                <w:lang w:val="en-GB"/>
              </w:rPr>
              <w:t>30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 xml:space="preserve"> – 09:</w:t>
            </w:r>
            <w:r w:rsidR="00DA3719">
              <w:rPr>
                <w:spacing w:val="-2"/>
                <w:sz w:val="18"/>
                <w:szCs w:val="18"/>
                <w:lang w:val="en-GB"/>
              </w:rPr>
              <w:t>40</w:t>
            </w:r>
          </w:p>
        </w:tc>
        <w:tc>
          <w:tcPr>
            <w:tcW w:w="4972" w:type="dxa"/>
          </w:tcPr>
          <w:p w14:paraId="476E15DE" w14:textId="77777777" w:rsidR="003E6271" w:rsidRPr="005E7040" w:rsidRDefault="003E6271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1.1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  <w:t>Opening remarks</w:t>
            </w:r>
          </w:p>
          <w:p w14:paraId="6549CBD9" w14:textId="77777777" w:rsidR="003E6271" w:rsidRPr="005E7040" w:rsidRDefault="003E6271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</w:tcPr>
          <w:p w14:paraId="1DED6BBC" w14:textId="66844F6E" w:rsidR="00AB1A31" w:rsidRDefault="00AB1A31" w:rsidP="00E10BDF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WTO Secretariat</w:t>
            </w:r>
          </w:p>
          <w:p w14:paraId="295FBEA2" w14:textId="6CBE4E0B" w:rsidR="00E10BDF" w:rsidRPr="005E7040" w:rsidRDefault="00E10BDF" w:rsidP="0086173A">
            <w:pPr>
              <w:jc w:val="both"/>
              <w:rPr>
                <w:iCs/>
                <w:sz w:val="18"/>
                <w:szCs w:val="18"/>
                <w:lang w:val="en-GB"/>
              </w:rPr>
            </w:pPr>
          </w:p>
        </w:tc>
      </w:tr>
      <w:tr w:rsidR="003E6271" w:rsidRPr="005E7040" w14:paraId="369CD728" w14:textId="77777777" w:rsidTr="008729F7">
        <w:trPr>
          <w:trHeight w:val="108"/>
        </w:trPr>
        <w:tc>
          <w:tcPr>
            <w:tcW w:w="1526" w:type="dxa"/>
          </w:tcPr>
          <w:p w14:paraId="67ED24F0" w14:textId="73E00629" w:rsidR="003E6271" w:rsidRPr="005E7040" w:rsidRDefault="003E6271" w:rsidP="002E1F32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09:</w:t>
            </w:r>
            <w:r w:rsidR="00DA3719">
              <w:rPr>
                <w:spacing w:val="-2"/>
                <w:sz w:val="18"/>
                <w:szCs w:val="18"/>
                <w:lang w:val="en-GB"/>
              </w:rPr>
              <w:t>40</w:t>
            </w:r>
            <w:r w:rsidR="00F41B84" w:rsidRPr="005E7040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 xml:space="preserve">– </w:t>
            </w:r>
            <w:r w:rsidR="00DA3719">
              <w:rPr>
                <w:spacing w:val="-2"/>
                <w:sz w:val="18"/>
                <w:szCs w:val="18"/>
                <w:lang w:val="en-GB"/>
              </w:rPr>
              <w:t>10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>:</w:t>
            </w:r>
            <w:r w:rsidR="00DA3719">
              <w:rPr>
                <w:spacing w:val="-2"/>
                <w:sz w:val="18"/>
                <w:szCs w:val="18"/>
                <w:lang w:val="en-GB"/>
              </w:rPr>
              <w:t>00</w:t>
            </w:r>
          </w:p>
        </w:tc>
        <w:tc>
          <w:tcPr>
            <w:tcW w:w="4972" w:type="dxa"/>
          </w:tcPr>
          <w:p w14:paraId="0FAEE9FA" w14:textId="77777777" w:rsidR="003E6271" w:rsidRPr="005E7040" w:rsidRDefault="003E6271" w:rsidP="00E22370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1.2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  <w:t>Participant introductions and objectives</w:t>
            </w:r>
          </w:p>
        </w:tc>
        <w:tc>
          <w:tcPr>
            <w:tcW w:w="2682" w:type="dxa"/>
          </w:tcPr>
          <w:p w14:paraId="4452C6AE" w14:textId="2D3E3999" w:rsidR="003E6271" w:rsidRPr="005E7040" w:rsidRDefault="00093EDF" w:rsidP="00EE00AA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Workshop p</w:t>
            </w:r>
            <w:r w:rsidR="003E6271" w:rsidRPr="005E7040">
              <w:rPr>
                <w:iCs/>
                <w:sz w:val="18"/>
                <w:szCs w:val="18"/>
                <w:lang w:val="en-GB"/>
              </w:rPr>
              <w:t>articipants</w:t>
            </w:r>
          </w:p>
        </w:tc>
      </w:tr>
    </w:tbl>
    <w:p w14:paraId="39F6DA1F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4C2E673D" w14:textId="77777777" w:rsidR="00DF1936" w:rsidRDefault="00DF1936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E1AA0C4" w14:textId="29047F62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2: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 w:rsidR="00F01D6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Introduction to the </w:t>
      </w:r>
      <w:r w:rsidR="002F1643" w:rsidRPr="002F1643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GPA 2012</w:t>
      </w:r>
      <w:r w:rsidR="00D8415E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F01D6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D8415E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M</w:t>
      </w:r>
      <w:r w:rsidR="00F01D6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ain substantive and procedural commitments and built-in flexibilities </w:t>
      </w:r>
    </w:p>
    <w:p w14:paraId="6E96604F" w14:textId="77777777" w:rsidR="003E6271" w:rsidRPr="005E7040" w:rsidRDefault="003E6271" w:rsidP="003E6271">
      <w:pPr>
        <w:keepNext/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3E6271" w:rsidRPr="005E7040" w14:paraId="06FE725E" w14:textId="77777777" w:rsidTr="00EA6D1E">
        <w:tc>
          <w:tcPr>
            <w:tcW w:w="1560" w:type="dxa"/>
          </w:tcPr>
          <w:p w14:paraId="19F9A020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880B4FC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1CABD45B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45300" w:rsidRPr="005E7040" w14:paraId="62777E15" w14:textId="77777777" w:rsidTr="009B7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tcW w:w="1560" w:type="dxa"/>
          </w:tcPr>
          <w:p w14:paraId="6A762250" w14:textId="0841F266" w:rsidR="00745300" w:rsidRPr="009B77F6" w:rsidRDefault="00DA3719" w:rsidP="002E1F32">
            <w:pPr>
              <w:ind w:left="1701" w:hanging="1701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  <w:r w:rsidR="00745300" w:rsidRPr="009B77F6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>00</w:t>
            </w:r>
            <w:r w:rsidR="00F41B84" w:rsidRPr="009B77F6">
              <w:rPr>
                <w:sz w:val="18"/>
                <w:szCs w:val="18"/>
                <w:lang w:val="en-GB"/>
              </w:rPr>
              <w:t xml:space="preserve"> </w:t>
            </w:r>
            <w:r w:rsidR="00745300" w:rsidRPr="009B77F6">
              <w:rPr>
                <w:sz w:val="18"/>
                <w:szCs w:val="18"/>
                <w:lang w:val="en-GB"/>
              </w:rPr>
              <w:t>– 10:</w:t>
            </w:r>
            <w:r w:rsidR="005B5032">
              <w:rPr>
                <w:sz w:val="18"/>
                <w:szCs w:val="18"/>
                <w:lang w:val="en-GB"/>
              </w:rPr>
              <w:t>2</w:t>
            </w:r>
            <w:r w:rsidR="00F41B84" w:rsidRPr="009B77F6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38" w:type="dxa"/>
          </w:tcPr>
          <w:p w14:paraId="510F50AC" w14:textId="158821CB" w:rsidR="00745300" w:rsidRPr="009B77F6" w:rsidRDefault="00745300" w:rsidP="00745300">
            <w:pPr>
              <w:tabs>
                <w:tab w:val="left" w:pos="447"/>
              </w:tabs>
              <w:ind w:left="447" w:hanging="447"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9B77F6">
              <w:rPr>
                <w:spacing w:val="-2"/>
                <w:sz w:val="18"/>
                <w:szCs w:val="18"/>
                <w:lang w:val="en-GB"/>
              </w:rPr>
              <w:t>2.1</w:t>
            </w:r>
            <w:r w:rsidRPr="009B77F6">
              <w:rPr>
                <w:spacing w:val="-2"/>
                <w:sz w:val="18"/>
                <w:szCs w:val="18"/>
                <w:lang w:val="en-GB"/>
              </w:rPr>
              <w:tab/>
            </w:r>
            <w:r w:rsidR="00F01D60">
              <w:rPr>
                <w:spacing w:val="-2"/>
                <w:sz w:val="18"/>
                <w:szCs w:val="18"/>
              </w:rPr>
              <w:t>Introduction to the GPA 2012</w:t>
            </w:r>
          </w:p>
        </w:tc>
        <w:tc>
          <w:tcPr>
            <w:tcW w:w="2716" w:type="dxa"/>
          </w:tcPr>
          <w:p w14:paraId="55D4DEE3" w14:textId="2D1A8465" w:rsidR="00AB1A31" w:rsidRPr="005E7040" w:rsidRDefault="00AB1A31" w:rsidP="00253073">
            <w:pPr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745300" w:rsidRPr="005E7040" w14:paraId="0D0707FC" w14:textId="77777777" w:rsidTr="00EA6D1E">
        <w:trPr>
          <w:trHeight w:val="522"/>
        </w:trPr>
        <w:tc>
          <w:tcPr>
            <w:tcW w:w="1560" w:type="dxa"/>
          </w:tcPr>
          <w:p w14:paraId="1D2CE0BF" w14:textId="68CDF782" w:rsidR="00745300" w:rsidRPr="005E7040" w:rsidRDefault="009256B5" w:rsidP="009256B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r w:rsidR="00745300" w:rsidRPr="005E7040">
              <w:rPr>
                <w:sz w:val="18"/>
                <w:szCs w:val="18"/>
                <w:lang w:val="en-GB"/>
              </w:rPr>
              <w:t>0:</w:t>
            </w:r>
            <w:r w:rsidR="005B5032">
              <w:rPr>
                <w:sz w:val="18"/>
                <w:szCs w:val="18"/>
                <w:lang w:val="en-GB"/>
              </w:rPr>
              <w:t>2</w:t>
            </w:r>
            <w:r w:rsidR="00F41B84" w:rsidRPr="005E7040">
              <w:rPr>
                <w:sz w:val="18"/>
                <w:szCs w:val="18"/>
                <w:lang w:val="en-GB"/>
              </w:rPr>
              <w:t xml:space="preserve">0 </w:t>
            </w:r>
            <w:r w:rsidR="00745300" w:rsidRPr="005E7040">
              <w:rPr>
                <w:sz w:val="18"/>
                <w:szCs w:val="18"/>
                <w:lang w:val="en-GB"/>
              </w:rPr>
              <w:t>– 1</w:t>
            </w:r>
            <w:r w:rsidR="00DA3719">
              <w:rPr>
                <w:sz w:val="18"/>
                <w:szCs w:val="18"/>
                <w:lang w:val="en-GB"/>
              </w:rPr>
              <w:t>1</w:t>
            </w:r>
            <w:r w:rsidR="00745300" w:rsidRPr="005E7040">
              <w:rPr>
                <w:sz w:val="18"/>
                <w:szCs w:val="18"/>
                <w:lang w:val="en-GB"/>
              </w:rPr>
              <w:t>:</w:t>
            </w:r>
            <w:r w:rsidR="00936A87">
              <w:rPr>
                <w:sz w:val="18"/>
                <w:szCs w:val="18"/>
                <w:lang w:val="en-GB"/>
              </w:rPr>
              <w:t>00</w:t>
            </w:r>
          </w:p>
        </w:tc>
        <w:tc>
          <w:tcPr>
            <w:tcW w:w="4938" w:type="dxa"/>
          </w:tcPr>
          <w:p w14:paraId="5DB6AF31" w14:textId="46C94673" w:rsidR="00745300" w:rsidRPr="005E7040" w:rsidRDefault="00745300" w:rsidP="00E22370">
            <w:pPr>
              <w:tabs>
                <w:tab w:val="left" w:pos="447"/>
              </w:tabs>
              <w:ind w:left="447" w:hanging="447"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2.2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</w:r>
            <w:r w:rsidR="00F01D60">
              <w:rPr>
                <w:color w:val="000000"/>
                <w:sz w:val="18"/>
                <w:szCs w:val="18"/>
                <w:lang w:val="en-GB"/>
              </w:rPr>
              <w:t>The</w:t>
            </w:r>
            <w:r w:rsidR="00F01D60" w:rsidRPr="00AD4DA2">
              <w:rPr>
                <w:color w:val="000000"/>
                <w:sz w:val="18"/>
                <w:szCs w:val="18"/>
                <w:lang w:val="en-GB"/>
              </w:rPr>
              <w:t xml:space="preserve"> GPA 2012: Main substantive and procedural commitments and built-in flexibilities</w:t>
            </w:r>
            <w:r w:rsidR="00F01D60" w:rsidRPr="005E7040">
              <w:rPr>
                <w:i/>
                <w:sz w:val="18"/>
                <w:szCs w:val="18"/>
                <w:lang w:val="en-GB"/>
              </w:rPr>
              <w:t xml:space="preserve"> (Walk-through</w:t>
            </w:r>
            <w:r w:rsidR="00F01D60">
              <w:rPr>
                <w:i/>
                <w:sz w:val="18"/>
                <w:szCs w:val="18"/>
                <w:lang w:val="en-GB"/>
              </w:rPr>
              <w:t xml:space="preserve"> of</w:t>
            </w:r>
            <w:r w:rsidR="00F01D60" w:rsidRPr="005E7040">
              <w:rPr>
                <w:i/>
                <w:sz w:val="18"/>
                <w:szCs w:val="18"/>
                <w:lang w:val="en-GB"/>
              </w:rPr>
              <w:t xml:space="preserve"> </w:t>
            </w:r>
            <w:r w:rsidR="00F01D60">
              <w:rPr>
                <w:i/>
                <w:sz w:val="18"/>
                <w:szCs w:val="18"/>
                <w:lang w:val="en-GB"/>
              </w:rPr>
              <w:t>the text of the GPA 2012</w:t>
            </w:r>
            <w:r w:rsidR="00F01D60" w:rsidRPr="005E7040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2716" w:type="dxa"/>
          </w:tcPr>
          <w:p w14:paraId="74BCE0BF" w14:textId="533C8371" w:rsidR="00745300" w:rsidRPr="005E7040" w:rsidRDefault="0086173A" w:rsidP="00C3195E">
            <w:pPr>
              <w:rPr>
                <w:color w:val="000000"/>
                <w:sz w:val="18"/>
                <w:szCs w:val="18"/>
                <w:lang w:val="en-GB"/>
              </w:rPr>
            </w:pPr>
            <w:r w:rsidRPr="00C3195E">
              <w:rPr>
                <w:color w:val="000000"/>
                <w:sz w:val="18"/>
                <w:szCs w:val="18"/>
                <w:lang w:val="en-GB"/>
              </w:rPr>
              <w:t>WTO Secretariat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F1643" w:rsidRPr="005E7040" w14:paraId="5281FB2A" w14:textId="77777777" w:rsidTr="008219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tcW w:w="1560" w:type="dxa"/>
          </w:tcPr>
          <w:p w14:paraId="10CDC7FE" w14:textId="1C2A6548" w:rsidR="002F1643" w:rsidRPr="005E7040" w:rsidRDefault="002F1643" w:rsidP="002E1F32">
            <w:pPr>
              <w:ind w:left="1701" w:hanging="1701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r w:rsidR="00DA3719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:</w:t>
            </w:r>
            <w:r w:rsidR="00936A87">
              <w:rPr>
                <w:sz w:val="18"/>
                <w:szCs w:val="18"/>
                <w:lang w:val="en-GB"/>
              </w:rPr>
              <w:t>00</w:t>
            </w:r>
            <w:r w:rsidR="008E02D8">
              <w:rPr>
                <w:sz w:val="18"/>
                <w:szCs w:val="18"/>
                <w:lang w:val="en-GB"/>
              </w:rPr>
              <w:t xml:space="preserve"> </w:t>
            </w:r>
            <w:r w:rsidR="008E02D8" w:rsidRPr="005E7040">
              <w:rPr>
                <w:sz w:val="18"/>
                <w:szCs w:val="18"/>
                <w:lang w:val="en-GB"/>
              </w:rPr>
              <w:t>–</w:t>
            </w:r>
            <w:r w:rsidR="008E02D8">
              <w:rPr>
                <w:sz w:val="18"/>
                <w:szCs w:val="18"/>
                <w:lang w:val="en-GB"/>
              </w:rPr>
              <w:t xml:space="preserve"> </w:t>
            </w:r>
            <w:r w:rsidR="00F01D60">
              <w:rPr>
                <w:sz w:val="18"/>
                <w:szCs w:val="18"/>
                <w:lang w:val="en-GB"/>
              </w:rPr>
              <w:t>11:</w:t>
            </w:r>
            <w:r w:rsidR="00936A87">
              <w:rPr>
                <w:sz w:val="18"/>
                <w:szCs w:val="18"/>
                <w:lang w:val="en-GB"/>
              </w:rPr>
              <w:t>1</w:t>
            </w:r>
            <w:r w:rsidR="00F01D60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38" w:type="dxa"/>
          </w:tcPr>
          <w:p w14:paraId="417E20E2" w14:textId="28C2DD27" w:rsidR="002F1643" w:rsidRPr="005E7040" w:rsidRDefault="009256B5" w:rsidP="00E22370">
            <w:pPr>
              <w:tabs>
                <w:tab w:val="left" w:pos="447"/>
              </w:tabs>
              <w:ind w:left="447" w:hanging="447"/>
              <w:jc w:val="both"/>
              <w:rPr>
                <w:spacing w:val="-2"/>
                <w:sz w:val="18"/>
                <w:szCs w:val="18"/>
                <w:lang w:val="en-GB"/>
              </w:rPr>
            </w:pPr>
            <w:r>
              <w:rPr>
                <w:spacing w:val="-2"/>
                <w:sz w:val="18"/>
                <w:szCs w:val="18"/>
                <w:lang w:val="en-GB"/>
              </w:rPr>
              <w:t>2.3   General discussion</w:t>
            </w:r>
          </w:p>
        </w:tc>
        <w:tc>
          <w:tcPr>
            <w:tcW w:w="2716" w:type="dxa"/>
          </w:tcPr>
          <w:p w14:paraId="1EC04E21" w14:textId="6DD67546" w:rsidR="002F1643" w:rsidRPr="00C3195E" w:rsidRDefault="002F1643" w:rsidP="00C3195E">
            <w:pPr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D79A105" w14:textId="77777777" w:rsidR="00055967" w:rsidRDefault="00055967" w:rsidP="0086173A">
      <w:pPr>
        <w:tabs>
          <w:tab w:val="left" w:pos="-720"/>
          <w:tab w:val="left" w:pos="759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63EB4381" w14:textId="085C7177" w:rsidR="003E6271" w:rsidRPr="005E7040" w:rsidRDefault="000A76D5" w:rsidP="0086173A">
      <w:pPr>
        <w:tabs>
          <w:tab w:val="left" w:pos="-720"/>
          <w:tab w:val="left" w:pos="759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  <w:tab/>
      </w:r>
    </w:p>
    <w:p w14:paraId="538994B0" w14:textId="1E231EE6" w:rsidR="003E6271" w:rsidRPr="005E7040" w:rsidRDefault="009256B5" w:rsidP="003E6271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F01D60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936A87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F01D60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="0086173A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– 11:</w:t>
      </w:r>
      <w:r w:rsidR="00936A87">
        <w:rPr>
          <w:rFonts w:ascii="Verdana" w:eastAsia="Calibri" w:hAnsi="Verdana" w:cs="Times New Roman"/>
          <w:b/>
          <w:sz w:val="18"/>
          <w:szCs w:val="18"/>
          <w:lang w:val="en-GB"/>
        </w:rPr>
        <w:t>2</w:t>
      </w:r>
      <w:r w:rsidR="00DA3719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16D8A658" w14:textId="77777777" w:rsidR="00E07F8F" w:rsidRDefault="00E07F8F" w:rsidP="00E07F8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DD2632F" w14:textId="77777777" w:rsidR="00055967" w:rsidRDefault="00055967" w:rsidP="00E07F8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CDBE5BB" w14:textId="317FB3B2" w:rsidR="00E07F8F" w:rsidRPr="005E7040" w:rsidRDefault="00E07F8F" w:rsidP="00E07F8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3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cope and coverage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of the GPA 2012: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Potential 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market access benefits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</w:p>
    <w:p w14:paraId="6B08FBDE" w14:textId="77777777" w:rsidR="00E07F8F" w:rsidRPr="005E7040" w:rsidRDefault="00E07F8F" w:rsidP="00E07F8F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tbl>
      <w:tblPr>
        <w:tblStyle w:val="WTOTable12"/>
        <w:tblW w:w="9180" w:type="dxa"/>
        <w:tblLayout w:type="fixed"/>
        <w:tblLook w:val="0000" w:firstRow="0" w:lastRow="0" w:firstColumn="0" w:lastColumn="0" w:noHBand="0" w:noVBand="0"/>
      </w:tblPr>
      <w:tblGrid>
        <w:gridCol w:w="1554"/>
        <w:gridCol w:w="4933"/>
        <w:gridCol w:w="2693"/>
      </w:tblGrid>
      <w:tr w:rsidR="00E07F8F" w:rsidRPr="005E7040" w14:paraId="69365C49" w14:textId="77777777" w:rsidTr="002662A3">
        <w:tc>
          <w:tcPr>
            <w:tcW w:w="1554" w:type="dxa"/>
          </w:tcPr>
          <w:p w14:paraId="52B351AF" w14:textId="77777777" w:rsidR="00E07F8F" w:rsidRPr="005E7040" w:rsidRDefault="00E07F8F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3" w:type="dxa"/>
          </w:tcPr>
          <w:p w14:paraId="44517EEA" w14:textId="77777777" w:rsidR="00E07F8F" w:rsidRPr="005E7040" w:rsidRDefault="00E07F8F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93" w:type="dxa"/>
          </w:tcPr>
          <w:p w14:paraId="057EB6C5" w14:textId="77777777" w:rsidR="00E07F8F" w:rsidRPr="005E7040" w:rsidRDefault="00E07F8F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E07F8F" w:rsidRPr="005E7040" w14:paraId="6D06E9A3" w14:textId="77777777" w:rsidTr="00C11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tcW w:w="1554" w:type="dxa"/>
            <w:tcBorders>
              <w:bottom w:val="nil"/>
            </w:tcBorders>
          </w:tcPr>
          <w:p w14:paraId="657F499D" w14:textId="32C77476" w:rsidR="00E07F8F" w:rsidRPr="005E7040" w:rsidRDefault="00E07F8F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11:20 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en-GB"/>
              </w:rPr>
              <w:t>12:20</w:t>
            </w:r>
          </w:p>
        </w:tc>
        <w:tc>
          <w:tcPr>
            <w:tcW w:w="4933" w:type="dxa"/>
            <w:tcBorders>
              <w:bottom w:val="nil"/>
            </w:tcBorders>
          </w:tcPr>
          <w:p w14:paraId="5F37F7DB" w14:textId="07C49FCC" w:rsidR="00E07F8F" w:rsidRPr="00125B4B" w:rsidRDefault="00CA11F8" w:rsidP="002662A3">
            <w:pPr>
              <w:tabs>
                <w:tab w:val="left" w:pos="447"/>
              </w:tabs>
              <w:ind w:left="447" w:hanging="44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 w:rsidR="00E07F8F">
              <w:rPr>
                <w:sz w:val="18"/>
                <w:szCs w:val="18"/>
                <w:lang w:val="en-GB"/>
              </w:rPr>
              <w:t>.1</w:t>
            </w:r>
            <w:r w:rsidR="00E07F8F" w:rsidRPr="00125B4B">
              <w:rPr>
                <w:sz w:val="18"/>
                <w:szCs w:val="18"/>
                <w:lang w:val="en-GB"/>
              </w:rPr>
              <w:t xml:space="preserve"> </w:t>
            </w:r>
            <w:r w:rsidR="00E07F8F" w:rsidRPr="009256B5">
              <w:rPr>
                <w:spacing w:val="-2"/>
                <w:sz w:val="18"/>
                <w:szCs w:val="18"/>
              </w:rPr>
              <w:t>The GPA 2012: architecture of market access schedules, and the e-GPA online market access information resource portal (e-GPA) (</w:t>
            </w:r>
            <w:hyperlink r:id="rId8" w:history="1">
              <w:r w:rsidR="00E07F8F" w:rsidRPr="009256B5">
                <w:rPr>
                  <w:sz w:val="18"/>
                </w:rPr>
                <w:t>https://e-gpa.wto.org/</w:t>
              </w:r>
            </w:hyperlink>
            <w:r w:rsidR="00E07F8F" w:rsidRPr="009256B5">
              <w:rPr>
                <w:spacing w:val="-2"/>
                <w:sz w:val="18"/>
                <w:szCs w:val="18"/>
              </w:rPr>
              <w:t>)</w:t>
            </w:r>
          </w:p>
          <w:p w14:paraId="012C7503" w14:textId="77777777" w:rsidR="00E07F8F" w:rsidRPr="00125B4B" w:rsidRDefault="00E07F8F" w:rsidP="002662A3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191AF83" w14:textId="22A5F2FC" w:rsidR="00E07F8F" w:rsidRPr="005E7040" w:rsidRDefault="00E07F8F" w:rsidP="002662A3">
            <w:pPr>
              <w:tabs>
                <w:tab w:val="center" w:pos="3648"/>
              </w:tabs>
              <w:suppressAutoHyphens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AB1A31">
              <w:rPr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E07F8F" w:rsidRPr="005E7040" w14:paraId="77D3FC48" w14:textId="77777777" w:rsidTr="00C11610">
        <w:trPr>
          <w:trHeight w:val="612"/>
        </w:trPr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14:paraId="3D3E0EA2" w14:textId="2CC511F1" w:rsidR="00E07F8F" w:rsidRDefault="00E07F8F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12:20 – 12:30</w:t>
            </w:r>
          </w:p>
        </w:tc>
        <w:tc>
          <w:tcPr>
            <w:tcW w:w="4933" w:type="dxa"/>
            <w:tcBorders>
              <w:top w:val="nil"/>
              <w:bottom w:val="single" w:sz="4" w:space="0" w:color="auto"/>
            </w:tcBorders>
          </w:tcPr>
          <w:p w14:paraId="10C43B31" w14:textId="3ECA47C7" w:rsidR="00E07F8F" w:rsidRDefault="00CA11F8" w:rsidP="002662A3">
            <w:pPr>
              <w:tabs>
                <w:tab w:val="left" w:pos="447"/>
              </w:tabs>
              <w:ind w:left="447" w:hanging="44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 w:rsidR="00E07F8F">
              <w:rPr>
                <w:sz w:val="18"/>
                <w:szCs w:val="18"/>
                <w:lang w:val="en-GB"/>
              </w:rPr>
              <w:t xml:space="preserve">.2 </w:t>
            </w:r>
            <w:r w:rsidR="009B75CE">
              <w:rPr>
                <w:sz w:val="18"/>
                <w:szCs w:val="18"/>
                <w:lang w:val="en-GB"/>
              </w:rPr>
              <w:t xml:space="preserve"> </w:t>
            </w:r>
            <w:r w:rsidR="00E07F8F">
              <w:rPr>
                <w:sz w:val="18"/>
                <w:szCs w:val="18"/>
                <w:lang w:val="en-GB"/>
              </w:rPr>
              <w:t>General discussion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1F6E36" w14:textId="77777777" w:rsidR="00E07F8F" w:rsidRPr="00AB1A31" w:rsidRDefault="00E07F8F" w:rsidP="002662A3">
            <w:pPr>
              <w:tabs>
                <w:tab w:val="center" w:pos="3648"/>
              </w:tabs>
              <w:suppressAutoHyphens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01A0232" w14:textId="77777777" w:rsidR="003E6271" w:rsidRDefault="003E6271" w:rsidP="003E6271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2DF43682" w14:textId="77777777" w:rsidR="00E07F8F" w:rsidRPr="005E7040" w:rsidRDefault="00E07F8F" w:rsidP="003E6271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09EF275A" w14:textId="77777777" w:rsidR="00C11610" w:rsidRDefault="00C11610">
      <w:pP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br w:type="page"/>
      </w:r>
    </w:p>
    <w:p w14:paraId="7B601B77" w14:textId="55B7DEE7" w:rsidR="00526877" w:rsidRPr="00125B4B" w:rsidRDefault="004F3196" w:rsidP="00125B4B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lastRenderedPageBreak/>
        <w:t>Tuesday</w:t>
      </w:r>
      <w:r w:rsidR="00DA3719"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10</w:t>
      </w:r>
      <w:r w:rsidR="00DA3719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December</w:t>
      </w:r>
      <w:r w:rsidR="0082197B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 w:rsidR="00DA3719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2024</w:t>
      </w:r>
    </w:p>
    <w:p w14:paraId="15597FDE" w14:textId="77777777" w:rsidR="003E6271" w:rsidRDefault="003E6271" w:rsidP="007F71A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p w14:paraId="38265FB5" w14:textId="77777777" w:rsidR="008E02D8" w:rsidRDefault="008E02D8" w:rsidP="007F71A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p w14:paraId="64D23B2A" w14:textId="39842B9E" w:rsidR="00E07F8F" w:rsidRPr="005E7040" w:rsidRDefault="00E07F8F" w:rsidP="00E07F8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4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  <w:t xml:space="preserve"> 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The expected benefits of GPA membership</w:t>
      </w:r>
    </w:p>
    <w:p w14:paraId="7034AB9F" w14:textId="77777777" w:rsidR="00E07F8F" w:rsidRDefault="00E07F8F" w:rsidP="00E07F8F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2727"/>
      </w:tblGrid>
      <w:tr w:rsidR="00E07F8F" w:rsidRPr="005E7040" w14:paraId="6BBF701F" w14:textId="77777777" w:rsidTr="00B61057">
        <w:tc>
          <w:tcPr>
            <w:tcW w:w="1560" w:type="dxa"/>
          </w:tcPr>
          <w:p w14:paraId="2FA8EC26" w14:textId="77777777" w:rsidR="00E07F8F" w:rsidRPr="005E7040" w:rsidRDefault="00E07F8F" w:rsidP="00B6105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7E782B2B" w14:textId="77777777" w:rsidR="00E07F8F" w:rsidRPr="005E7040" w:rsidRDefault="00E07F8F" w:rsidP="00B6105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631D07C1" w14:textId="77777777" w:rsidR="00E07F8F" w:rsidRPr="005E7040" w:rsidRDefault="00E07F8F" w:rsidP="00B6105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E07F8F" w:rsidRPr="005E7040" w14:paraId="2B825F30" w14:textId="77777777" w:rsidTr="00B6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tcW w:w="1560" w:type="dxa"/>
          </w:tcPr>
          <w:p w14:paraId="2A3D3C84" w14:textId="371C251D" w:rsidR="00E07F8F" w:rsidRPr="005E7040" w:rsidRDefault="00E07F8F" w:rsidP="00B61057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09:30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>
              <w:rPr>
                <w:color w:val="000000"/>
                <w:sz w:val="18"/>
                <w:szCs w:val="18"/>
                <w:lang w:val="en-GB"/>
              </w:rPr>
              <w:t>09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4927" w:type="dxa"/>
          </w:tcPr>
          <w:p w14:paraId="0A47531F" w14:textId="35683E25" w:rsidR="00E07F8F" w:rsidRPr="005E7040" w:rsidRDefault="00CA11F8" w:rsidP="00B61057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="00E07F8F" w:rsidRPr="005E7040">
              <w:rPr>
                <w:color w:val="000000"/>
                <w:sz w:val="18"/>
                <w:szCs w:val="18"/>
                <w:lang w:val="en-GB"/>
              </w:rPr>
              <w:t>.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1</w:t>
            </w:r>
            <w:r w:rsidR="00E07F8F" w:rsidRPr="005E7040">
              <w:rPr>
                <w:color w:val="000000"/>
                <w:sz w:val="18"/>
                <w:szCs w:val="18"/>
                <w:lang w:val="en-GB"/>
              </w:rPr>
              <w:tab/>
            </w:r>
            <w:r w:rsidR="00E07F8F">
              <w:rPr>
                <w:sz w:val="18"/>
                <w:szCs w:val="18"/>
                <w:lang w:val="en-GB"/>
              </w:rPr>
              <w:t xml:space="preserve">The expected benefits of GPA membership </w:t>
            </w:r>
          </w:p>
        </w:tc>
        <w:tc>
          <w:tcPr>
            <w:tcW w:w="2727" w:type="dxa"/>
          </w:tcPr>
          <w:p w14:paraId="6D4C8475" w14:textId="1ACBE148" w:rsidR="00E07F8F" w:rsidRPr="005E7040" w:rsidRDefault="00E07F8F" w:rsidP="00B61057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WTO Secretariat </w:t>
            </w:r>
          </w:p>
        </w:tc>
      </w:tr>
      <w:tr w:rsidR="00E07F8F" w:rsidRPr="005E7040" w14:paraId="5EE9CA49" w14:textId="77777777" w:rsidTr="00B61057">
        <w:trPr>
          <w:trHeight w:val="753"/>
        </w:trPr>
        <w:tc>
          <w:tcPr>
            <w:tcW w:w="1560" w:type="dxa"/>
          </w:tcPr>
          <w:p w14:paraId="438A7075" w14:textId="0B94162C" w:rsidR="00E07F8F" w:rsidRPr="005E7040" w:rsidRDefault="00E07F8F" w:rsidP="00B61057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09:50 – 10:30</w:t>
            </w:r>
          </w:p>
        </w:tc>
        <w:tc>
          <w:tcPr>
            <w:tcW w:w="4927" w:type="dxa"/>
          </w:tcPr>
          <w:p w14:paraId="3108FEF0" w14:textId="1FB00B84" w:rsidR="00E07F8F" w:rsidRDefault="00CA11F8" w:rsidP="00B61057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 xml:space="preserve">.2 </w:t>
            </w:r>
            <w:r w:rsidR="00E07F8F">
              <w:rPr>
                <w:sz w:val="18"/>
                <w:szCs w:val="18"/>
                <w:lang w:val="en-GB"/>
              </w:rPr>
              <w:t>Possible</w:t>
            </w:r>
            <w:r w:rsidR="00027065">
              <w:rPr>
                <w:sz w:val="18"/>
                <w:szCs w:val="18"/>
                <w:lang w:val="en-GB"/>
              </w:rPr>
              <w:t xml:space="preserve"> governmental</w:t>
            </w:r>
            <w:r w:rsidR="00E07F8F">
              <w:rPr>
                <w:sz w:val="18"/>
                <w:szCs w:val="18"/>
                <w:lang w:val="en-GB"/>
              </w:rPr>
              <w:t xml:space="preserve"> measures to support domestic suppliers </w:t>
            </w:r>
            <w:r w:rsidR="00027065">
              <w:rPr>
                <w:sz w:val="18"/>
                <w:szCs w:val="18"/>
                <w:lang w:val="en-GB"/>
              </w:rPr>
              <w:t xml:space="preserve">in </w:t>
            </w:r>
            <w:r w:rsidR="00E07F8F">
              <w:rPr>
                <w:sz w:val="18"/>
                <w:szCs w:val="18"/>
                <w:lang w:val="en-GB"/>
              </w:rPr>
              <w:t>bid</w:t>
            </w:r>
            <w:r w:rsidR="00027065">
              <w:rPr>
                <w:sz w:val="18"/>
                <w:szCs w:val="18"/>
                <w:lang w:val="en-GB"/>
              </w:rPr>
              <w:t>ding</w:t>
            </w:r>
            <w:r w:rsidR="00E07F8F">
              <w:rPr>
                <w:sz w:val="18"/>
                <w:szCs w:val="18"/>
                <w:lang w:val="en-GB"/>
              </w:rPr>
              <w:t xml:space="preserve"> for GPA-covered contracts</w:t>
            </w:r>
            <w:r w:rsidR="00027065">
              <w:rPr>
                <w:sz w:val="18"/>
                <w:szCs w:val="18"/>
                <w:lang w:val="en-GB"/>
              </w:rPr>
              <w:t xml:space="preserve"> abroad</w:t>
            </w:r>
          </w:p>
        </w:tc>
        <w:tc>
          <w:tcPr>
            <w:tcW w:w="2727" w:type="dxa"/>
          </w:tcPr>
          <w:p w14:paraId="41290D23" w14:textId="432E54EC" w:rsidR="00E07F8F" w:rsidRDefault="00E07F8F" w:rsidP="00B61057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TBC</w:t>
            </w:r>
          </w:p>
        </w:tc>
      </w:tr>
      <w:tr w:rsidR="00E07F8F" w:rsidRPr="005E7040" w14:paraId="7656EAD5" w14:textId="77777777" w:rsidTr="00B6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60" w:type="dxa"/>
          </w:tcPr>
          <w:p w14:paraId="4A0232CD" w14:textId="1EA0325A" w:rsidR="00E07F8F" w:rsidRPr="005E7040" w:rsidRDefault="00E07F8F" w:rsidP="00B61057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10:30 – 10:40</w:t>
            </w:r>
          </w:p>
        </w:tc>
        <w:tc>
          <w:tcPr>
            <w:tcW w:w="4927" w:type="dxa"/>
          </w:tcPr>
          <w:p w14:paraId="5163CBF9" w14:textId="57CBC17A" w:rsidR="00E07F8F" w:rsidRDefault="00CA11F8" w:rsidP="00B61057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 xml:space="preserve">.3 </w:t>
            </w:r>
            <w:r w:rsidR="009B75CE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General discussion</w:t>
            </w:r>
          </w:p>
        </w:tc>
        <w:tc>
          <w:tcPr>
            <w:tcW w:w="2727" w:type="dxa"/>
          </w:tcPr>
          <w:p w14:paraId="7C94DFB4" w14:textId="77777777" w:rsidR="00E07F8F" w:rsidRDefault="00E07F8F" w:rsidP="00B61057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4EDACFF2" w14:textId="77777777" w:rsidR="00E07F8F" w:rsidRPr="005E7040" w:rsidRDefault="00E07F8F" w:rsidP="00E07F8F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774861C3" w14:textId="77777777" w:rsidR="00E07F8F" w:rsidRDefault="00E07F8F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3480E36" w14:textId="45B4D7BF" w:rsidR="00E07F8F" w:rsidRPr="005E7040" w:rsidRDefault="00E07F8F" w:rsidP="00E07F8F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lang w:val="en-GB"/>
        </w:rPr>
        <w:t>10:40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10:50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69E05705" w14:textId="77777777" w:rsidR="00E07F8F" w:rsidRDefault="00E07F8F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3781E2B" w14:textId="77777777" w:rsidR="008E02D8" w:rsidRDefault="008E02D8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6FAA69B9" w14:textId="4743DC07" w:rsidR="00566AF9" w:rsidRPr="005E7040" w:rsidRDefault="00566AF9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5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The GPA 2012 and good governance in government procurement </w:t>
      </w:r>
    </w:p>
    <w:p w14:paraId="77A6BE56" w14:textId="77777777" w:rsidR="00566AF9" w:rsidRDefault="00566AF9" w:rsidP="00566AF9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2"/>
        <w:tblW w:w="9198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00"/>
      </w:tblGrid>
      <w:tr w:rsidR="00566AF9" w:rsidRPr="000104AD" w14:paraId="2956C996" w14:textId="77777777" w:rsidTr="002662A3">
        <w:tc>
          <w:tcPr>
            <w:tcW w:w="1560" w:type="dxa"/>
          </w:tcPr>
          <w:p w14:paraId="52E0EB3E" w14:textId="77777777" w:rsidR="00566AF9" w:rsidRPr="000104AD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9AD890F" w14:textId="77777777" w:rsidR="00566AF9" w:rsidRPr="000104AD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00" w:type="dxa"/>
          </w:tcPr>
          <w:p w14:paraId="316FCEA1" w14:textId="77777777" w:rsidR="00566AF9" w:rsidRPr="000104AD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566AF9" w:rsidRPr="000104AD" w14:paraId="0DFA8392" w14:textId="77777777" w:rsidTr="00266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1560" w:type="dxa"/>
          </w:tcPr>
          <w:p w14:paraId="018043D5" w14:textId="7EA6F985" w:rsidR="00566AF9" w:rsidRPr="000104AD" w:rsidRDefault="00E07F8F" w:rsidP="002662A3">
            <w:pPr>
              <w:ind w:left="1701" w:hanging="170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10:50 – 11:20</w:t>
            </w:r>
          </w:p>
        </w:tc>
        <w:tc>
          <w:tcPr>
            <w:tcW w:w="4938" w:type="dxa"/>
          </w:tcPr>
          <w:p w14:paraId="30B6E8AB" w14:textId="2F6D5D61" w:rsidR="00566AF9" w:rsidRPr="000104AD" w:rsidRDefault="00CA11F8" w:rsidP="002662A3">
            <w:pPr>
              <w:tabs>
                <w:tab w:val="left" w:pos="447"/>
              </w:tabs>
              <w:spacing w:after="60"/>
              <w:ind w:left="448" w:hanging="448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  <w:r w:rsidR="00566AF9">
              <w:rPr>
                <w:spacing w:val="-2"/>
                <w:sz w:val="18"/>
                <w:szCs w:val="18"/>
              </w:rPr>
              <w:t>.1</w:t>
            </w:r>
            <w:r w:rsidR="00566AF9" w:rsidRPr="000104AD">
              <w:rPr>
                <w:spacing w:val="-2"/>
                <w:sz w:val="18"/>
                <w:szCs w:val="18"/>
              </w:rPr>
              <w:tab/>
            </w:r>
            <w:r w:rsidR="00566AF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Good governance: Enhancing integrity in the domestic government procurement market – The GPA 2012 as a tool for fighting corruption</w:t>
            </w:r>
          </w:p>
        </w:tc>
        <w:tc>
          <w:tcPr>
            <w:tcW w:w="2700" w:type="dxa"/>
          </w:tcPr>
          <w:p w14:paraId="7408BAFD" w14:textId="5CF2C876" w:rsidR="00566AF9" w:rsidRPr="000104AD" w:rsidRDefault="00566AF9" w:rsidP="002662A3">
            <w:pPr>
              <w:tabs>
                <w:tab w:val="center" w:pos="3648"/>
              </w:tabs>
              <w:suppressAutoHyphens/>
              <w:spacing w:after="60"/>
              <w:rPr>
                <w:spacing w:val="-2"/>
                <w:sz w:val="18"/>
                <w:szCs w:val="18"/>
                <w:lang w:val="en-GB"/>
              </w:rPr>
            </w:pPr>
            <w:r w:rsidRPr="000104AD">
              <w:rPr>
                <w:spacing w:val="-2"/>
                <w:sz w:val="18"/>
                <w:szCs w:val="18"/>
              </w:rPr>
              <w:t>WTO Secretariat</w:t>
            </w:r>
          </w:p>
        </w:tc>
      </w:tr>
      <w:tr w:rsidR="00566AF9" w:rsidRPr="000104AD" w14:paraId="27CC6C19" w14:textId="77777777" w:rsidTr="002662A3">
        <w:trPr>
          <w:trHeight w:val="624"/>
        </w:trPr>
        <w:tc>
          <w:tcPr>
            <w:tcW w:w="1560" w:type="dxa"/>
          </w:tcPr>
          <w:p w14:paraId="5E963973" w14:textId="447827AA" w:rsidR="00566AF9" w:rsidRPr="000104AD" w:rsidRDefault="00566AF9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1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20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11:50</w:t>
            </w:r>
          </w:p>
          <w:p w14:paraId="4426E092" w14:textId="77777777" w:rsidR="00566AF9" w:rsidRPr="000104AD" w:rsidRDefault="00566AF9" w:rsidP="002662A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22821B2E" w14:textId="62640B20" w:rsidR="00566AF9" w:rsidRPr="000104AD" w:rsidRDefault="00CA11F8" w:rsidP="002662A3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5</w:t>
            </w:r>
            <w:r w:rsidR="00566AF9">
              <w:rPr>
                <w:color w:val="000000"/>
                <w:spacing w:val="-2"/>
                <w:sz w:val="18"/>
                <w:szCs w:val="18"/>
                <w:lang w:val="en-GB"/>
              </w:rPr>
              <w:t>.2</w:t>
            </w:r>
            <w:r w:rsidR="00566AF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ab/>
              <w:t>Good governance: Promoting competition and fighting collusion in the domestic government procurement market – more/better value for money</w:t>
            </w:r>
          </w:p>
        </w:tc>
        <w:tc>
          <w:tcPr>
            <w:tcW w:w="2700" w:type="dxa"/>
          </w:tcPr>
          <w:p w14:paraId="74597AE4" w14:textId="27ED3911" w:rsidR="00566AF9" w:rsidRPr="000104AD" w:rsidRDefault="00566AF9" w:rsidP="002662A3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  <w:r w:rsidRPr="000104AD">
              <w:rPr>
                <w:iCs/>
                <w:sz w:val="18"/>
                <w:szCs w:val="18"/>
                <w:lang w:val="en-GB"/>
              </w:rPr>
              <w:t>WTO Secretariat</w:t>
            </w:r>
          </w:p>
        </w:tc>
      </w:tr>
      <w:tr w:rsidR="00566AF9" w:rsidRPr="000104AD" w14:paraId="72E2C909" w14:textId="77777777" w:rsidTr="00266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tcW w:w="1560" w:type="dxa"/>
          </w:tcPr>
          <w:p w14:paraId="685BCAE1" w14:textId="630A027F" w:rsidR="00566AF9" w:rsidRPr="000104AD" w:rsidRDefault="00E07F8F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11:50 </w:t>
            </w:r>
            <w:r w:rsidR="00566AF9" w:rsidRPr="000104AD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4938" w:type="dxa"/>
          </w:tcPr>
          <w:p w14:paraId="248304BD" w14:textId="24A1371B" w:rsidR="00566AF9" w:rsidRPr="000104AD" w:rsidRDefault="00CA11F8" w:rsidP="002662A3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5</w:t>
            </w:r>
            <w:r w:rsidR="00566AF9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="00566AF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9B75CE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566AF9">
              <w:rPr>
                <w:color w:val="000000"/>
                <w:sz w:val="18"/>
                <w:szCs w:val="18"/>
                <w:lang w:val="en-GB"/>
              </w:rPr>
              <w:t>General discussion</w:t>
            </w:r>
          </w:p>
        </w:tc>
        <w:tc>
          <w:tcPr>
            <w:tcW w:w="2700" w:type="dxa"/>
          </w:tcPr>
          <w:p w14:paraId="515988D2" w14:textId="77777777" w:rsidR="00566AF9" w:rsidRPr="000104AD" w:rsidRDefault="00566AF9" w:rsidP="002662A3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</w:p>
        </w:tc>
      </w:tr>
    </w:tbl>
    <w:p w14:paraId="000B76D2" w14:textId="77777777" w:rsidR="00650BC3" w:rsidRDefault="00650BC3" w:rsidP="007F71A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p w14:paraId="4448B51D" w14:textId="77777777" w:rsidR="008E02D8" w:rsidRDefault="008E02D8" w:rsidP="007F71A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p w14:paraId="65E6CCB9" w14:textId="41E71C36" w:rsidR="00566AF9" w:rsidRPr="005E7040" w:rsidRDefault="00566AF9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6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Committee on Government Procurement and the administration of the GPA 2012 </w:t>
      </w:r>
    </w:p>
    <w:p w14:paraId="6248C1ED" w14:textId="77777777" w:rsidR="00566AF9" w:rsidRDefault="00566AF9" w:rsidP="00566AF9">
      <w:pPr>
        <w:jc w:val="center"/>
        <w:rPr>
          <w:rFonts w:ascii="Verdana" w:hAnsi="Verdana" w:cs="Times New Roman"/>
          <w:b/>
          <w:bCs/>
          <w:color w:val="006283"/>
          <w:sz w:val="18"/>
          <w:szCs w:val="18"/>
          <w:highlight w:val="yellow"/>
          <w:lang w:val="en-GB" w:eastAsia="en-GB"/>
        </w:rPr>
      </w:pPr>
    </w:p>
    <w:tbl>
      <w:tblPr>
        <w:tblStyle w:val="WTOTable1"/>
        <w:tblW w:w="9214" w:type="dxa"/>
        <w:tblBorders>
          <w:bottom w:val="none" w:sz="0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2727"/>
      </w:tblGrid>
      <w:tr w:rsidR="00566AF9" w:rsidRPr="005E7040" w14:paraId="29ED0C7C" w14:textId="77777777" w:rsidTr="004F3196">
        <w:tc>
          <w:tcPr>
            <w:tcW w:w="1560" w:type="dxa"/>
          </w:tcPr>
          <w:p w14:paraId="1C449072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0D6615BF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205CF9EF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</w:tbl>
    <w:tbl>
      <w:tblPr>
        <w:tblStyle w:val="WTOTable12"/>
        <w:tblW w:w="9209" w:type="dxa"/>
        <w:shd w:val="clear" w:color="auto" w:fill="C9DED4"/>
        <w:tblLayout w:type="fixed"/>
        <w:tblLook w:val="0000" w:firstRow="0" w:lastRow="0" w:firstColumn="0" w:lastColumn="0" w:noHBand="0" w:noVBand="0"/>
      </w:tblPr>
      <w:tblGrid>
        <w:gridCol w:w="1554"/>
        <w:gridCol w:w="4933"/>
        <w:gridCol w:w="2722"/>
      </w:tblGrid>
      <w:tr w:rsidR="00566AF9" w:rsidRPr="005E7040" w14:paraId="5C113006" w14:textId="77777777" w:rsidTr="004F3196">
        <w:trPr>
          <w:trHeight w:val="612"/>
        </w:trPr>
        <w:tc>
          <w:tcPr>
            <w:tcW w:w="1554" w:type="dxa"/>
            <w:shd w:val="clear" w:color="auto" w:fill="C9DED4"/>
          </w:tcPr>
          <w:p w14:paraId="0604AF8A" w14:textId="602A18EE" w:rsidR="00566AF9" w:rsidRDefault="00566AF9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12:00 – 12:20 </w:t>
            </w:r>
          </w:p>
        </w:tc>
        <w:tc>
          <w:tcPr>
            <w:tcW w:w="4933" w:type="dxa"/>
            <w:shd w:val="clear" w:color="auto" w:fill="C9DED4"/>
          </w:tcPr>
          <w:p w14:paraId="7CCF0756" w14:textId="71306AB1" w:rsidR="00566AF9" w:rsidRPr="00125B4B" w:rsidRDefault="00CA11F8" w:rsidP="002662A3">
            <w:pPr>
              <w:tabs>
                <w:tab w:val="left" w:pos="447"/>
              </w:tabs>
              <w:ind w:left="447" w:hanging="44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566AF9">
              <w:rPr>
                <w:sz w:val="18"/>
                <w:szCs w:val="18"/>
                <w:lang w:val="en-GB"/>
              </w:rPr>
              <w:t>.1</w:t>
            </w:r>
            <w:r w:rsidR="00566AF9" w:rsidRPr="00125B4B">
              <w:rPr>
                <w:sz w:val="18"/>
                <w:szCs w:val="18"/>
                <w:lang w:val="en-GB"/>
              </w:rPr>
              <w:t xml:space="preserve"> </w:t>
            </w:r>
            <w:r w:rsidR="009B75CE">
              <w:rPr>
                <w:sz w:val="18"/>
                <w:szCs w:val="18"/>
                <w:lang w:val="en-GB"/>
              </w:rPr>
              <w:t xml:space="preserve"> </w:t>
            </w:r>
            <w:r w:rsidR="00566AF9" w:rsidRPr="00125B4B">
              <w:rPr>
                <w:sz w:val="18"/>
                <w:szCs w:val="18"/>
                <w:lang w:val="en-GB"/>
              </w:rPr>
              <w:t xml:space="preserve">Introduction to the Committee on Government Procurement (CGP) </w:t>
            </w:r>
          </w:p>
        </w:tc>
        <w:tc>
          <w:tcPr>
            <w:tcW w:w="2722" w:type="dxa"/>
            <w:shd w:val="clear" w:color="auto" w:fill="C9DED4"/>
          </w:tcPr>
          <w:p w14:paraId="2D597604" w14:textId="098E8C11" w:rsidR="00566AF9" w:rsidRDefault="00566AF9" w:rsidP="002662A3">
            <w:pPr>
              <w:tabs>
                <w:tab w:val="center" w:pos="3648"/>
              </w:tabs>
              <w:suppressAutoHyphens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AB1A31">
              <w:rPr>
                <w:color w:val="000000"/>
                <w:sz w:val="18"/>
                <w:szCs w:val="18"/>
                <w:lang w:val="en-GB"/>
              </w:rPr>
              <w:t>WTO Secretariat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566AF9" w:rsidRPr="005E7040" w14:paraId="7B517D62" w14:textId="77777777" w:rsidTr="004F3196">
        <w:tblPrEx>
          <w:shd w:val="clear" w:color="auto" w:fill="auto"/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1554" w:type="dxa"/>
            <w:shd w:val="clear" w:color="auto" w:fill="auto"/>
          </w:tcPr>
          <w:p w14:paraId="3CB0C811" w14:textId="645504F9" w:rsidR="00566AF9" w:rsidRDefault="00566AF9" w:rsidP="002662A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12:20 – 12:30</w:t>
            </w:r>
          </w:p>
        </w:tc>
        <w:tc>
          <w:tcPr>
            <w:tcW w:w="4933" w:type="dxa"/>
            <w:shd w:val="clear" w:color="auto" w:fill="auto"/>
          </w:tcPr>
          <w:p w14:paraId="64F80638" w14:textId="6783D503" w:rsidR="00566AF9" w:rsidRDefault="00CA11F8" w:rsidP="002662A3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  <w:r w:rsidR="00566AF9">
              <w:rPr>
                <w:color w:val="000000"/>
                <w:spacing w:val="-2"/>
                <w:sz w:val="18"/>
                <w:szCs w:val="18"/>
              </w:rPr>
              <w:t xml:space="preserve">.2 </w:t>
            </w:r>
            <w:r w:rsidR="009B75CE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566AF9">
              <w:rPr>
                <w:sz w:val="18"/>
                <w:szCs w:val="18"/>
                <w:lang w:val="en-GB"/>
              </w:rPr>
              <w:t>General discussion</w:t>
            </w:r>
          </w:p>
        </w:tc>
        <w:tc>
          <w:tcPr>
            <w:tcW w:w="2722" w:type="dxa"/>
            <w:shd w:val="clear" w:color="auto" w:fill="auto"/>
          </w:tcPr>
          <w:p w14:paraId="1A138E94" w14:textId="77777777" w:rsidR="00566AF9" w:rsidRDefault="00566AF9" w:rsidP="002662A3">
            <w:pPr>
              <w:tabs>
                <w:tab w:val="center" w:pos="3648"/>
              </w:tabs>
              <w:suppressAutoHyphens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9277A1B" w14:textId="77777777" w:rsidR="00566AF9" w:rsidRDefault="00566AF9" w:rsidP="006F359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p w14:paraId="4C7E1633" w14:textId="77777777" w:rsidR="00C11610" w:rsidRDefault="00C11610">
      <w:pP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br w:type="page"/>
      </w:r>
    </w:p>
    <w:p w14:paraId="39EE2EA0" w14:textId="36C55C98" w:rsidR="00773E74" w:rsidRPr="005E7040" w:rsidRDefault="004F3196" w:rsidP="00773E74">
      <w:pPr>
        <w:keepNext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lastRenderedPageBreak/>
        <w:t>Wednesday</w:t>
      </w:r>
      <w:r w:rsidR="00773E74"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 w:rsidR="00B94F6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1 December</w:t>
      </w:r>
      <w:r w:rsidR="00607752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2024</w:t>
      </w:r>
    </w:p>
    <w:p w14:paraId="017F7F54" w14:textId="6E834FF5" w:rsidR="00773E74" w:rsidRDefault="00773E74" w:rsidP="00530CCB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2F41970" w14:textId="77777777" w:rsidR="009B75CE" w:rsidRPr="00530CCB" w:rsidRDefault="009B75CE" w:rsidP="00530CCB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19D9A9AE" w14:textId="2ABF60AF" w:rsidR="00566AF9" w:rsidRPr="005E7040" w:rsidRDefault="00566AF9" w:rsidP="00566AF9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6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B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Committee on Government Procurement and the administration of the GPA 2012 (cont'd)</w:t>
      </w:r>
    </w:p>
    <w:p w14:paraId="4E4F3ABF" w14:textId="77777777" w:rsidR="00566AF9" w:rsidRDefault="00566AF9" w:rsidP="00566AF9">
      <w:pPr>
        <w:jc w:val="center"/>
        <w:rPr>
          <w:rFonts w:ascii="Verdana" w:hAnsi="Verdana" w:cs="Times New Roman"/>
          <w:b/>
          <w:bCs/>
          <w:color w:val="006283"/>
          <w:sz w:val="18"/>
          <w:szCs w:val="18"/>
          <w:highlight w:val="yellow"/>
          <w:lang w:val="en-GB" w:eastAsia="en-GB"/>
        </w:rPr>
      </w:pPr>
    </w:p>
    <w:tbl>
      <w:tblPr>
        <w:tblStyle w:val="WTOTable1"/>
        <w:tblW w:w="9209" w:type="dxa"/>
        <w:tblLayout w:type="fixed"/>
        <w:tblLook w:val="0000" w:firstRow="0" w:lastRow="0" w:firstColumn="0" w:lastColumn="0" w:noHBand="0" w:noVBand="0"/>
      </w:tblPr>
      <w:tblGrid>
        <w:gridCol w:w="1555"/>
        <w:gridCol w:w="4927"/>
        <w:gridCol w:w="2727"/>
      </w:tblGrid>
      <w:tr w:rsidR="00566AF9" w:rsidRPr="005E7040" w14:paraId="6BD3E28D" w14:textId="77777777" w:rsidTr="00D71F81">
        <w:tc>
          <w:tcPr>
            <w:tcW w:w="1555" w:type="dxa"/>
          </w:tcPr>
          <w:p w14:paraId="508D969D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62D7EE15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10D58ECC" w14:textId="77777777" w:rsidR="00566AF9" w:rsidRPr="005E7040" w:rsidRDefault="00566AF9" w:rsidP="002662A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566AF9" w:rsidRPr="005E7040" w14:paraId="3BFE37C4" w14:textId="77777777" w:rsidTr="00D71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tcW w:w="1555" w:type="dxa"/>
          </w:tcPr>
          <w:p w14:paraId="6512FC18" w14:textId="23B82204" w:rsidR="00566AF9" w:rsidRPr="005E7040" w:rsidRDefault="00566AF9" w:rsidP="002662A3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09</w:t>
            </w:r>
            <w:r w:rsidRPr="005E7040">
              <w:rPr>
                <w:iCs/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30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="00E07F8F">
              <w:rPr>
                <w:color w:val="000000"/>
                <w:sz w:val="18"/>
                <w:szCs w:val="18"/>
                <w:lang w:val="en-GB"/>
              </w:rPr>
              <w:t>09:50</w:t>
            </w:r>
          </w:p>
        </w:tc>
        <w:tc>
          <w:tcPr>
            <w:tcW w:w="4927" w:type="dxa"/>
          </w:tcPr>
          <w:p w14:paraId="245E08AD" w14:textId="3E79C43C" w:rsidR="00566AF9" w:rsidRPr="00125B4B" w:rsidRDefault="00CA11F8" w:rsidP="002662A3">
            <w:pPr>
              <w:tabs>
                <w:tab w:val="left" w:pos="447"/>
              </w:tabs>
              <w:ind w:left="447" w:hanging="44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566AF9">
              <w:rPr>
                <w:sz w:val="18"/>
                <w:szCs w:val="18"/>
                <w:lang w:val="en-GB"/>
              </w:rPr>
              <w:t>.3</w:t>
            </w:r>
            <w:r w:rsidR="00566AF9" w:rsidRPr="00125B4B">
              <w:rPr>
                <w:sz w:val="18"/>
                <w:szCs w:val="18"/>
                <w:lang w:val="en-GB"/>
              </w:rPr>
              <w:tab/>
            </w:r>
            <w:r w:rsidR="00E07F8F" w:rsidRPr="00B5288B">
              <w:rPr>
                <w:sz w:val="18"/>
                <w:szCs w:val="18"/>
                <w:lang w:val="en-GB"/>
              </w:rPr>
              <w:t xml:space="preserve">Walk-through of Commonly Appearing Agenda Items for CGP Meetings (using the agenda of the CGP's October </w:t>
            </w:r>
            <w:r w:rsidR="00E07F8F">
              <w:rPr>
                <w:sz w:val="18"/>
                <w:szCs w:val="18"/>
                <w:lang w:val="en-GB"/>
              </w:rPr>
              <w:t xml:space="preserve">2024 </w:t>
            </w:r>
            <w:r w:rsidR="00E07F8F" w:rsidRPr="00B5288B">
              <w:rPr>
                <w:sz w:val="18"/>
                <w:szCs w:val="18"/>
                <w:lang w:val="en-GB"/>
              </w:rPr>
              <w:t>meetings as an example)</w:t>
            </w:r>
            <w:r w:rsidR="00566AF9" w:rsidRPr="00125B4B">
              <w:rPr>
                <w:sz w:val="18"/>
                <w:szCs w:val="18"/>
                <w:lang w:val="en-GB"/>
              </w:rPr>
              <w:t xml:space="preserve"> </w:t>
            </w:r>
          </w:p>
          <w:p w14:paraId="467F9429" w14:textId="77777777" w:rsidR="00566AF9" w:rsidRPr="00125B4B" w:rsidRDefault="00566AF9" w:rsidP="002662A3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763D564" w14:textId="139555B7" w:rsidR="00566AF9" w:rsidRPr="005E7040" w:rsidRDefault="00566AF9" w:rsidP="002662A3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566AF9" w:rsidRPr="005E7040" w14:paraId="1AF860C2" w14:textId="77777777" w:rsidTr="00D71F81">
        <w:trPr>
          <w:trHeight w:val="528"/>
        </w:trPr>
        <w:tc>
          <w:tcPr>
            <w:tcW w:w="1555" w:type="dxa"/>
          </w:tcPr>
          <w:p w14:paraId="22AE3D43" w14:textId="7CB0E362" w:rsidR="00566AF9" w:rsidRPr="005E7040" w:rsidRDefault="00E07F8F" w:rsidP="002662A3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09:50</w:t>
            </w:r>
            <w:r w:rsidR="00566AF9">
              <w:rPr>
                <w:iCs/>
                <w:color w:val="000000"/>
                <w:sz w:val="18"/>
                <w:szCs w:val="18"/>
                <w:lang w:val="en-GB"/>
              </w:rPr>
              <w:t xml:space="preserve"> – 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10:50</w:t>
            </w:r>
          </w:p>
        </w:tc>
        <w:tc>
          <w:tcPr>
            <w:tcW w:w="4927" w:type="dxa"/>
          </w:tcPr>
          <w:p w14:paraId="1170EBC4" w14:textId="0C930224" w:rsidR="00566AF9" w:rsidRPr="00125B4B" w:rsidRDefault="00CA11F8" w:rsidP="00D71F81">
            <w:pPr>
              <w:tabs>
                <w:tab w:val="left" w:pos="604"/>
              </w:tabs>
              <w:ind w:left="463" w:hanging="448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="00566AF9">
              <w:rPr>
                <w:sz w:val="18"/>
                <w:szCs w:val="18"/>
                <w:lang w:val="en-GB"/>
              </w:rPr>
              <w:t>.4</w:t>
            </w:r>
            <w:r w:rsidR="00D71F81">
              <w:rPr>
                <w:sz w:val="18"/>
                <w:szCs w:val="18"/>
                <w:lang w:val="en-GB"/>
              </w:rPr>
              <w:t xml:space="preserve">  </w:t>
            </w:r>
            <w:r w:rsidR="00E07F8F" w:rsidRPr="00125B4B">
              <w:rPr>
                <w:sz w:val="18"/>
                <w:szCs w:val="18"/>
                <w:lang w:val="en-GB"/>
              </w:rPr>
              <w:t>GPA Notifications: Types</w:t>
            </w:r>
            <w:r w:rsidR="00E07F8F">
              <w:rPr>
                <w:sz w:val="18"/>
                <w:szCs w:val="18"/>
                <w:lang w:val="en-GB"/>
              </w:rPr>
              <w:t xml:space="preserve"> and</w:t>
            </w:r>
            <w:r w:rsidR="00E07F8F" w:rsidRPr="00125B4B">
              <w:rPr>
                <w:sz w:val="18"/>
                <w:szCs w:val="18"/>
                <w:lang w:val="en-GB"/>
              </w:rPr>
              <w:t xml:space="preserve"> filing of notifica</w:t>
            </w:r>
            <w:r w:rsidR="00BC674A">
              <w:rPr>
                <w:sz w:val="18"/>
                <w:szCs w:val="18"/>
                <w:lang w:val="en-GB"/>
              </w:rPr>
              <w:t xml:space="preserve">- </w:t>
            </w:r>
            <w:r w:rsidR="00E07F8F" w:rsidRPr="00125B4B">
              <w:rPr>
                <w:sz w:val="18"/>
                <w:szCs w:val="18"/>
                <w:lang w:val="en-GB"/>
              </w:rPr>
              <w:t>tions</w:t>
            </w:r>
            <w:r w:rsidR="00027065">
              <w:rPr>
                <w:sz w:val="18"/>
                <w:szCs w:val="18"/>
                <w:lang w:val="en-GB"/>
              </w:rPr>
              <w:t>; related GPA documents</w:t>
            </w:r>
            <w:r w:rsidR="00E07F8F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27" w:type="dxa"/>
          </w:tcPr>
          <w:p w14:paraId="34116910" w14:textId="0D18F6FA" w:rsidR="00566AF9" w:rsidRDefault="00566AF9" w:rsidP="002662A3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E07F8F" w:rsidRPr="005E7040" w14:paraId="29C20A5A" w14:textId="77777777" w:rsidTr="00D71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</w:trPr>
        <w:tc>
          <w:tcPr>
            <w:tcW w:w="1555" w:type="dxa"/>
          </w:tcPr>
          <w:p w14:paraId="6A59BBE5" w14:textId="0E33C2E7" w:rsidR="00E07F8F" w:rsidRDefault="00E07F8F" w:rsidP="002662A3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10:50 – 11:00</w:t>
            </w:r>
          </w:p>
        </w:tc>
        <w:tc>
          <w:tcPr>
            <w:tcW w:w="4927" w:type="dxa"/>
          </w:tcPr>
          <w:p w14:paraId="0F8A26EC" w14:textId="5DF266E7" w:rsidR="00E07F8F" w:rsidRDefault="00CA11F8" w:rsidP="002662A3">
            <w:pPr>
              <w:tabs>
                <w:tab w:val="left" w:pos="447"/>
              </w:tabs>
              <w:ind w:left="447" w:hanging="44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6.5 </w:t>
            </w:r>
            <w:r w:rsidR="009B75C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General discussion</w:t>
            </w:r>
          </w:p>
        </w:tc>
        <w:tc>
          <w:tcPr>
            <w:tcW w:w="2727" w:type="dxa"/>
          </w:tcPr>
          <w:p w14:paraId="4203E056" w14:textId="77777777" w:rsidR="00E07F8F" w:rsidRDefault="00E07F8F" w:rsidP="002662A3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32E40B7" w14:textId="77777777" w:rsidR="00B5288B" w:rsidRDefault="00B5288B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51FA07F" w14:textId="77777777" w:rsidR="009B75CE" w:rsidRDefault="009B75CE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2FB0D42" w14:textId="28B5DB0B" w:rsidR="00530CCB" w:rsidRPr="005E7040" w:rsidRDefault="00530CCB" w:rsidP="00530CCB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566AF9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566AF9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11:</w:t>
      </w:r>
      <w:r w:rsidR="00566AF9">
        <w:rPr>
          <w:rFonts w:ascii="Verdana" w:eastAsia="Calibri" w:hAnsi="Verdana" w:cs="Times New Roman"/>
          <w:b/>
          <w:sz w:val="18"/>
          <w:szCs w:val="18"/>
          <w:lang w:val="en-GB"/>
        </w:rPr>
        <w:t>10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5BA1F7DC" w14:textId="77777777" w:rsidR="00B5288B" w:rsidRDefault="00B5288B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68EC3884" w14:textId="77777777" w:rsidR="009B75CE" w:rsidRDefault="009B75CE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E2E7AA8" w14:textId="0734927D" w:rsidR="00E22370" w:rsidRPr="007F71A1" w:rsidRDefault="005840DB" w:rsidP="007F71A1">
      <w:pPr>
        <w:tabs>
          <w:tab w:val="left" w:pos="-720"/>
        </w:tabs>
        <w:suppressAutoHyphens/>
        <w:ind w:left="1701" w:hanging="1701"/>
        <w:jc w:val="both"/>
        <w:rPr>
          <w:szCs w:val="18"/>
          <w:lang w:val="en-GB"/>
        </w:rPr>
      </w:pPr>
      <w:r w:rsidRPr="00335E8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7</w:t>
      </w:r>
      <w:r w:rsidRPr="00335E8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szCs w:val="18"/>
        </w:rPr>
        <w:tab/>
      </w:r>
      <w:r w:rsidR="00EF7B9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Free trade agreement (FTA) chapters on government procurement </w:t>
      </w:r>
    </w:p>
    <w:tbl>
      <w:tblPr>
        <w:tblpPr w:leftFromText="180" w:rightFromText="180" w:vertAnchor="text" w:horzAnchor="margin" w:tblpY="11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7F71A1" w:rsidRPr="007F71A1" w14:paraId="7031F241" w14:textId="77777777" w:rsidTr="004B1764">
        <w:tc>
          <w:tcPr>
            <w:tcW w:w="1560" w:type="dxa"/>
            <w:shd w:val="clear" w:color="auto" w:fill="auto"/>
          </w:tcPr>
          <w:p w14:paraId="6D56EF68" w14:textId="77777777" w:rsidR="007F71A1" w:rsidRPr="007F71A1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7F71A1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  <w:shd w:val="clear" w:color="auto" w:fill="auto"/>
          </w:tcPr>
          <w:p w14:paraId="3B2B63BD" w14:textId="77777777" w:rsidR="007F71A1" w:rsidRPr="007F71A1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7F71A1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  <w:shd w:val="clear" w:color="auto" w:fill="auto"/>
          </w:tcPr>
          <w:p w14:paraId="0A9E265A" w14:textId="77777777" w:rsidR="007F71A1" w:rsidRPr="007F71A1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7F71A1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F71A1" w:rsidRPr="007F71A1" w14:paraId="22492AD8" w14:textId="77777777" w:rsidTr="004B1764">
        <w:trPr>
          <w:trHeight w:val="844"/>
        </w:trPr>
        <w:tc>
          <w:tcPr>
            <w:tcW w:w="1560" w:type="dxa"/>
            <w:shd w:val="clear" w:color="auto" w:fill="C9DED4"/>
          </w:tcPr>
          <w:p w14:paraId="4727A438" w14:textId="5BADFA14" w:rsidR="007F71A1" w:rsidRPr="00DF5114" w:rsidRDefault="00603DC3" w:rsidP="002848B8">
            <w:pPr>
              <w:ind w:left="1701" w:hanging="1701"/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1</w:t>
            </w:r>
            <w:r w:rsidR="00530CCB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1</w:t>
            </w:r>
            <w:r w:rsidR="007F71A1" w:rsidRPr="007F71A1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:</w:t>
            </w:r>
            <w:r w:rsidR="00566AF9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10</w:t>
            </w:r>
            <w:r w:rsidR="00041ABB" w:rsidRPr="007F71A1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="007F71A1" w:rsidRPr="007F71A1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–</w:t>
            </w:r>
            <w:r w:rsidR="002848B8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="00825395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12:00</w:t>
            </w:r>
          </w:p>
        </w:tc>
        <w:tc>
          <w:tcPr>
            <w:tcW w:w="4938" w:type="dxa"/>
            <w:shd w:val="clear" w:color="auto" w:fill="C9DED4"/>
          </w:tcPr>
          <w:p w14:paraId="56D3D4E1" w14:textId="3DDFD6B9" w:rsidR="007F71A1" w:rsidRPr="007F71A1" w:rsidRDefault="00CA11F8" w:rsidP="004B1764">
            <w:pPr>
              <w:tabs>
                <w:tab w:val="left" w:pos="447"/>
              </w:tabs>
              <w:ind w:left="447" w:hanging="447"/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7</w:t>
            </w:r>
            <w:r w:rsidR="003E515F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7F71A1" w:rsidRPr="007F71A1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E059F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Relationship with the GPA 2012</w:t>
            </w:r>
            <w:r w:rsidR="002848B8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,</w:t>
            </w:r>
            <w:r w:rsidR="00E059F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 xml:space="preserve"> significance of the GPA 2012 in the context of FTA negotiations (template function)</w:t>
            </w:r>
            <w:r w:rsidR="002848B8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 xml:space="preserve"> and key differen</w:t>
            </w:r>
            <w:r w:rsidR="00EF7BF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ces between FTA negotiations and GPA 2012 accession negotiations</w:t>
            </w:r>
          </w:p>
        </w:tc>
        <w:tc>
          <w:tcPr>
            <w:tcW w:w="2716" w:type="dxa"/>
            <w:shd w:val="clear" w:color="auto" w:fill="C9DED4"/>
          </w:tcPr>
          <w:p w14:paraId="179AA218" w14:textId="14BD8A47" w:rsidR="007F71A1" w:rsidRPr="007F71A1" w:rsidRDefault="001266EE" w:rsidP="001266EE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AB1A31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</w:tbl>
    <w:p w14:paraId="48AC3291" w14:textId="77777777" w:rsidR="00603DC3" w:rsidRDefault="00603DC3" w:rsidP="00603DC3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D821450" w14:textId="77777777" w:rsidR="00825395" w:rsidRDefault="00825395" w:rsidP="00603DC3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775DB354" w14:textId="71B28376" w:rsidR="003E6271" w:rsidRDefault="003E6271" w:rsidP="00603DC3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CA11F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8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  <w:t>Concluding session</w:t>
      </w:r>
    </w:p>
    <w:p w14:paraId="76202830" w14:textId="77777777" w:rsidR="00551B09" w:rsidRDefault="00551B09" w:rsidP="00603DC3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4916"/>
        <w:gridCol w:w="2716"/>
      </w:tblGrid>
      <w:tr w:rsidR="003E6271" w:rsidRPr="005E7040" w14:paraId="4C1B0BED" w14:textId="77777777" w:rsidTr="00825395">
        <w:tc>
          <w:tcPr>
            <w:tcW w:w="1582" w:type="dxa"/>
            <w:shd w:val="clear" w:color="auto" w:fill="auto"/>
          </w:tcPr>
          <w:p w14:paraId="60B5A44F" w14:textId="77777777" w:rsidR="003E6271" w:rsidRPr="005E7040" w:rsidRDefault="003E6271" w:rsidP="00EE00AA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</w:pPr>
            <w:r w:rsidRPr="005E7040"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16" w:type="dxa"/>
            <w:shd w:val="clear" w:color="auto" w:fill="auto"/>
          </w:tcPr>
          <w:p w14:paraId="336D6236" w14:textId="77777777" w:rsidR="003E6271" w:rsidRPr="005E7040" w:rsidRDefault="003E6271" w:rsidP="00EE00AA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</w:pPr>
            <w:r w:rsidRPr="005E7040"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  <w:shd w:val="clear" w:color="auto" w:fill="auto"/>
          </w:tcPr>
          <w:p w14:paraId="065D8098" w14:textId="77777777" w:rsidR="003E6271" w:rsidRPr="005E7040" w:rsidRDefault="003E6271" w:rsidP="00EE00AA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</w:pPr>
            <w:r w:rsidRPr="005E7040">
              <w:rPr>
                <w:rFonts w:ascii="Verdana" w:eastAsia="Calibri" w:hAnsi="Verdana" w:cs="Times New Roman"/>
                <w:b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D312DC" w:rsidRPr="005E7040" w14:paraId="454CE046" w14:textId="77777777" w:rsidTr="00825395">
        <w:tc>
          <w:tcPr>
            <w:tcW w:w="1582" w:type="dxa"/>
            <w:shd w:val="clear" w:color="auto" w:fill="C9DED4"/>
          </w:tcPr>
          <w:p w14:paraId="44A57297" w14:textId="3DDFEEB4" w:rsidR="00D312DC" w:rsidRPr="005E7040" w:rsidRDefault="00530CCB" w:rsidP="00FC62F1">
            <w:pPr>
              <w:keepNext/>
              <w:widowControl w:val="0"/>
              <w:tabs>
                <w:tab w:val="center" w:pos="3648"/>
              </w:tabs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12</w:t>
            </w:r>
            <w:r w:rsidR="00825395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:</w:t>
            </w: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00</w:t>
            </w:r>
            <w:r w:rsidR="009E09F4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</w:t>
            </w:r>
            <w:r w:rsidR="00935648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– </w:t>
            </w:r>
            <w:r w:rsidR="00825395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1</w:t>
            </w: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</w:t>
            </w:r>
            <w:r w:rsidR="00825395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:</w:t>
            </w: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20</w:t>
            </w:r>
          </w:p>
        </w:tc>
        <w:tc>
          <w:tcPr>
            <w:tcW w:w="4916" w:type="dxa"/>
            <w:shd w:val="clear" w:color="auto" w:fill="C9DED4"/>
          </w:tcPr>
          <w:p w14:paraId="084C81DF" w14:textId="4C2C5F08" w:rsidR="00D312DC" w:rsidRDefault="00CA11F8" w:rsidP="00E60A35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8</w:t>
            </w:r>
            <w:r w:rsidR="00D312DC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.1</w:t>
            </w:r>
            <w:r w:rsidR="00D312DC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ab/>
            </w:r>
            <w:r w:rsidR="002848B8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M</w:t>
            </w:r>
            <w:r w:rsidR="0038211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ain take</w:t>
            </w:r>
            <w:r w:rsidR="0061039D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-a</w:t>
            </w:r>
            <w:r w:rsidR="0038211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ways</w:t>
            </w:r>
            <w:r w:rsidR="0061039D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from the Workshop</w:t>
            </w:r>
            <w:r w:rsidR="002848B8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and p</w:t>
            </w:r>
            <w:r w:rsidR="002848B8" w:rsidRPr="002848B8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articipants' evaluation of the Workshop, feedback and comments</w:t>
            </w:r>
          </w:p>
          <w:p w14:paraId="1A29EF7D" w14:textId="0FC4A2E0" w:rsidR="00530CCB" w:rsidRPr="005E7040" w:rsidRDefault="00530CCB" w:rsidP="00E60A35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716" w:type="dxa"/>
            <w:shd w:val="clear" w:color="auto" w:fill="C9DED4"/>
          </w:tcPr>
          <w:p w14:paraId="70FA16E2" w14:textId="5F07609C" w:rsidR="00130DF9" w:rsidRPr="005E7040" w:rsidRDefault="00603DC3" w:rsidP="00DA3CC0">
            <w:pPr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/>
              </w:rPr>
              <w:t>WTO Secretariat</w:t>
            </w:r>
            <w:r w:rsidR="002848B8">
              <w:rPr>
                <w:rFonts w:ascii="Verdana" w:eastAsia="Calibri" w:hAnsi="Verdana" w:cs="Times New Roman"/>
                <w:iCs/>
                <w:sz w:val="18"/>
                <w:szCs w:val="18"/>
                <w:lang w:val="en-GB"/>
              </w:rPr>
              <w:t xml:space="preserve"> and workshop participants</w:t>
            </w:r>
          </w:p>
        </w:tc>
      </w:tr>
      <w:tr w:rsidR="003E6271" w:rsidRPr="005E7040" w14:paraId="566AA737" w14:textId="77777777" w:rsidTr="00566AF9">
        <w:tc>
          <w:tcPr>
            <w:tcW w:w="1582" w:type="dxa"/>
            <w:shd w:val="clear" w:color="auto" w:fill="auto"/>
          </w:tcPr>
          <w:p w14:paraId="7F7D0B41" w14:textId="3F1F23E3" w:rsidR="003E6271" w:rsidRPr="005E7040" w:rsidRDefault="00935648" w:rsidP="00FC62F1">
            <w:pPr>
              <w:keepNext/>
              <w:widowControl w:val="0"/>
              <w:tabs>
                <w:tab w:val="center" w:pos="3648"/>
              </w:tabs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1</w:t>
            </w:r>
            <w:r w:rsidR="00530CC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</w:t>
            </w:r>
            <w:r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:</w:t>
            </w:r>
            <w:r w:rsidR="00530CC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20</w:t>
            </w:r>
            <w:r w:rsidR="009E09F4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– 1</w:t>
            </w:r>
            <w:r w:rsidR="00530CC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</w:t>
            </w:r>
            <w:r w:rsidR="008D20C6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:</w:t>
            </w:r>
            <w:r w:rsidR="00825395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30</w:t>
            </w:r>
          </w:p>
        </w:tc>
        <w:tc>
          <w:tcPr>
            <w:tcW w:w="4916" w:type="dxa"/>
            <w:shd w:val="clear" w:color="auto" w:fill="auto"/>
          </w:tcPr>
          <w:p w14:paraId="70792A44" w14:textId="78F6ADAF" w:rsidR="003E6271" w:rsidRPr="005E7040" w:rsidRDefault="00CA11F8" w:rsidP="00D2486C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8</w:t>
            </w:r>
            <w:r w:rsidR="003E6271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.</w:t>
            </w:r>
            <w:r w:rsidR="002848B8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2</w:t>
            </w:r>
            <w:r w:rsidR="003E6271" w:rsidRPr="005E7040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ab/>
              <w:t>Closing remarks</w:t>
            </w:r>
            <w:r w:rsidR="00774BAA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16" w:type="dxa"/>
            <w:shd w:val="clear" w:color="auto" w:fill="auto"/>
          </w:tcPr>
          <w:p w14:paraId="767C339B" w14:textId="599330D4" w:rsidR="00AB1A31" w:rsidRDefault="00AB1A31" w:rsidP="00192B1E">
            <w:pPr>
              <w:keepNext/>
              <w:jc w:val="both"/>
              <w:rPr>
                <w:rFonts w:ascii="Verdana" w:eastAsia="Calibri" w:hAnsi="Verdana" w:cs="Times New Roman"/>
                <w:iCs/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Times New Roman"/>
                <w:iCs/>
                <w:color w:val="000000"/>
                <w:spacing w:val="-2"/>
                <w:sz w:val="18"/>
                <w:szCs w:val="18"/>
                <w:lang w:val="en-GB"/>
              </w:rPr>
              <w:t>WTO Secretariat</w:t>
            </w:r>
          </w:p>
          <w:p w14:paraId="7A2E1F10" w14:textId="646F9620" w:rsidR="00192B1E" w:rsidRPr="006D2458" w:rsidRDefault="00192B1E" w:rsidP="00DA3CC0">
            <w:pPr>
              <w:keepNext/>
              <w:jc w:val="both"/>
              <w:rPr>
                <w:rFonts w:ascii="Verdana" w:eastAsia="Calibri" w:hAnsi="Verdana" w:cs="Times New Roman"/>
                <w:iCs/>
                <w:color w:val="000000"/>
                <w:spacing w:val="-2"/>
                <w:sz w:val="18"/>
                <w:szCs w:val="18"/>
                <w:lang w:val="en-GB"/>
              </w:rPr>
            </w:pPr>
          </w:p>
        </w:tc>
      </w:tr>
    </w:tbl>
    <w:p w14:paraId="549DD34E" w14:textId="77777777" w:rsidR="00A56ABB" w:rsidRDefault="00A56ABB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6236734E" w14:textId="77777777" w:rsidR="009B75CE" w:rsidRPr="005E7040" w:rsidRDefault="009B75CE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45C02782" w14:textId="192045BA" w:rsidR="00275234" w:rsidRPr="005E7040" w:rsidRDefault="008D20C6" w:rsidP="00FC4448">
      <w:pPr>
        <w:shd w:val="clear" w:color="auto" w:fill="FFFF00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530CCB">
        <w:rPr>
          <w:rFonts w:ascii="Verdana" w:eastAsia="Calibri" w:hAnsi="Verdana" w:cs="Times New Roman"/>
          <w:b/>
          <w:sz w:val="18"/>
          <w:szCs w:val="18"/>
          <w:lang w:val="en-GB"/>
        </w:rPr>
        <w:t>2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825395">
        <w:rPr>
          <w:rFonts w:ascii="Verdana" w:eastAsia="Calibri" w:hAnsi="Verdana" w:cs="Times New Roman"/>
          <w:b/>
          <w:sz w:val="18"/>
          <w:szCs w:val="18"/>
          <w:lang w:val="en-GB"/>
        </w:rPr>
        <w:t>3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0 </w:t>
      </w:r>
      <w:r w:rsidR="00275234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CLOSE</w:t>
      </w:r>
    </w:p>
    <w:p w14:paraId="77B88DB3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7E21064F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  <w:t>__________</w:t>
      </w:r>
    </w:p>
    <w:p w14:paraId="53FBEF52" w14:textId="77777777" w:rsidR="00460360" w:rsidRPr="005E7040" w:rsidRDefault="00460360" w:rsidP="00745A0C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sectPr w:rsidR="00460360" w:rsidRPr="005E7040" w:rsidSect="002B3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2" w:right="1275" w:bottom="720" w:left="1440" w:header="403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9BC5" w14:textId="77777777" w:rsidR="0058549C" w:rsidRDefault="0058549C">
      <w:r>
        <w:separator/>
      </w:r>
    </w:p>
  </w:endnote>
  <w:endnote w:type="continuationSeparator" w:id="0">
    <w:p w14:paraId="2C3C807C" w14:textId="77777777" w:rsidR="0058549C" w:rsidRDefault="0058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kkurat Pro">
    <w:altName w:val="Calibri"/>
    <w:panose1 w:val="00000000000000000000"/>
    <w:charset w:val="4D"/>
    <w:family w:val="swiss"/>
    <w:notTrueType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Pro-Light">
    <w:altName w:val="Calibri"/>
    <w:panose1 w:val="00000000000000000000"/>
    <w:charset w:val="4D"/>
    <w:family w:val="swiss"/>
    <w:notTrueType/>
    <w:pitch w:val="variable"/>
    <w:sig w:usb0="A00000AF" w:usb1="400031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1BED" w14:textId="77777777" w:rsidR="001A69B5" w:rsidRDefault="001A69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E2D77" w14:textId="77777777" w:rsidR="001A69B5" w:rsidRDefault="001A6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EA8C" w14:textId="77777777" w:rsidR="001A69B5" w:rsidRDefault="001A69B5">
    <w:pPr>
      <w:pStyle w:val="Footer"/>
      <w:jc w:val="center"/>
    </w:pPr>
  </w:p>
  <w:p w14:paraId="6615CDB4" w14:textId="77777777" w:rsidR="001A69B5" w:rsidRDefault="001A6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9D6" w14:textId="77777777" w:rsidR="001A69B5" w:rsidRDefault="001A69B5">
    <w:pPr>
      <w:pStyle w:val="Footer"/>
      <w:jc w:val="center"/>
    </w:pPr>
  </w:p>
  <w:p w14:paraId="62F7AD64" w14:textId="77777777" w:rsidR="001A69B5" w:rsidRDefault="001A6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1725" w14:textId="77777777" w:rsidR="0058549C" w:rsidRDefault="0058549C">
      <w:r>
        <w:separator/>
      </w:r>
    </w:p>
  </w:footnote>
  <w:footnote w:type="continuationSeparator" w:id="0">
    <w:p w14:paraId="52F406D2" w14:textId="77777777" w:rsidR="0058549C" w:rsidRDefault="0058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D1FF" w14:textId="3F02BE0D" w:rsidR="001A69B5" w:rsidRDefault="001A69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1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30EF9C" w14:textId="77777777" w:rsidR="001A69B5" w:rsidRDefault="001A6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443068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921DF7" w14:textId="77777777" w:rsidR="001A69B5" w:rsidRPr="002E39D8" w:rsidRDefault="001A69B5">
        <w:pPr>
          <w:pStyle w:val="Header"/>
          <w:jc w:val="center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 xml:space="preserve">- </w:t>
        </w:r>
        <w:r w:rsidRPr="002E39D8">
          <w:rPr>
            <w:rFonts w:ascii="Verdana" w:hAnsi="Verdana"/>
            <w:sz w:val="18"/>
            <w:szCs w:val="18"/>
          </w:rPr>
          <w:fldChar w:fldCharType="begin"/>
        </w:r>
        <w:r w:rsidRPr="002E39D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2E39D8">
          <w:rPr>
            <w:rFonts w:ascii="Verdana" w:hAnsi="Verdana"/>
            <w:sz w:val="18"/>
            <w:szCs w:val="18"/>
          </w:rPr>
          <w:fldChar w:fldCharType="separate"/>
        </w:r>
        <w:r w:rsidR="006F3591">
          <w:rPr>
            <w:rFonts w:ascii="Verdana" w:hAnsi="Verdana"/>
            <w:noProof/>
            <w:sz w:val="18"/>
            <w:szCs w:val="18"/>
          </w:rPr>
          <w:t>2</w:t>
        </w:r>
        <w:r w:rsidRPr="002E39D8">
          <w:rPr>
            <w:rFonts w:ascii="Verdana" w:hAnsi="Verdana"/>
            <w:noProof/>
            <w:sz w:val="18"/>
            <w:szCs w:val="18"/>
          </w:rPr>
          <w:fldChar w:fldCharType="end"/>
        </w:r>
        <w:r>
          <w:rPr>
            <w:rFonts w:ascii="Verdana" w:hAnsi="Verdana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38A" w14:textId="77777777" w:rsidR="001A69B5" w:rsidRDefault="001A69B5">
    <w:pPr>
      <w:pStyle w:val="Header"/>
      <w:jc w:val="center"/>
    </w:pPr>
  </w:p>
  <w:p w14:paraId="3219ACD7" w14:textId="77777777" w:rsidR="001A69B5" w:rsidRDefault="001A69B5" w:rsidP="00DA3CC0">
    <w:pPr>
      <w:pStyle w:val="Header"/>
      <w:jc w:val="center"/>
    </w:pPr>
    <w:r>
      <w:rPr>
        <w:noProof/>
        <w:sz w:val="14"/>
        <w:szCs w:val="14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40592F" wp14:editId="50AA3771">
              <wp:simplePos x="0" y="0"/>
              <wp:positionH relativeFrom="column">
                <wp:posOffset>1826260</wp:posOffset>
              </wp:positionH>
              <wp:positionV relativeFrom="paragraph">
                <wp:posOffset>-22225</wp:posOffset>
              </wp:positionV>
              <wp:extent cx="2966085" cy="71437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6085" cy="714375"/>
                        <a:chOff x="1350" y="402"/>
                        <a:chExt cx="4671" cy="112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503" y="623"/>
                          <a:ext cx="351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D67B" w14:textId="77777777" w:rsidR="001A69B5" w:rsidRPr="001D26C7" w:rsidRDefault="001A69B5" w:rsidP="000F1EDF">
                            <w:pPr>
                              <w:pStyle w:val="Heading7"/>
                              <w:spacing w:line="0" w:lineRule="atLeast"/>
                              <w:jc w:val="center"/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W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ORLD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T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RADE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>RGANIZATION</w:t>
                            </w:r>
                          </w:p>
                          <w:p w14:paraId="401EF98F" w14:textId="77777777" w:rsidR="001A69B5" w:rsidRPr="001D26C7" w:rsidRDefault="001A69B5" w:rsidP="000F1EDF">
                            <w:pPr>
                              <w:pStyle w:val="Heading7"/>
                              <w:spacing w:line="0" w:lineRule="atLeast"/>
                              <w:jc w:val="center"/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</w:pP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RGANISATION </w:t>
                            </w: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ONDIALE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DU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OMMERCE</w:t>
                            </w:r>
                          </w:p>
                          <w:p w14:paraId="7F58CAB9" w14:textId="77777777" w:rsidR="001A69B5" w:rsidRPr="001D26C7" w:rsidRDefault="001A69B5" w:rsidP="000F1EDF">
                            <w:pPr>
                              <w:jc w:val="center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RGANIZATION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UNDIAL DEL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>OMERCIO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w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0" y="402"/>
                          <a:ext cx="1170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0592F" id="Group 7" o:spid="_x0000_s1026" style="position:absolute;left:0;text-align:left;margin-left:143.8pt;margin-top:-1.75pt;width:233.55pt;height:56.25pt;z-index:251659264" coordorigin="1350,402" coordsize="4671,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fFogyAwAAkwcAAA4AAABkcnMvZTJvRG9jLnhtbKRV227bMAx9H7B/&#10;EPTeOs61NZIUXbsWBXYp1u4DFFm2hdqSJilxsq8fKTmXNgPadQ8JJFGkDg956OnFuqnJSlgntZrR&#10;9LRHiVBc51KVM/rz8ebkjBLnmcpZrZWY0Y1w9GL+8cO0NZno60rXubAEgiiXtWZGK+9NliSOV6Jh&#10;7lQbocBYaNswD1tbJrllLURv6qTf642TVtvcWM2Fc3B6HY10HuIXheD+e1E44Uk9o4DNh38b/hf4&#10;n8ynLCstM5XkHQz2DhQNkwoe3YW6Zp6RpZVHoRrJrXa68KdcN4kuCslFyAGySXsvsrm1emlCLmXW&#10;lmZHE1D7gqd3h+XfVrfWPJh7G9HD8ovmTw54SVpTZod23JfxMlm0X3UO9WRLr0Pi68I2GAJSIuvA&#10;72bHr1h7wuGwfz4e985GlHCwTdLhYDKKBeAVVAnd0sEIqgTWYa+/NX3uvIfjSRpd07QfHBOWxWcD&#10;1A4alh56ye3pcv9H10PFjAhVcEjHvSUyh1woUawBBh4xu096Tc4QML4Nl5BQ4tdwDDkFflzklSh9&#10;VTFViktrdVsJlgO6FD0hh51rjOMwyGtE90e9QWBs3B9ExrZsD0YpiC9Q3Q+NvqOLZcY6fyt0Q3Ax&#10;oxZ0ElCy1RfnEcz+ChZV6RtZ13DOslo9O4CLeBLAI96I3K8X646Mhc43kIbVUXowKmBRafubkhZk&#10;N6Pu15JZQUl9p4CK83Q4RJ2GzXA0AeTEHloWhxamOISaUU9JXF75qO2lsbKs4KVIvtKX0KeFDKkh&#10;zxFVhxt6ZT41kmfw6zQGq6OmeX0WgZdfYi5xnjVvitEw+7Q0JzAODPNyIWvpN2G0QUEQlFrdS47E&#10;4mbff1D02H9gxUdJCie5cBwIaEGTQP/WIbpDRSUP2t73oDNQeCRpf3TUls+jJLh9BmlRS4PdgW2B&#10;6y55gPFiRv2Fvzj/rjVfNkL5ONCtqIEHrVwljYPiZ6JZiBx69C4POmGZs/wH4A7t6LwVnlf4eAEg&#10;unPoyp0hIN6DRPxvEtbxKNoKK00n0JUorKNBtJfNvyorwIwKCkvAGdozTP4gyO4rhZ+Ww324tf+W&#10;zv8AAAD//wMAUEsDBAoAAAAAAAAAIQD4WcNvsCYAALAmAAAVAAAAZHJzL21lZGlhL2ltYWdlMS5q&#10;cGVn/9j/4AAQSkZJRgABAgEAyADIAAD/7QE8UGhvdG9zaG9wIDMuMAA4QklNA+0AAAAAABAAyAAA&#10;AAEAAQDIAAAAAQABOEJJTQPzAAAAAAAIAAAAAAAAAAE4QklNJxAAAAAAAAoAAQAAAAAAAAACOEJJ&#10;TQP1AAAAAABIAC9mZgABAGxmZgAGAAAAAAABAC9mZgABAKGZmgAGAAAAAAABADIAAAABAFoAAAAG&#10;AAAAAAABADUAAAABAC0AAAAGAAAAAAABOEJJTQQAAAAAAAACAAA4QklNBAIAAAAAAAQAAAAAUEhV&#10;VAg1AAAAAABEAAAAAAAAAAAAAAAAAAAAAAAAAAAAAAAAAAAAAAAAAAAAAAAAAAAAAAAAAAAAAAAA&#10;AAAAAAAAAAAAAAAAAAAAAAAAAABQSFVUCDQAAAAAAAQAAAAAOEJJTQQGAAAAAAAHAAQAAAABAQD/&#10;/gAnRmlsZSB3cml0dGVuIGJ5IEFkb2JlIFBob3Rvc2hvcKggNC4wAP/uAA5BZG9iZQBkAAAAAAH/&#10;2wCEAAYEBAQFBAYFBQYJBgUGCQsIBgYICwwKCgsKCgwQDAwMDAwMEAwMDAwMDAwMDAwMDAwMDAwM&#10;DAwMDAwMDAwMDAwBBwcHDQwNGBAQGBQODg4UFA4ODg4UEQwMDAwMEREMDAwMDAwRDAwMDAwMDAwM&#10;DAwMDAwMDAwMDAwMDAwMDAwMDP/AABEIANQA3AMBEQACEQEDEQH/3QAEAB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PVOKuxV2KuxV2KuxV2KuxV2KuxV2KuxV2KuxV2KuxV2KuxV&#10;2KuxV2KuxV2KuxV2KuxV2KuxV//Q9U4q7FXYq7FXYq7FXYq7FXYq7FXYq7FXYq7FXYq7FXYqtEkZ&#10;cx8hzAqV708aeGGkWuwJdirsVdirsVdirsVdirsVdir/AP/R9U4q7FXYq7FXYq7FXYq7FXYq7FXY&#10;q7FXYq7FXYq7FXYqhNTsPrlsVRzFcp8VvOpoyP8APwP7QyzHPhPkxkLY35D8+xeYje6fdxC11vS5&#10;WgvYASyMUYpzjYha1Kmq05f7HMjVaTw6kN4SYwnbL8w2x2KuxV2KuxV2KuxV2KuxV//S9U4q7FXY&#10;q7FXYq7FXYq7FXYq7FXYq7FXYqlOs+atC0ae3g1C6WKa5YBE6kAmnNqfZSv7RwEgczTfi02TICYR&#10;MuH6vx/vfqTVWVlDKQVIqCNwQcLQ3irsVdir5o82+Zm8vfnJfatak8be6QzIlavGYkEq0qvKvxca&#10;n7fFs6bBh8TTCJ6hxSak+lY5FkjWRfsuAw+RFc5oii5IK7Al2KuxV2KuxV2KuxV2Kv8A/9P1Tirs&#10;VdirsVdiqAt9XguNYu9MiHJ7KON7iSuwaWpVKePFeX+yw7fFnLHIREj9MuKv8zh/4pH4GDsVdirs&#10;VdirsVYJ5w/NHT9MEllpLJd6hujS1rFE1PH/AHY3+Svw/wCV+zlWXPGH9b+b/wAV+P8ASu10PZOT&#10;N6j6Mf8AO/il/U/4r/dvGb+/u727kuruV555T+8kc1JPzP8ADNXkyGZsvaYMEMUBGA4Q9U/JzzDr&#10;d5FLpdxGZ7C1TlFdHrGSaCI16g78P5f9XNhpJylHf+H8cP4/4l5Xt7S48cxKO0p/VD/p5+Pq/wBO&#10;9NzJdA7FUo82eY7Ty7oN1qlywAhQmNKgF3/ZUciBUnLtPhOSYiGMpUHyMqX/AJh1vhGobUNRuSSV&#10;DfamepNBy+BSxZv2uOdaSIR8ohxn2ZbxmK3ijPVEVT9ApnGyNm3KA2VMCXYq7FXYq7FXYq7FXYq/&#10;/9T1TirsVdirsVWyypFE8sh4pGpZz4ACpwgWaUvIPy883L/jK+l1B/TXWWPBj9lZOXKNantxPAZh&#10;4M/Fkl/T+n/M+mP+len7V7OMNNDh/wAh9f8An/3mT/Tx/wBk9hzLeYdirsVWySRxI0kjBI1FWdiA&#10;APcnCBasS8wfmh5Z0mNlhl/SNzT4YrcgpX/Kl+zT/V5/6uUzzQjzLstL2VnzHYcEf50/T/x6X+5/&#10;pPK/NP5leY9bDwmX6pp7bfVoKqGXwd/tPt/sP8jMLJrJH6fSP9l+P6r0uk7ExYt5fvJ/0vp/0n/F&#10;cTF0kLH4gaE1r12zFduRszLyh+Wmqa86XFwGs9LBDGdwQ0g/4qU9f9f7H+t9nMvDpTLeWw/2Tpdf&#10;2zDD6YevJ/sIf1v+J/03C9s0bRdO0awjsdPiEUEf0szd2Y/tMfHNgAAKHJ4/LllkkZSPFIo3C1oD&#10;XNd0vQ9Nm1LU51t7WBSzMep8FUdWZuiqMsxYpZJcMRugyAfL/wCZf5iXfnHVUePnBpVuB9WtHps+&#10;9XYDq37PX/geWdRo9IMMa/icaRJZv+Q/5dPJcx+bNQjaNYCw02I7Biy0MvuPiPGv+t8Xw8cHtPVg&#10;Dw49fqZ44veM0Le7FXYq7FXYq7FXYq7FXYq//9X1TirsVdirsVQurWsl3pd5axHjJcQSRI3gzoVB&#10;/HJRNEJBo2+Yp1mhkMMqmOSNmV1OzArsQc0M4mJIPMPpuOUZxEgbjJlOhfmj5r0yBYUnS9gjWiR3&#10;alyPk4Kyfe2ZMNZMDf1Op1HYWnmbF4/6n0/6X/iOFM5Pzw8zLQ/U7Kh/yZT/AMzcslre4ONH2cx9&#10;ZS+xLL784fO10WSKWK0ArUQxLWnzk5n/AIHIy10ugAbcXs/gjueOf9Y/8QIMe1DWtZ1Z+WoXs10B&#10;uBI5ZV+Q+yv0ZRkzzlzLssGhw4voiI/7v/T/AFIANJXiDUDoDlLmbMm0L8vfNWtek1vamC0bcXVx&#10;+7Tj1DCvxsP9RWzKho5nn6f63/Eup1PbOnxWL45fzYf8X9D1Dyx+U2gaSUnvv9yV2vT1RSFT7R78&#10;v9ny/wBXM3Hp4w3+o97zOs7ZzZth+7h/Nj/vp/8ASLOAABQbAZe6l2KsK89fmr5e8qwPGXF7qZQt&#10;DZxGtT0HNhUIK/8AG2Z2l0E8u/0xa5ZAHzn5089+YfNd76uoyn0EZmgs12jjB2HQCrAftN/M32c6&#10;LBpoYhUQ0GVsz/Kn8oLjXJIdZ1qMx6UtHhib7U3gSD+x/wAS/wBX7eHrteMfpj9TOEbfRcEEMEKQ&#10;woI4oxxRF2AAznCSTZcgBfgV2KuxV2KpN5a1ptRGoW8zBrnTrya1kIFKqrExtT3Tb/WXHiEtw358&#10;Bx8P9OEcn+m/4/xJzi0OxV2KuxV//9b1TirsVdirsVdirDPOH5Y6T5gma8hkNjft9uRVDRyHxdKr&#10;8X+WD/wWVZcMcnPn/OdpoO1smm2Hrh/M/wCJl/C89vvye85W5It0gu+weKUJt7+qEzDlopdCHf4/&#10;aHCfqEo/j38X+xQQ/Kfz2T8eng06H14dv+HOQGkm3S7d0w5E/wClkjbL8l/N0wJma1tORqVkkLHw&#10;/wB1h/15P8jLvH4+Djy9o8I5Rmf9L/xX+9ZLpn5HWaGupak8opvHboI6H/XbnX/gMujooDmTL/Y/&#10;8U4GX2jyn6Ixh7/3n/EMy0XyJ5V0d1ls7CP6wtKXEtZZAR3BevA/6nHMmEIx+kcP4/0zqNRrs2ba&#10;cjIf7H/SR9KfZJxGmZUUsxCqNyx2AxAVh3mj82fJnl9ngluxd3ygkWlt+8aoAIDMKqnKvw8szcGg&#10;yZN6oNZyAPGPOH55eaNcWW203/cXYmq0TeZ13G7/ALNQR9n7LfZfN1p+zccNz6pNUpksCsbHV9Yv&#10;1t7OGS9vZ2qVQF3YuQCzGn8zfE7ZnTlGA39IYVb3f8vfyLttOmi1XzGVnvEPKGxjNYUIpxZiQGZx&#10;Sv8Asv5lzRavtMy9MOX85ujj73ryIiIERQqKKKoFAB7AZpybbm8VdirsVdirsVeZ+QNSDfmF5lgR&#10;h6N1JLKo8TFNxB+5zlGOd5Jg/jg9H/Eu87RwVpcMh3f9Nf3v/FPTMvdG7FXYq7FX/9f1TirsVdir&#10;sVdirsVdirsVdiqnPdW1uvKeZIV/mkYKPxwiJPJFsQ1b84Py900hX1aO5c12tQZwKeLJVR9+ZmPs&#10;7NLpX9Zgcgee+Yf+ckpDF6eg6WY5W/3deEHjuOiId6ivVvh/ys2GHscX6z/pWByno828yfmF5y8x&#10;SkajfyJC4IFtETHDxZQCCq/aBp+1yzZ4tLjxj0hrMiWPW9le3dysNvHJNcN9iKIF3YUrsF5dhlxk&#10;BzQ9U8m/kFr2o+nda5L+jLb/AHyKSTsN/mi9iPt5q9R2pCO0fUWyOO3uXlryf5e8t2gttJtFgWpL&#10;SGrSMT1JdqtmkzaieQ3It0YgJzlDJ2KuxV2KuxV2KoLW9Tj0vSLvUJKcbaJpAD3YD4V/2TUXHbme&#10;TPHjM5CI5yPD/pnlP5Lxyy+Y9RuW+JRbkMxqfieRT38eLZhaS5SlI/jj/wCkXpu3yIYseMDrt/yT&#10;jwf797Hma8s7FXYq7FX/0PVOKuxV2KuxV2KuxV2KuxVhH5x61qejeR7i+0y4a1u1mhRZUpWjNQje&#10;o3GZ3Z2OM8tSFimvIaD5a1DVNVv3V7+7mupBUoZ5GkoTStORNK0zqYwiOQpx0JxcGlTXqR1yVrTI&#10;PL3kfzR5ilSPTNPllRj/AL0lSsCgMFJ5mi7HsDyyjLqYYx6ikRL1fy1/zjqxRJfMd/8AECD9Vtdx&#10;QHdWkYVPIfy8eOanN2v0gP8ATNgxHq9Z8veUvL3l+2FvpNlHbqOrgVdjQCrMdyxA3OanLqJ5Dci2&#10;iICb5SydiqXJ5i0R9XbR1vIzqSrzNuD8VB1HzH8uGmHiC6THAzdirsVdirsVeWfnF5qHFPL9q1Tt&#10;LfEfekZ/4m3+wzF1eSo8PWX+5ei7A0fFPxj9MPTD+v8Axf6WP+6/opl+TOkG28vz6i60a/l/d/8A&#10;GOGqgj/Zl8lpYVC/534/H9Zx+3s/Hn4emMcP+d9Uv97H/Neg5kOldirsVdir/9H1TirsVdirsVdi&#10;rsVdirsVYx+YvlO581eWpNHt5kt3kljcyyAsoCGvQZlaTOMU+IsJxsPPtI/5xs06OTnq2qvcKCpE&#10;NvGIlIBJIZmLtv8A5PHNhk7YP8MWAxM+0D8rvI2hsr2WlxtOpJWees0gqKGjPWg9hmBl12WfMsxA&#10;MpSNI0CRqEQdFUUA+gZik2zbwK7FUJqmrabpdq11qFwltAgJLuaVp4Dq30Y0xlIDm8e84/nVc3gk&#10;svLym2gYFTeOP3rA90H7H/EsrllA5OHk1BOweWx6hfxX0d9HO6XcbCRbip5c1Ox36nKRIg241vpb&#10;8uvMOsa55ejutVtWgnSiCcjis4A3kVeo9/2f5cygbFuxwzMhuyjFudirsVY553842vlvS2lJV7+Y&#10;FbOA92/nb/IT/hvs5DJkEI8RczQ6KWoycI5fxy/mx/H0vD9H0zUfM2vx2/MyXd5IXnmbegJ5PI3T&#10;pmshGWWe/wDnPaanNDSYLA2j6YR/nS/H1f50n0ZYWVvYWUFlbrxgto1ijH+SgoK++bZ4GUjIknnJ&#10;XxYuxV2KuxV//9L1Tiqjem4W0ma2obhUYxA7gsBUA/M4Y82MrrZC6FrljrWnpe2jVVvhkjP2o3H2&#10;kcdQy4kIhMSFphgZuxV2KuxV2KuxV2KuxV2KpZrXmbQdEh9XVL2K2HQKxq5PXZBVj92NdWEskY83&#10;mfmX8+IwjxeX7Rj+z9cuF2qRsVQH/ieQOQDlu4s9Uf4Q8n1nzDq+sXRutRunuJj0MhICjwUfZFMp&#10;lMnm4xkTu7RdI1XVbsWthbPczy0oUVmAHiSNlHzwCJPJQCeT2PyT+StpZPHfeYit1cqQ0VmN44yP&#10;5iPt/L7OXxgBz3cvHp/5z1NEREVEUKigBVAoABsAAMm5beKuxVi3nXz7p3lqD06C41OUfuLUHp/l&#10;yU+yv/DP/wAMsMmQQFlz9B2fPUyobRH1T/H8TwjVdY1XXNSe5u5GnupyFVRv32VFHSnZc1WTJLJL&#10;/evbafT49PjoemMfVKUv93OT278tvJa+X9M+s3Sf7lbtazE0JjTqIwf+Gf8Ayv8AVzZ4cXBGuv8A&#10;E8Z2przqMm393H6P+L/zv9z/AJzMstda7FXYq7FXYq//0/VOKuxV5H5007zB5K12XzL5e/45l43K&#10;+tqFoxITViyjYK3837ORlY3H+d/xThZImErjyTXy/wDnd5bvY0TVI5NPuejtxMkPTqGX4gPmuInE&#10;tkNSOrMrHzZ5YvlDWmq2svLoolQN/wACSG/DJNwyRPVM0kjcVRgw8QQf1YSCGQNrsCWmZVFWIAHU&#10;nYY0qDudd0W1DG5v7eEKKtzlRaD6ThII5sOOPekV/wDmh5HskLNqaTt1CQBpC29Nio4/8NkSQOZY&#10;HPEMR1j8+7SMMuk6ZJOw6SXDBB0/kTkT/wAFkfFi0nVdwYRrv5ueddUHBbkWETGhithx6joXJL5A&#10;5T0aZZpSYfLNLO7STSM8zAci7FzUV3qfHKiSS1UmGh+VPMOuVj0yzluVVqPIBxUf7JqKPffJRgTy&#10;ZRgTsHp3lr8hkBSfzDdVAoTZ2xpXbo8h9/5P+Cy2OIDnu5MNMer1PR9C0jRrUWumWsdrCOqoNz7s&#10;x+Jj/rZY5UYCPJHYsnYqtllihjaWV1jiQcnkchVAHck7DEBXmfnT824YFax8vsJZmqr35Hwqf+Kw&#10;R8R/y2+H+XlmNm1MYih6pf7H/jzvuz+xJ5DxZfRD+b/HP/iP93/V+p5PLJc3lwXmd7i7mbdmJd3d&#10;j49SxzWmUpy39RL1sYQxR2qEI/6V6/8Alt+W36MZNZ1eMfpAgG2tTuIaj7bV/wB2+3+6/wDX+xs8&#10;Gn4Nz9X+5eP7V7V8f0Q/u/8App/x16PmQ6R2KuxV2KuxV2Kv/9T1TirsVWTQwzxPDMiyRSAq8bAF&#10;SD1BBxBQRbyrzf8Akfb3LyXfl2VbaQ1JspP7utOiN+z9OQljB5bOJk03815nqnkjzJpBddQ0+eHj&#10;UrKil4zT/LTkmVHHIOPLGRzSQSTRvy9Zo6bFVJH30p45ANYtVk1jVAvH63OB4eo4/CuS4z3pBUzc&#10;3ctS8zyBtiGY1+e53yN2oJcA/Hj9utUAIIp3xtV1rZ3k8qrbW7yyVpwjDOensD3xjEnkoin9l+XX&#10;njUygi0qaNTt6k6+iPvkK/qyQxSZjFI9GXaT+Q2szcDql/Fax1q0cNZZB9Pwr+OWDD3lujpj1Z3o&#10;X5R+TNJZZTbG+nUgiS6IcAjuEAVPwywRAb46eIZlHFHEgjjQJGooqKAAB7AYSW4Cl2KXYq4kAEk0&#10;A3JOKsM8y/mp5b0hXitpBqN6NhFAwMYP+VJuv/Ac8qyZow5nf+a7LSdk5s29cEP58/8Aex/i/wBz&#10;/SeR+ZvPPmLzG1LuXhaKapaQ1WIH3FTyPuxbNfl1Mp7fSHrNF2Vhwbj1T/ny/wB7/N/3X9JJ9M07&#10;UdVvY7Swgee4kNFRBU08T2UDu32cqhCUzQczUZ8eGPFM8MXt/kT8tLTQeF/flbnVaVUjeOGv8ler&#10;/wCX/wAD/M20w4Bj85fzv+JeK7R7VnqPSPRi/m/zv6//ABP+69LOMudU7FXYq0GUlgDUqaN7GgP6&#10;jjS23irsVdir/9X1TirsVdirsVdiqX3nl7Qb0MLvTra45/a9SGNifpIwk3zYHHHuS1/y78jv9rRb&#10;X6EA/Vg+A+QY+BDubH5eeSAKfoa2p4FK/rx27h8gvgQ7kXbeUPKtsQYNHs42HRhBHX76VxZDFEdE&#10;0ihhiUJEixqOiqAB9wwkksgAOS7Al2KuxV2KoPUtZ0nTI/U1C7itlpUCRwGIH8q/ab/Y4nYWWePH&#10;KZqIMj/R9TAdf/OzSbZXj0e2e8lFQs8v7uL2IX7bfI+nmNPVwjy9Tu9N2BmnvMjGP9PP/if9l/mv&#10;OfMXnjzHr5Zby4ItjT/RY/giHh8IPxU8X5NmHk1U5bfSP6L0Gk7KwYNwOKX8+f44YpCiAGtakb+O&#10;Y7sWYeUvyy1zXuE8wNjppNfrEq/E4O/7pP2uv2j8OZeLSGW8vSP9k6XXdt48Vxh+8n/sI/1pf72P&#10;+dwPaPLvlXRfL9qYNOg4M397O/xSyH/Kb/jUfDmwhARFB5LU6rJmlxTN/wC9/qptknHdirsVUrq6&#10;gtbaW5ncRwwqXkc9AqipwgIJoWknkW9uNR0BdTuKB9QmnuEAFKRtIRGN/wDitVwmV014eV97IMi2&#10;uxV2Kv8A/9b1TirsVdirsVdirsVdirsVdirsVQFx5g0G3JE+o2sRHZ5owfuJwmJHPZlCEp/SDL+r&#10;6kjvvzR8l2gb/TjcOppwgjdq/JiFQ/8ABZUc0AaJH+6/3Lm4+y9TPcQl/nej/d8LFtX/ADygSq6V&#10;prSfyzXLhafONK/8nMolrYDkCf8AY/8AFOzw+zuQ/XKMf6vr/wCI/wB8xHV/zT84agD/AKb9ShYV&#10;9O1X06EeD1Mn/D5jy1kzy2dtg7C08OYOQ/0z/vY8P+yYlPcXVzK008zyO/2mcklq9yTU5jSmZGyb&#10;dtDFCEaiBEf0WgDULTc9zkWdMl8ufl75l14h7eH0bQn/AHrnqkdP8nbk/wDsRmVi0kpbn0j8fj+a&#10;6nV9sYcO18c/5sP99L6Y/wC6/ovWfK35XeX9EKTzr+kb9dxNMo4KfFI9x9Lc/wDJ45n4sEYcuf8A&#10;OeX1nauXPsfRD+ZH/f8A87/c/wBBmWWusdirsVdirsVeYfnR5neO0h8s2Lcry/KtcgHcRFqIu3+/&#10;GyMzQrrJxNRP+F6Foumx6ZpFnp8YolrCkQ3r9lQDky5MI0AEbgZOxV2Kv//X9U4q7FXYq7FXYq7F&#10;XYq7FXYqpXTFbWZh1CMfuByUOYRLk+V3cBiQNq9vnmhJfUgG4+LFhyBPhU0A+jAgrNw1eNKdCdx4&#10;YE2j9N8ua7qjj9HWUtzU0LIpKgn+Zvsr/sjluPBOXIOJn1+HF9chE/zf4/8ASR9TNtE/JHWJysuq&#10;3EdipPxRJSaXY9Nj6Yr7O2ZUNF/OP+l/H/FOm1PtHEbY48X9Kfpj/pf4v9g9E0H8uvKujcXhtBc3&#10;I3+s3NJGr7CgRaf5K8szMeKMOQ/4r8f1Xn9V2jmz/XL0/wAyPph/x7/P4mTZNwnEgAkmgHU4qwPz&#10;l+cnlXy24t1c6je8uMlvbFTwFKksSQOh+H+bNhp+zsmTf6Q1yyAMp8veY9J8wabHqGmTiaCQAkD7&#10;SnwYZiZsMscqkyjK0zypk7FUu8w65Z6HpFxqd2aRwLVV7s52VR7scWGSYiLeIfl7b33nL8yX1nUP&#10;jjtD9amXqgI2hQV8G/4hlcSZSvucLGOOe76Ayx2DsVdirsVf/9D1TirsVdirsVdirsVdirsVdiq2&#10;WP1InjrTmpWvzFMING0EWHmEX5F2gJ9bV3cHf4YAp+8u2Yg0cOt/j4PRT9o8v8MYj33L/iUys/yV&#10;8qwkNNNdXDA7guqKf+BUN/w2SjpcY6X/AFj/AMTwOPk7d1MhsYw/qx/6qeIyKw8i+UbH+40uEmte&#10;UoMxr41lL5dGERyA/H9JwMutzZPqnL5+n/SfSniqqqFUAKNgBsAMk4reKoPU9Y0rS7drjUbuG0gW&#10;nKSZ1Qbmg6nxycMcpmoi0GQDzzzR+fvlXS2eDTEfVbkKeLx0WHlQFaueoNf2A3HNjh7KnLeXpDXL&#10;K8g81fm55118urXZsbJ/s21t8AChqrV/tlux+JeX8ubjBoMcOllpMyWEfCCTy6HMxFvTPyZ0Tz1J&#10;rialoZNrpbVW6uJamGRVP2eNQWb+Vv2fj/1G1vaGXFw1Lcs4g2+mF5cRyILU3I2FfxzmXJWXFxBb&#10;QSTzusUMSlpJGNAqjqScQEE1uXzr+ZfnyXzNqv1e2Zk0u3bhaxCtZGJ3kI/yv2cpyTvYcnXZcvEf&#10;J67+VvlE+XfLaLOgW/vT691TtUfAn+xX/hstEaFOXghwj3sxwt7sVdirsVf/0fVOKuxV2KtSByhC&#10;NxenwtSoB+WEKWPS+eNIsdTTSdZf9HX8orB6gPoyjkFHpyU4liT9j7eZP5WUo8UPVFhx96fw3EE6&#10;84ZFlT+ZGDD7xmMYkc2QK/Al2KuxV2KuxVBX+uaLp8LzX1/b2sUdObyyogFTQVqfE5ZHFOWwBY8Q&#10;Yxqf5xfl3p/ENqyXLNX4bVWmpTxKAqv0nMmHZ2aXSv6yDkDDtY/5yR0qLkulaVNcsrECS4YRIVFf&#10;iAUO30Hjmbj7Hl/FJrOZgeufnt591HmtvPFp0Jcsgt0+IJuArO5auZ+LszFHpxMDkJYFd3+o304m&#10;vbiW5nIp6kzs7UqTTkxJzPjADYBgokEMWU8mrhTTJvLP5Z+c/MfBrCwIs36Xcx9OIDjyB3+Iq1fh&#10;KK2YubWY8fMshEl7V5Q/ILy5phS51thqt2P91sOMA6j7FTy2P7X+suaXUdqTltD0htjj73qMFvBb&#10;xLDBGsUSCiogAA+gZqySdy2AOnnht4XmndY4oxV3Y0AHzxAtSQNy8C/ND8z312U6XpcjR6QjUlkU&#10;0M5H/Gg7fzZVkydA4GbLxcuSr+TPkhtV1P8ATl6h/R1i3+jqwqJZh8xQqnf/ACscUeqcGOzfQPe8&#10;sc92KuxV2KuxV//S9U4q7FXYq7FUu17y9pOvadJYanAJreQUNdmHup7ZbizSxm4oMbeKeYvyc87a&#10;DWbylqM9xZhuX1eOVoZgTxFfhKo58fs/Dm8w9o4sm2QAFoljIYpN+Z35r6ZJ6F3qVzbSgVEdxBGG&#10;pWleMkdabZmDQ6eXIBjxFofnV+ZtKHWANu0Ft/1SwHs3B/N+2S+IVKT86fzIIKnWHFDvSG3B/CPE&#10;dnYf5v3o4yhrn82fzFnhdJNanVZAQeHCNqHwKqCv+xyyOhwj+ELxnvSebzd5rnBMmsXr0G/K4lNf&#10;+Gy0YcY/hj8kJYRzpSgO9SfftlnJCm1eZJqMVRFvBdXTrFbxNJKQfTiRWdzTfoortTAZAbqAyLR/&#10;yt8+atxNpo88cbsFaWcegg6fF+84tx3/AGRmNk12KHOQZCJZ9oH/ADjfqsnE67qcdvECQYLUGVyt&#10;NqO/BU+L/IbMDN2xH+AW2DEXpnlr8pfJHl8pJbWIubpAP9Juj6r1AIJAPwLyr8XFc1ebX5Z7E0Gw&#10;QAZgiKihUAVRsFAoAMwyWbeKpN5k836B5dt/V1O6WNyP3cA3kf8A1Vx5c2ueQR5vAfPP5max5nme&#10;GptNLVj6VojH4h2MhFOTU/2OUTyXsOTg5cpkhvIPkm8806qkMYKafEa3tz1CL/KCert+yMEIcXuR&#10;jxmRp9L6ZptlpljDY2UQitoFCRoPAfxzIdjGIiKCJxZOxV2KuxV2Kv8A/9P1TirsVdirsVdirsVQ&#10;mo6RpWpQtDqFnDdxNQMkyK4NDUfaB75OGWUDcSQgxBYpqf5M/l3qD830sW7UoPq7vEO/7Knj38My&#10;4dpZo9bYeGGOy/8AOOHlBiOGoX6AbU5Qn9UYzJHbGTuix8HzU/8AoW3yt/1c73/kl/zRh/lif80L&#10;4XmuX/nG/wApjrqN8fkYQf8Ak3g/ljJ3RXwfNMLL/nH7yBbrSZbq7YmvKWbj4bfuljGVy7WzHlQT&#10;4QTyw/Kb8vLJOEeiwS715XHKc9KdZC223TKJ6/NL+JkMYDJbPS9Nso0js7SG2jjAVFijVAANgBxA&#10;zGlklLmbZUETkEuxV2KpLrnnTyxoiMdQ1CKORQT6CtzlNP8AIWrYnbns1yyxjzLy3zL+fF1O8lro&#10;VsbWPobuccpCPFUFeNcrOUDk4s9STy2eXXt9eX1zLc3c73Nw+5mkZmYmvi3b2ykyJ5uOSyLyF+XO&#10;reaLkuOVtpiFRNdsDQgGrKnTk3/EcnCF79GzHiMn0XoWg6Zoemxafp0Iit4/pZmPVmP7THL3YQgI&#10;igmGLJ2KuxV2KuxV2Kv/1PVOKuxV2KuxV2KuxV2KuxV2KuxV2KuxV2KuxVhX5meer/ynb2MlnBDO&#10;920isJuVAEAO3Er/ADZGUqDRmymFU81uPzy85TfYFpbE7qI4yx+R5s+V+Me5xjqZMZ1fz95x1FXj&#10;udWmeJjUxqwjX5USmA5ZNRySPMsdkZyxLMTz33G9fnldsEXYaZqGqXCW1jbyXNw/SOJS1d/bCIkn&#10;ZkAS9b8m/kfxkS88yMCooy2EZqa/8WOO3+Sv/BZfHGBzcrHpz/E9ctbS2tLeO2tYlht4hxjiQBVU&#10;ewGTcsCuSril2KuxV2KuxV2KuxV//9X1TirsVdirsVdirsVdirsVdirsVdirsVdirsVeVfn1Y3t3&#10;aaKtrby3DLLMWWJGcgcU68QchOJI2Di6ro8pt/J/mqeQJDo95ITuKQyKP+CIAyrwpdziCBKfab+T&#10;vnq9es9mlpGTs88qgj34oXbD4JZjBI9GbaH+QemwssmtXzXZ/bggHpofD4z8dPoXLBiA82+Ol73o&#10;+j+X9F0WD0NLs4rWPoeA+I/6zGrN9JybkxgI8kwxZOxV2KuxV2KuxV2KuxV2Kv8A/9b1TirsVdir&#10;sVdirsVdirsVdirsVdirsVdirsVdirsVdirsVdirsVdirsVdirsVdirsVdirsVf/1/VOKuxV2Kux&#10;V2KuxV2KuxV2KuxV2KuxV2KuxV2KuxV2KuxV2KuxV2KuxV2KuxV2KuxV2KuxV//Q9U4q7FXYq7FX&#10;Yq7FXYq7FXYq7FXYq7FXYq7FXYq7FXYq7FXYq7FXYq7FXYq7FXYq7FXYq7FX/9H1TirsVdirsVdi&#10;rsVdirsVdirsVdirsVdirsVdirsVdirsVdirsVdirsVdirsVdirsVdirsVf/2VBLAwQUAAYACAAA&#10;ACEAiWP9QOEAAAAKAQAADwAAAGRycy9kb3ducmV2LnhtbEyPwW7CMBBE75X6D9ZW6g3sQEMgjYMQ&#10;antCSIVKFTcTL0lEbEexScLfd3tqj6t5mnmbrUfTsB47XzsrIZoKYGgLp2tbSvg6vk+WwHxQVqvG&#10;WZRwRw/r/PEhU6l2g/3E/hBKRiXWp0pCFUKbcu6LCo3yU9eipeziOqMCnV3JdacGKjcNnwmx4EbV&#10;lhYq1eK2wuJ6uBkJH4MaNvPord9dL9v76Rjvv3cRSvn8NG5egQUcwx8Mv/qkDjk5nd3Nas8aCbNl&#10;siBUwmQeAyMgiV8SYGcixUoAzzP+/4X8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lnxaIMgMAAJMHAAAOAAAAAAAAAAAAAAAAADwCAABkcnMvZTJvRG9jLnhtbFBL&#10;AQItAAoAAAAAAAAAIQD4WcNvsCYAALAmAAAVAAAAAAAAAAAAAAAAAJoFAABkcnMvbWVkaWEvaW1h&#10;Z2UxLmpwZWdQSwECLQAUAAYACAAAACEAiWP9QOEAAAAKAQAADwAAAAAAAAAAAAAAAAB9LAAAZHJz&#10;L2Rvd25yZXYueG1sUEsBAi0AFAAGAAgAAAAhAFhgsxu6AAAAIgEAABkAAAAAAAAAAAAAAAAAiy0A&#10;AGRycy9fcmVscy9lMm9Eb2MueG1sLnJlbHNQSwUGAAAAAAYABgB9AQAAfC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2503;top:623;width:35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DC6D67B" w14:textId="77777777" w:rsidR="001A69B5" w:rsidRPr="001D26C7" w:rsidRDefault="001A69B5" w:rsidP="000F1EDF">
                      <w:pPr>
                        <w:pStyle w:val="Heading7"/>
                        <w:spacing w:line="0" w:lineRule="atLeast"/>
                        <w:jc w:val="center"/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</w:pP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W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ORLD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T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RADE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>RGANIZATION</w:t>
                      </w:r>
                    </w:p>
                    <w:p w14:paraId="401EF98F" w14:textId="77777777" w:rsidR="001A69B5" w:rsidRPr="001D26C7" w:rsidRDefault="001A69B5" w:rsidP="000F1EDF">
                      <w:pPr>
                        <w:pStyle w:val="Heading7"/>
                        <w:spacing w:line="0" w:lineRule="atLeast"/>
                        <w:jc w:val="center"/>
                        <w:rPr>
                          <w:b w:val="0"/>
                          <w:bCs/>
                          <w:sz w:val="15"/>
                          <w:szCs w:val="15"/>
                        </w:rPr>
                      </w:pP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RGANISATION </w:t>
                      </w: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>ONDIALE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 DU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>OMMERCE</w:t>
                      </w:r>
                    </w:p>
                    <w:p w14:paraId="7F58CAB9" w14:textId="77777777" w:rsidR="001A69B5" w:rsidRPr="001D26C7" w:rsidRDefault="001A69B5" w:rsidP="000F1EDF">
                      <w:pPr>
                        <w:jc w:val="center"/>
                        <w:rPr>
                          <w:bCs/>
                          <w:sz w:val="15"/>
                          <w:szCs w:val="15"/>
                        </w:rPr>
                      </w:pP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RGANIZATION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UNDIAL DEL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>OMERCIO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wto" style="position:absolute;left:1350;top:402;width:117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X6xgAAANoAAAAPAAAAZHJzL2Rvd25yZXYueG1sRI9ba8JA&#10;FITfC/6H5Qh9KbrpBZGYjbSCIK0UvID4dsgek9js2bC71eTfu0Khj8PMfMNk88404kLO15YVPI8T&#10;EMSF1TWXCva75WgKwgdkjY1lUtCTh3k+eMgw1fbKG7psQykihH2KCqoQ2lRKX1Rk0I9tSxy9k3UG&#10;Q5SulNrhNcJNI1+SZCIN1hwXKmxpUVHxs/01CpZf6w933q0X32+fK5wcmn7zdOyVehx27zMQgbrw&#10;H/5rr7SCV7hfiTdA5jcAAAD//wMAUEsBAi0AFAAGAAgAAAAhANvh9svuAAAAhQEAABMAAAAAAAAA&#10;AAAAAAAAAAAAAFtDb250ZW50X1R5cGVzXS54bWxQSwECLQAUAAYACAAAACEAWvQsW78AAAAVAQAA&#10;CwAAAAAAAAAAAAAAAAAfAQAAX3JlbHMvLnJlbHNQSwECLQAUAAYACAAAACEALfsF+sYAAADaAAAA&#10;DwAAAAAAAAAAAAAAAAAHAgAAZHJzL2Rvd25yZXYueG1sUEsFBgAAAAADAAMAtwAAAPoCAAAAAA==&#10;">
                <v:imagedata r:id="rId2" o:title="wt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9AE"/>
    <w:multiLevelType w:val="hybridMultilevel"/>
    <w:tmpl w:val="A13E3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61170"/>
    <w:multiLevelType w:val="hybridMultilevel"/>
    <w:tmpl w:val="4A8890EC"/>
    <w:lvl w:ilvl="0" w:tplc="BDF6368E">
      <w:start w:val="1"/>
      <w:numFmt w:val="bullet"/>
      <w:lvlText w:val="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074348B"/>
    <w:multiLevelType w:val="singleLevel"/>
    <w:tmpl w:val="82044868"/>
    <w:lvl w:ilvl="0">
      <w:start w:val="1"/>
      <w:numFmt w:val="decimal"/>
      <w:lvlText w:val="(%1)"/>
      <w:lvlJc w:val="left"/>
      <w:pPr>
        <w:tabs>
          <w:tab w:val="num" w:pos="720"/>
        </w:tabs>
        <w:ind w:left="719" w:hanging="359"/>
      </w:pPr>
      <w:rPr>
        <w:rFonts w:hint="default"/>
      </w:rPr>
    </w:lvl>
  </w:abstractNum>
  <w:abstractNum w:abstractNumId="3" w15:restartNumberingAfterBreak="0">
    <w:nsid w:val="25C36CE8"/>
    <w:multiLevelType w:val="hybridMultilevel"/>
    <w:tmpl w:val="ABEC0D96"/>
    <w:lvl w:ilvl="0" w:tplc="D9868662">
      <w:numFmt w:val="bullet"/>
      <w:lvlText w:val="•"/>
      <w:lvlJc w:val="left"/>
      <w:pPr>
        <w:ind w:left="947" w:hanging="360"/>
      </w:pPr>
      <w:rPr>
        <w:rFonts w:ascii="Akkurat Pro" w:hAnsi="Akkurat Pro" w:cs="Akkurat Pro" w:hint="default"/>
        <w:b/>
        <w:bCs/>
        <w:i w:val="0"/>
        <w:iCs w:val="0"/>
        <w:color w:val="5CB48A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AA38F8"/>
    <w:multiLevelType w:val="singleLevel"/>
    <w:tmpl w:val="92FA2D4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 w15:restartNumberingAfterBreak="0">
    <w:nsid w:val="34347FC7"/>
    <w:multiLevelType w:val="hybridMultilevel"/>
    <w:tmpl w:val="5D7CDAFA"/>
    <w:lvl w:ilvl="0" w:tplc="D9868662">
      <w:numFmt w:val="bullet"/>
      <w:lvlText w:val="•"/>
      <w:lvlJc w:val="left"/>
      <w:pPr>
        <w:ind w:left="947" w:hanging="360"/>
      </w:pPr>
      <w:rPr>
        <w:rFonts w:ascii="Akkurat Pro" w:hAnsi="Akkurat Pro" w:cs="Akkurat Pro" w:hint="default"/>
        <w:b/>
        <w:bCs/>
        <w:i w:val="0"/>
        <w:iCs w:val="0"/>
        <w:color w:val="5CB48A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494E7A"/>
    <w:multiLevelType w:val="singleLevel"/>
    <w:tmpl w:val="11E03BE2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432"/>
      </w:pPr>
      <w:rPr>
        <w:rFonts w:hint="default"/>
      </w:rPr>
    </w:lvl>
  </w:abstractNum>
  <w:abstractNum w:abstractNumId="7" w15:restartNumberingAfterBreak="0">
    <w:nsid w:val="4E183416"/>
    <w:multiLevelType w:val="hybridMultilevel"/>
    <w:tmpl w:val="0A32697A"/>
    <w:lvl w:ilvl="0" w:tplc="FCA4D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245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924611606">
    <w:abstractNumId w:val="2"/>
  </w:num>
  <w:num w:numId="2" w16cid:durableId="1173570200">
    <w:abstractNumId w:val="8"/>
  </w:num>
  <w:num w:numId="3" w16cid:durableId="1652951118">
    <w:abstractNumId w:val="4"/>
  </w:num>
  <w:num w:numId="4" w16cid:durableId="742409633">
    <w:abstractNumId w:val="6"/>
  </w:num>
  <w:num w:numId="5" w16cid:durableId="2628791">
    <w:abstractNumId w:val="7"/>
  </w:num>
  <w:num w:numId="6" w16cid:durableId="1235243882">
    <w:abstractNumId w:val="1"/>
  </w:num>
  <w:num w:numId="7" w16cid:durableId="155153789">
    <w:abstractNumId w:val="0"/>
  </w:num>
  <w:num w:numId="8" w16cid:durableId="1295327341">
    <w:abstractNumId w:val="5"/>
  </w:num>
  <w:num w:numId="9" w16cid:durableId="130616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0013B2"/>
    <w:rsid w:val="000075A6"/>
    <w:rsid w:val="0002347E"/>
    <w:rsid w:val="00024BB5"/>
    <w:rsid w:val="000255B7"/>
    <w:rsid w:val="00027065"/>
    <w:rsid w:val="00033556"/>
    <w:rsid w:val="00041ABB"/>
    <w:rsid w:val="00047310"/>
    <w:rsid w:val="00055967"/>
    <w:rsid w:val="0006147F"/>
    <w:rsid w:val="0008347B"/>
    <w:rsid w:val="00093EDF"/>
    <w:rsid w:val="000A76D5"/>
    <w:rsid w:val="000B6E8D"/>
    <w:rsid w:val="000C004E"/>
    <w:rsid w:val="000D03A1"/>
    <w:rsid w:val="000D2F9A"/>
    <w:rsid w:val="000D6027"/>
    <w:rsid w:val="000D67B8"/>
    <w:rsid w:val="000E2009"/>
    <w:rsid w:val="000E3232"/>
    <w:rsid w:val="000F1EDF"/>
    <w:rsid w:val="0010155C"/>
    <w:rsid w:val="00101EB2"/>
    <w:rsid w:val="00103B0F"/>
    <w:rsid w:val="00125B4B"/>
    <w:rsid w:val="001266EE"/>
    <w:rsid w:val="00130DF9"/>
    <w:rsid w:val="001325D1"/>
    <w:rsid w:val="00136814"/>
    <w:rsid w:val="0015564B"/>
    <w:rsid w:val="00156F4E"/>
    <w:rsid w:val="00165CEC"/>
    <w:rsid w:val="00165EA4"/>
    <w:rsid w:val="0017355C"/>
    <w:rsid w:val="001838FA"/>
    <w:rsid w:val="0018399F"/>
    <w:rsid w:val="00192B1E"/>
    <w:rsid w:val="0019426A"/>
    <w:rsid w:val="0019491D"/>
    <w:rsid w:val="00197566"/>
    <w:rsid w:val="001A69B5"/>
    <w:rsid w:val="001B1604"/>
    <w:rsid w:val="001B4DD9"/>
    <w:rsid w:val="001C3248"/>
    <w:rsid w:val="001C5645"/>
    <w:rsid w:val="001D26C7"/>
    <w:rsid w:val="001D4298"/>
    <w:rsid w:val="001D48CB"/>
    <w:rsid w:val="001D6074"/>
    <w:rsid w:val="001E1882"/>
    <w:rsid w:val="001F0944"/>
    <w:rsid w:val="001F50AE"/>
    <w:rsid w:val="00210A14"/>
    <w:rsid w:val="00217D76"/>
    <w:rsid w:val="00222582"/>
    <w:rsid w:val="00223C36"/>
    <w:rsid w:val="00224616"/>
    <w:rsid w:val="00253073"/>
    <w:rsid w:val="002650B1"/>
    <w:rsid w:val="00265F66"/>
    <w:rsid w:val="00265F6C"/>
    <w:rsid w:val="00275234"/>
    <w:rsid w:val="00281004"/>
    <w:rsid w:val="002848B8"/>
    <w:rsid w:val="00285338"/>
    <w:rsid w:val="00286DF9"/>
    <w:rsid w:val="00296D36"/>
    <w:rsid w:val="00297E4E"/>
    <w:rsid w:val="002B335F"/>
    <w:rsid w:val="002C4FC7"/>
    <w:rsid w:val="002C5C67"/>
    <w:rsid w:val="002D5741"/>
    <w:rsid w:val="002E1F32"/>
    <w:rsid w:val="002E2DD7"/>
    <w:rsid w:val="002E39D8"/>
    <w:rsid w:val="002F1643"/>
    <w:rsid w:val="00304FB1"/>
    <w:rsid w:val="00313AC4"/>
    <w:rsid w:val="003210F4"/>
    <w:rsid w:val="00330992"/>
    <w:rsid w:val="00332767"/>
    <w:rsid w:val="00333656"/>
    <w:rsid w:val="00333EC4"/>
    <w:rsid w:val="00335E84"/>
    <w:rsid w:val="00336C88"/>
    <w:rsid w:val="00361405"/>
    <w:rsid w:val="00365EF5"/>
    <w:rsid w:val="00367FE1"/>
    <w:rsid w:val="00374534"/>
    <w:rsid w:val="00380031"/>
    <w:rsid w:val="0038211B"/>
    <w:rsid w:val="0038218E"/>
    <w:rsid w:val="00386617"/>
    <w:rsid w:val="00387410"/>
    <w:rsid w:val="00395859"/>
    <w:rsid w:val="003A3F9A"/>
    <w:rsid w:val="003B2C07"/>
    <w:rsid w:val="003B6712"/>
    <w:rsid w:val="003C58B6"/>
    <w:rsid w:val="003D401A"/>
    <w:rsid w:val="003E515F"/>
    <w:rsid w:val="003E5C60"/>
    <w:rsid w:val="003E6271"/>
    <w:rsid w:val="00400204"/>
    <w:rsid w:val="004013D3"/>
    <w:rsid w:val="0041125F"/>
    <w:rsid w:val="00417FBA"/>
    <w:rsid w:val="00421E40"/>
    <w:rsid w:val="00423CF6"/>
    <w:rsid w:val="00425BE0"/>
    <w:rsid w:val="004334D6"/>
    <w:rsid w:val="00434DE3"/>
    <w:rsid w:val="00440EC6"/>
    <w:rsid w:val="00446684"/>
    <w:rsid w:val="00460360"/>
    <w:rsid w:val="00473176"/>
    <w:rsid w:val="004731A0"/>
    <w:rsid w:val="00476E91"/>
    <w:rsid w:val="004771E2"/>
    <w:rsid w:val="0049104C"/>
    <w:rsid w:val="00491496"/>
    <w:rsid w:val="004A33EC"/>
    <w:rsid w:val="004A35B3"/>
    <w:rsid w:val="004B30E6"/>
    <w:rsid w:val="004F3196"/>
    <w:rsid w:val="004F52C7"/>
    <w:rsid w:val="00512E8D"/>
    <w:rsid w:val="00526877"/>
    <w:rsid w:val="00530CCB"/>
    <w:rsid w:val="0053361F"/>
    <w:rsid w:val="00546C88"/>
    <w:rsid w:val="00551B09"/>
    <w:rsid w:val="00566AF9"/>
    <w:rsid w:val="00566E8F"/>
    <w:rsid w:val="005840DB"/>
    <w:rsid w:val="0058549C"/>
    <w:rsid w:val="005872B4"/>
    <w:rsid w:val="00595546"/>
    <w:rsid w:val="005A6515"/>
    <w:rsid w:val="005A77CC"/>
    <w:rsid w:val="005B1255"/>
    <w:rsid w:val="005B5032"/>
    <w:rsid w:val="005B7AF9"/>
    <w:rsid w:val="005C6C68"/>
    <w:rsid w:val="005D02D2"/>
    <w:rsid w:val="005D05DB"/>
    <w:rsid w:val="005D60A6"/>
    <w:rsid w:val="005E091F"/>
    <w:rsid w:val="005E4904"/>
    <w:rsid w:val="005E53D7"/>
    <w:rsid w:val="005E7040"/>
    <w:rsid w:val="005F42DF"/>
    <w:rsid w:val="005F5E2E"/>
    <w:rsid w:val="005F70C9"/>
    <w:rsid w:val="005F7A56"/>
    <w:rsid w:val="005F7A8E"/>
    <w:rsid w:val="00603DC3"/>
    <w:rsid w:val="0060687F"/>
    <w:rsid w:val="00607752"/>
    <w:rsid w:val="0061039D"/>
    <w:rsid w:val="00611670"/>
    <w:rsid w:val="0061341F"/>
    <w:rsid w:val="00614164"/>
    <w:rsid w:val="00621C7D"/>
    <w:rsid w:val="0062516E"/>
    <w:rsid w:val="00633738"/>
    <w:rsid w:val="00650BC3"/>
    <w:rsid w:val="0065300A"/>
    <w:rsid w:val="006531F9"/>
    <w:rsid w:val="00656669"/>
    <w:rsid w:val="00656719"/>
    <w:rsid w:val="00660EB1"/>
    <w:rsid w:val="00687F8F"/>
    <w:rsid w:val="006953E2"/>
    <w:rsid w:val="006958D1"/>
    <w:rsid w:val="006A40BC"/>
    <w:rsid w:val="006B143E"/>
    <w:rsid w:val="006C3EEA"/>
    <w:rsid w:val="006C44EE"/>
    <w:rsid w:val="006D1882"/>
    <w:rsid w:val="006D1EAC"/>
    <w:rsid w:val="006D2458"/>
    <w:rsid w:val="006E04C2"/>
    <w:rsid w:val="006E3CF2"/>
    <w:rsid w:val="006F1E04"/>
    <w:rsid w:val="006F3591"/>
    <w:rsid w:val="006F364E"/>
    <w:rsid w:val="00700847"/>
    <w:rsid w:val="0071010D"/>
    <w:rsid w:val="00710F97"/>
    <w:rsid w:val="00712252"/>
    <w:rsid w:val="00720A86"/>
    <w:rsid w:val="007216BC"/>
    <w:rsid w:val="00724C38"/>
    <w:rsid w:val="00733BCD"/>
    <w:rsid w:val="007447D5"/>
    <w:rsid w:val="00745300"/>
    <w:rsid w:val="00745A0C"/>
    <w:rsid w:val="007579BC"/>
    <w:rsid w:val="00771C25"/>
    <w:rsid w:val="00773E74"/>
    <w:rsid w:val="00774BAA"/>
    <w:rsid w:val="00777047"/>
    <w:rsid w:val="00777170"/>
    <w:rsid w:val="007814AF"/>
    <w:rsid w:val="00783EA0"/>
    <w:rsid w:val="00793ECD"/>
    <w:rsid w:val="007A76ED"/>
    <w:rsid w:val="007B4587"/>
    <w:rsid w:val="007B6EE7"/>
    <w:rsid w:val="007C47C1"/>
    <w:rsid w:val="007F04B6"/>
    <w:rsid w:val="007F5214"/>
    <w:rsid w:val="007F71A1"/>
    <w:rsid w:val="0082197B"/>
    <w:rsid w:val="00822FD8"/>
    <w:rsid w:val="008252FD"/>
    <w:rsid w:val="00825395"/>
    <w:rsid w:val="008265CD"/>
    <w:rsid w:val="00827F8B"/>
    <w:rsid w:val="008326A2"/>
    <w:rsid w:val="00854D10"/>
    <w:rsid w:val="0086173A"/>
    <w:rsid w:val="00861986"/>
    <w:rsid w:val="00865D1D"/>
    <w:rsid w:val="00872527"/>
    <w:rsid w:val="008725CB"/>
    <w:rsid w:val="008729F7"/>
    <w:rsid w:val="00873F31"/>
    <w:rsid w:val="0087450B"/>
    <w:rsid w:val="008815EF"/>
    <w:rsid w:val="00884B50"/>
    <w:rsid w:val="00893366"/>
    <w:rsid w:val="0089541F"/>
    <w:rsid w:val="0089623B"/>
    <w:rsid w:val="00896733"/>
    <w:rsid w:val="008978CE"/>
    <w:rsid w:val="008A12F2"/>
    <w:rsid w:val="008A302B"/>
    <w:rsid w:val="008A3331"/>
    <w:rsid w:val="008A3790"/>
    <w:rsid w:val="008A5FCF"/>
    <w:rsid w:val="008C11D5"/>
    <w:rsid w:val="008C5723"/>
    <w:rsid w:val="008D20C6"/>
    <w:rsid w:val="008E02D8"/>
    <w:rsid w:val="008E4818"/>
    <w:rsid w:val="008E6C3E"/>
    <w:rsid w:val="008F7224"/>
    <w:rsid w:val="008F792C"/>
    <w:rsid w:val="009008A4"/>
    <w:rsid w:val="00902054"/>
    <w:rsid w:val="009150B6"/>
    <w:rsid w:val="009256B5"/>
    <w:rsid w:val="00927352"/>
    <w:rsid w:val="00934F3D"/>
    <w:rsid w:val="00935648"/>
    <w:rsid w:val="00936334"/>
    <w:rsid w:val="0093657B"/>
    <w:rsid w:val="00936A87"/>
    <w:rsid w:val="00936DE8"/>
    <w:rsid w:val="009415DE"/>
    <w:rsid w:val="009472F6"/>
    <w:rsid w:val="00951589"/>
    <w:rsid w:val="009834BF"/>
    <w:rsid w:val="00984B45"/>
    <w:rsid w:val="00984F72"/>
    <w:rsid w:val="00992E26"/>
    <w:rsid w:val="00996A33"/>
    <w:rsid w:val="009A4EBF"/>
    <w:rsid w:val="009B0FAD"/>
    <w:rsid w:val="009B6750"/>
    <w:rsid w:val="009B75CE"/>
    <w:rsid w:val="009B77F6"/>
    <w:rsid w:val="009C2742"/>
    <w:rsid w:val="009C4C77"/>
    <w:rsid w:val="009C4DAF"/>
    <w:rsid w:val="009C793C"/>
    <w:rsid w:val="009E09F4"/>
    <w:rsid w:val="009E0F0D"/>
    <w:rsid w:val="009E29BB"/>
    <w:rsid w:val="009E3C4F"/>
    <w:rsid w:val="009E587C"/>
    <w:rsid w:val="009E72C0"/>
    <w:rsid w:val="009F5519"/>
    <w:rsid w:val="00A03736"/>
    <w:rsid w:val="00A065D2"/>
    <w:rsid w:val="00A14610"/>
    <w:rsid w:val="00A15AE1"/>
    <w:rsid w:val="00A251FE"/>
    <w:rsid w:val="00A528D8"/>
    <w:rsid w:val="00A56ABB"/>
    <w:rsid w:val="00A73CBE"/>
    <w:rsid w:val="00A74AC5"/>
    <w:rsid w:val="00A80FEC"/>
    <w:rsid w:val="00A8693C"/>
    <w:rsid w:val="00A900CB"/>
    <w:rsid w:val="00A93BC9"/>
    <w:rsid w:val="00AA17EC"/>
    <w:rsid w:val="00AB1A31"/>
    <w:rsid w:val="00AC1929"/>
    <w:rsid w:val="00AC3FBC"/>
    <w:rsid w:val="00AC5249"/>
    <w:rsid w:val="00AD1554"/>
    <w:rsid w:val="00AD2BF8"/>
    <w:rsid w:val="00AD4455"/>
    <w:rsid w:val="00AD4DA2"/>
    <w:rsid w:val="00AE662F"/>
    <w:rsid w:val="00AF0D9C"/>
    <w:rsid w:val="00AF4AD9"/>
    <w:rsid w:val="00AF64CB"/>
    <w:rsid w:val="00AF694F"/>
    <w:rsid w:val="00B0020D"/>
    <w:rsid w:val="00B01820"/>
    <w:rsid w:val="00B0539B"/>
    <w:rsid w:val="00B07FE2"/>
    <w:rsid w:val="00B13F06"/>
    <w:rsid w:val="00B23D3F"/>
    <w:rsid w:val="00B2555D"/>
    <w:rsid w:val="00B305A5"/>
    <w:rsid w:val="00B3088C"/>
    <w:rsid w:val="00B31017"/>
    <w:rsid w:val="00B318D4"/>
    <w:rsid w:val="00B350EA"/>
    <w:rsid w:val="00B41052"/>
    <w:rsid w:val="00B4119C"/>
    <w:rsid w:val="00B4222E"/>
    <w:rsid w:val="00B42C43"/>
    <w:rsid w:val="00B46B7A"/>
    <w:rsid w:val="00B50F6E"/>
    <w:rsid w:val="00B5288B"/>
    <w:rsid w:val="00B54961"/>
    <w:rsid w:val="00B54A2C"/>
    <w:rsid w:val="00B65046"/>
    <w:rsid w:val="00B7650E"/>
    <w:rsid w:val="00B76A6D"/>
    <w:rsid w:val="00B778F7"/>
    <w:rsid w:val="00B81BC5"/>
    <w:rsid w:val="00B85F8C"/>
    <w:rsid w:val="00B878B8"/>
    <w:rsid w:val="00B913C5"/>
    <w:rsid w:val="00B9287E"/>
    <w:rsid w:val="00B94F60"/>
    <w:rsid w:val="00B9590C"/>
    <w:rsid w:val="00BA63E0"/>
    <w:rsid w:val="00BB2C0D"/>
    <w:rsid w:val="00BB2D5B"/>
    <w:rsid w:val="00BC674A"/>
    <w:rsid w:val="00BD04F1"/>
    <w:rsid w:val="00BD4D02"/>
    <w:rsid w:val="00BE34E9"/>
    <w:rsid w:val="00BE78CD"/>
    <w:rsid w:val="00BF6BE3"/>
    <w:rsid w:val="00C06D92"/>
    <w:rsid w:val="00C11610"/>
    <w:rsid w:val="00C148EB"/>
    <w:rsid w:val="00C16BAA"/>
    <w:rsid w:val="00C259DF"/>
    <w:rsid w:val="00C3195E"/>
    <w:rsid w:val="00C51DCA"/>
    <w:rsid w:val="00C61121"/>
    <w:rsid w:val="00C70D71"/>
    <w:rsid w:val="00C8408F"/>
    <w:rsid w:val="00C85CDB"/>
    <w:rsid w:val="00C91C1F"/>
    <w:rsid w:val="00CA11F8"/>
    <w:rsid w:val="00CA2947"/>
    <w:rsid w:val="00CA42F5"/>
    <w:rsid w:val="00CC336B"/>
    <w:rsid w:val="00CC44BA"/>
    <w:rsid w:val="00CC7F0F"/>
    <w:rsid w:val="00CD09E9"/>
    <w:rsid w:val="00CD527D"/>
    <w:rsid w:val="00CD7698"/>
    <w:rsid w:val="00CE5BC7"/>
    <w:rsid w:val="00CE75E3"/>
    <w:rsid w:val="00CF7592"/>
    <w:rsid w:val="00D000DB"/>
    <w:rsid w:val="00D03740"/>
    <w:rsid w:val="00D1071B"/>
    <w:rsid w:val="00D2486C"/>
    <w:rsid w:val="00D267BB"/>
    <w:rsid w:val="00D268D5"/>
    <w:rsid w:val="00D312DC"/>
    <w:rsid w:val="00D32E0E"/>
    <w:rsid w:val="00D35837"/>
    <w:rsid w:val="00D52593"/>
    <w:rsid w:val="00D543C5"/>
    <w:rsid w:val="00D57D8F"/>
    <w:rsid w:val="00D621B4"/>
    <w:rsid w:val="00D7080E"/>
    <w:rsid w:val="00D71F81"/>
    <w:rsid w:val="00D72C49"/>
    <w:rsid w:val="00D74375"/>
    <w:rsid w:val="00D84106"/>
    <w:rsid w:val="00D8415E"/>
    <w:rsid w:val="00D92CF1"/>
    <w:rsid w:val="00D96893"/>
    <w:rsid w:val="00DA3719"/>
    <w:rsid w:val="00DA3CC0"/>
    <w:rsid w:val="00DB7D1B"/>
    <w:rsid w:val="00DC34BA"/>
    <w:rsid w:val="00DC6978"/>
    <w:rsid w:val="00DC77B0"/>
    <w:rsid w:val="00DD6DE4"/>
    <w:rsid w:val="00DE009C"/>
    <w:rsid w:val="00DE5726"/>
    <w:rsid w:val="00DF1936"/>
    <w:rsid w:val="00DF5114"/>
    <w:rsid w:val="00E051CA"/>
    <w:rsid w:val="00E0597B"/>
    <w:rsid w:val="00E059FD"/>
    <w:rsid w:val="00E07F8F"/>
    <w:rsid w:val="00E10BDF"/>
    <w:rsid w:val="00E10D00"/>
    <w:rsid w:val="00E1272A"/>
    <w:rsid w:val="00E16E1C"/>
    <w:rsid w:val="00E22370"/>
    <w:rsid w:val="00E24005"/>
    <w:rsid w:val="00E253BA"/>
    <w:rsid w:val="00E473C8"/>
    <w:rsid w:val="00E52B33"/>
    <w:rsid w:val="00E56D75"/>
    <w:rsid w:val="00E60A35"/>
    <w:rsid w:val="00E64122"/>
    <w:rsid w:val="00E81239"/>
    <w:rsid w:val="00E8491C"/>
    <w:rsid w:val="00E86BEF"/>
    <w:rsid w:val="00EA2100"/>
    <w:rsid w:val="00EA6D1E"/>
    <w:rsid w:val="00ED0854"/>
    <w:rsid w:val="00EE00AA"/>
    <w:rsid w:val="00EE40EF"/>
    <w:rsid w:val="00EF26AE"/>
    <w:rsid w:val="00EF26DF"/>
    <w:rsid w:val="00EF7B90"/>
    <w:rsid w:val="00EF7BFD"/>
    <w:rsid w:val="00F01D60"/>
    <w:rsid w:val="00F02B3C"/>
    <w:rsid w:val="00F06C26"/>
    <w:rsid w:val="00F06DDF"/>
    <w:rsid w:val="00F0763F"/>
    <w:rsid w:val="00F1238C"/>
    <w:rsid w:val="00F24A6E"/>
    <w:rsid w:val="00F41B84"/>
    <w:rsid w:val="00F45411"/>
    <w:rsid w:val="00F645A8"/>
    <w:rsid w:val="00F64DC7"/>
    <w:rsid w:val="00F74425"/>
    <w:rsid w:val="00F81065"/>
    <w:rsid w:val="00FA70F4"/>
    <w:rsid w:val="00FB3C8C"/>
    <w:rsid w:val="00FB62DA"/>
    <w:rsid w:val="00FC4448"/>
    <w:rsid w:val="00FC62F1"/>
    <w:rsid w:val="00FD7DB9"/>
    <w:rsid w:val="00FE059A"/>
    <w:rsid w:val="00FE36F1"/>
    <w:rsid w:val="00FE5C9A"/>
    <w:rsid w:val="00FF28B9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D83040"/>
  <w15:docId w15:val="{0B4C19A8-EEEC-413D-8375-1609E26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D09E9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56F4E"/>
    <w:rPr>
      <w:b/>
      <w:bCs/>
      <w:sz w:val="22"/>
      <w:lang w:val="fr-CH"/>
    </w:rPr>
  </w:style>
  <w:style w:type="table" w:styleId="TableGrid">
    <w:name w:val="Table Grid"/>
    <w:basedOn w:val="TableNormal"/>
    <w:rsid w:val="0088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31A0"/>
    <w:rPr>
      <w:rFonts w:ascii="Tahoma" w:hAnsi="Tahoma"/>
      <w:sz w:val="16"/>
      <w:szCs w:val="18"/>
    </w:rPr>
  </w:style>
  <w:style w:type="table" w:customStyle="1" w:styleId="WTOTable1">
    <w:name w:val="WTOTable1"/>
    <w:basedOn w:val="TableNormal"/>
    <w:uiPriority w:val="99"/>
    <w:rsid w:val="003E6271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Caption">
    <w:name w:val="caption"/>
    <w:basedOn w:val="Normal"/>
    <w:next w:val="Normal"/>
    <w:uiPriority w:val="6"/>
    <w:qFormat/>
    <w:rsid w:val="003E6271"/>
    <w:pPr>
      <w:keepNext/>
      <w:spacing w:before="120" w:after="120"/>
    </w:pPr>
    <w:rPr>
      <w:rFonts w:ascii="Verdana" w:hAnsi="Verdana" w:cs="Times New Roman"/>
      <w:b/>
      <w:bCs/>
      <w:color w:val="006283"/>
      <w:sz w:val="18"/>
      <w:lang w:val="en-GB" w:eastAsia="en-GB"/>
    </w:rPr>
  </w:style>
  <w:style w:type="paragraph" w:styleId="FootnoteText">
    <w:name w:val="footnote text"/>
    <w:basedOn w:val="Normal"/>
    <w:link w:val="FootnoteTextChar"/>
    <w:rsid w:val="001C56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645"/>
    <w:rPr>
      <w:lang w:val="en-US" w:eastAsia="en-US"/>
    </w:rPr>
  </w:style>
  <w:style w:type="character" w:styleId="FootnoteReference">
    <w:name w:val="footnote reference"/>
    <w:basedOn w:val="DefaultParagraphFont"/>
    <w:rsid w:val="001C5645"/>
    <w:rPr>
      <w:vertAlign w:val="superscript"/>
    </w:rPr>
  </w:style>
  <w:style w:type="character" w:styleId="Hyperlink">
    <w:name w:val="Hyperlink"/>
    <w:basedOn w:val="DefaultParagraphFont"/>
    <w:uiPriority w:val="9"/>
    <w:rsid w:val="004334D6"/>
    <w:rPr>
      <w:color w:val="0000FF" w:themeColor="hyperlink"/>
      <w:u w:val="single"/>
    </w:rPr>
  </w:style>
  <w:style w:type="table" w:customStyle="1" w:styleId="WTOTable11">
    <w:name w:val="WTOTable11"/>
    <w:basedOn w:val="TableNormal"/>
    <w:uiPriority w:val="99"/>
    <w:rsid w:val="00633738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12">
    <w:name w:val="WTOTable12"/>
    <w:basedOn w:val="TableNormal"/>
    <w:uiPriority w:val="99"/>
    <w:rsid w:val="005840DB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22FD8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39D8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F1EDF"/>
    <w:rPr>
      <w:b/>
      <w:sz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037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37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7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73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543C5"/>
    <w:rPr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5"/>
    <w:qFormat/>
    <w:rsid w:val="00B913C5"/>
    <w:pPr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913C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AE662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5B4B"/>
    <w:pPr>
      <w:widowControl w:val="0"/>
      <w:autoSpaceDE w:val="0"/>
      <w:autoSpaceDN w:val="0"/>
    </w:pPr>
    <w:rPr>
      <w:rFonts w:ascii="AkkuratPro-Light" w:eastAsia="AkkuratPro-Light" w:hAnsi="AkkuratPro-Light" w:cs="AkkuratPro-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pa.wto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7EA4-A86E-4801-89E5-96E975D0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675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Preparatory Questionnaire for Selecting Government Nominees for ESCAP/WTO Training Workshop on Accession of ESCAP Developing Countries to the WTO</vt:lpstr>
    </vt:vector>
  </TitlesOfParts>
  <Company>United Nations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Preparatory Questionnaire for Selecting Government Nominees for ESCAP/WTO Training Workshop on Accession of ESCAP Developing Countries to the WTO</dc:title>
  <dc:creator>ESCAP</dc:creator>
  <cp:lastModifiedBy>Hofherr, Marlena</cp:lastModifiedBy>
  <cp:revision>41</cp:revision>
  <cp:lastPrinted>2023-07-31T08:04:00Z</cp:lastPrinted>
  <dcterms:created xsi:type="dcterms:W3CDTF">2024-10-15T16:18:00Z</dcterms:created>
  <dcterms:modified xsi:type="dcterms:W3CDTF">2024-11-07T08:53:00Z</dcterms:modified>
</cp:coreProperties>
</file>