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724A" w14:textId="6B7EABB1" w:rsidR="00AD57C6" w:rsidRPr="00941C8E" w:rsidRDefault="00AD57C6" w:rsidP="000D4B74">
      <w:pPr>
        <w:pStyle w:val="Title"/>
        <w:spacing w:before="0"/>
      </w:pPr>
      <w:bookmarkStart w:id="0" w:name="_GoBack"/>
      <w:bookmarkEnd w:id="0"/>
      <w:r w:rsidRPr="00941C8E">
        <w:t xml:space="preserve">Agricultural Trade </w:t>
      </w:r>
      <w:r w:rsidR="00F93554" w:rsidRPr="00941C8E">
        <w:t>and food system transformation</w:t>
      </w:r>
    </w:p>
    <w:p w14:paraId="53A24870" w14:textId="77777777" w:rsidR="00AD57C6" w:rsidRPr="00941C8E" w:rsidRDefault="005C0150" w:rsidP="00AD57C6">
      <w:pPr>
        <w:pStyle w:val="Title2"/>
      </w:pPr>
      <w:r w:rsidRPr="00941C8E">
        <w:t xml:space="preserve">virtual </w:t>
      </w:r>
      <w:r w:rsidR="00AD57C6" w:rsidRPr="00941C8E">
        <w:t>WTO Agriculture Symposium</w:t>
      </w:r>
    </w:p>
    <w:p w14:paraId="13C1DC70" w14:textId="77777777" w:rsidR="00AD57C6" w:rsidRPr="00941C8E" w:rsidRDefault="00AD57C6" w:rsidP="00AD57C6">
      <w:pPr>
        <w:pStyle w:val="Title3"/>
      </w:pPr>
      <w:r w:rsidRPr="00941C8E">
        <w:t>2-3 December 2020</w:t>
      </w:r>
    </w:p>
    <w:p w14:paraId="0F326FCF" w14:textId="77777777" w:rsidR="00AD57C6" w:rsidRPr="00941C8E" w:rsidRDefault="00AD57C6" w:rsidP="00AD57C6">
      <w:pPr>
        <w:spacing w:after="240"/>
      </w:pPr>
      <w:r w:rsidRPr="00941C8E">
        <w:t>If we are to achieve the UN</w:t>
      </w:r>
      <w:r w:rsidR="00C70F15" w:rsidRPr="00941C8E">
        <w:t>'</w:t>
      </w:r>
      <w:r w:rsidRPr="00941C8E">
        <w:t xml:space="preserve">s Sustainable Development Goals (SDGs) by 2030, immediate and urgent action is required to transform how food is produced, transported, and consumed. Recognition of this need is growing, driven by serious concern regarding the continued prevalence of extreme forms of hunger across the globe, diet-related health effects, damage to ecosystem services, climate change and distress among millions of small-scale food producers. </w:t>
      </w:r>
    </w:p>
    <w:p w14:paraId="1CF817BE" w14:textId="77777777" w:rsidR="00AD57C6" w:rsidRPr="00941C8E" w:rsidRDefault="00AD57C6" w:rsidP="00AD57C6">
      <w:pPr>
        <w:spacing w:after="240"/>
      </w:pPr>
      <w:r w:rsidRPr="00941C8E">
        <w:t xml:space="preserve">The transformation of food systems will require an unprecedented degree of international cooperation given the globalized nature of our food system. The recently announced UN Food Systems Summit in 2021 will raise food system transformation to the highest level of political attention, affirming its centrality to the achievement of the majority of the SDGs. </w:t>
      </w:r>
    </w:p>
    <w:p w14:paraId="6A46B739" w14:textId="1F67514B" w:rsidR="00D05CA7" w:rsidRPr="00941C8E" w:rsidRDefault="00AD57C6" w:rsidP="00D05CA7">
      <w:pPr>
        <w:spacing w:after="240"/>
      </w:pPr>
      <w:r w:rsidRPr="00941C8E">
        <w:t xml:space="preserve">The 2020 edition of the WTO Agricultural Symposium will explore the role of international agricultural trade in achieving this transformation. </w:t>
      </w:r>
      <w:r w:rsidR="00D05CA7" w:rsidRPr="00941C8E">
        <w:t>It will also assess and draw on the lessons learned from the impact of the COVID-19 pandemic on agricultural trade.</w:t>
      </w:r>
    </w:p>
    <w:p w14:paraId="4E774D2D" w14:textId="66295DB1" w:rsidR="00D05CA7" w:rsidRPr="00941C8E" w:rsidRDefault="00AD57C6" w:rsidP="00AD57C6">
      <w:pPr>
        <w:spacing w:after="240"/>
      </w:pPr>
      <w:r w:rsidRPr="00941C8E">
        <w:t>Exactly twenty-five years have transpired since the WTO Agreement on Agriculture (</w:t>
      </w:r>
      <w:proofErr w:type="spellStart"/>
      <w:r w:rsidRPr="00941C8E">
        <w:t>AoA</w:t>
      </w:r>
      <w:proofErr w:type="spellEnd"/>
      <w:r w:rsidRPr="00941C8E">
        <w:t>) came into place, with the aim of establishing a fair and market-oriented agricultural trading system. This makes the Symposium an important rendezvous for assessing past achievements and charting a new path forward.</w:t>
      </w:r>
    </w:p>
    <w:p w14:paraId="2690091B" w14:textId="7732B42C" w:rsidR="00AD57C6" w:rsidRPr="00941C8E" w:rsidRDefault="00AD57C6" w:rsidP="00AD57C6">
      <w:pPr>
        <w:spacing w:after="240"/>
      </w:pPr>
      <w:r w:rsidRPr="00941C8E">
        <w:t>Sending a message to the</w:t>
      </w:r>
      <w:r w:rsidR="001524FD" w:rsidRPr="00941C8E">
        <w:t xml:space="preserve"> upcoming</w:t>
      </w:r>
      <w:r w:rsidRPr="00941C8E">
        <w:t xml:space="preserve"> </w:t>
      </w:r>
      <w:r w:rsidR="002A01C1" w:rsidRPr="00941C8E">
        <w:t>UN</w:t>
      </w:r>
      <w:r w:rsidRPr="00941C8E">
        <w:t xml:space="preserve"> Food Systems Summit on the centrality of international agricultural trade to the achievement of the SDGs, the Symposium will take a critical look at the role of the multilateral trading system in achieving global food security, nutrition, and addressing the twin challenges of climate change and environmental sustainability.</w:t>
      </w:r>
    </w:p>
    <w:p w14:paraId="42D5A416" w14:textId="77777777" w:rsidR="00AD57C6" w:rsidRPr="00941C8E" w:rsidRDefault="00AD57C6" w:rsidP="00AD57C6">
      <w:pPr>
        <w:spacing w:after="240"/>
      </w:pPr>
      <w:r w:rsidRPr="00941C8E">
        <w:br w:type="page"/>
      </w:r>
    </w:p>
    <w:p w14:paraId="1904B809" w14:textId="77777777" w:rsidR="00AD57C6" w:rsidRPr="00941C8E" w:rsidRDefault="00AD57C6" w:rsidP="00503F37">
      <w:pPr>
        <w:pStyle w:val="Title"/>
        <w:spacing w:before="240"/>
      </w:pPr>
      <w:r w:rsidRPr="00941C8E">
        <w:lastRenderedPageBreak/>
        <w:t>AGRICULTURAL TRADE IN FOOD SYSTEM TRANSFORMATION</w:t>
      </w:r>
    </w:p>
    <w:p w14:paraId="6514F527" w14:textId="77777777" w:rsidR="00AD57C6" w:rsidRPr="00941C8E" w:rsidRDefault="00AD57C6" w:rsidP="00AD57C6">
      <w:pPr>
        <w:pStyle w:val="Title2"/>
      </w:pPr>
      <w:r w:rsidRPr="00941C8E">
        <w:t>TENTATIVE AGENDA, 2-3 DECEMBER 2020</w:t>
      </w:r>
    </w:p>
    <w:p w14:paraId="700DC8BC" w14:textId="77777777" w:rsidR="00AD57C6" w:rsidRPr="00941C8E" w:rsidRDefault="00AD57C6" w:rsidP="00AD57C6">
      <w:pPr>
        <w:pStyle w:val="Title3"/>
      </w:pPr>
      <w:r w:rsidRPr="00941C8E">
        <w:t>World Trade Organization</w:t>
      </w:r>
    </w:p>
    <w:p w14:paraId="5BDABFE4" w14:textId="77777777" w:rsidR="00AD57C6" w:rsidRPr="00941C8E" w:rsidRDefault="00AD57C6" w:rsidP="00AD57C6">
      <w:pPr>
        <w:pStyle w:val="Heading7"/>
        <w:pBdr>
          <w:bottom w:val="single" w:sz="4" w:space="1" w:color="auto"/>
        </w:pBdr>
      </w:pPr>
      <w:r w:rsidRPr="00941C8E">
        <w:t>DAY 1: WEDNESDAY 2 DECEMBER</w:t>
      </w:r>
    </w:p>
    <w:p w14:paraId="720087BC" w14:textId="77777777" w:rsidR="00AD57C6" w:rsidRPr="00941C8E" w:rsidRDefault="00AD57C6" w:rsidP="00570F73">
      <w:pPr>
        <w:pStyle w:val="Heading9"/>
        <w:spacing w:after="120"/>
        <w:jc w:val="left"/>
      </w:pPr>
      <w:r w:rsidRPr="00941C8E">
        <w:t>OPENING SESSION</w:t>
      </w:r>
      <w:r w:rsidR="005C0150" w:rsidRPr="00941C8E">
        <w:t xml:space="preserve"> </w:t>
      </w:r>
    </w:p>
    <w:p w14:paraId="19642572" w14:textId="3719E042" w:rsidR="005C0150" w:rsidRPr="00941C8E" w:rsidRDefault="006D1773" w:rsidP="00AD57C6">
      <w:pPr>
        <w:tabs>
          <w:tab w:val="left" w:pos="1701"/>
        </w:tabs>
      </w:pPr>
      <w:r w:rsidRPr="00941C8E">
        <w:t>10</w:t>
      </w:r>
      <w:r w:rsidR="00AD57C6" w:rsidRPr="00941C8E">
        <w:t>:</w:t>
      </w:r>
      <w:r w:rsidRPr="00941C8E">
        <w:t>00</w:t>
      </w:r>
      <w:r w:rsidR="00AD57C6" w:rsidRPr="00941C8E">
        <w:t xml:space="preserve"> - </w:t>
      </w:r>
      <w:r w:rsidR="005C0150" w:rsidRPr="00941C8E">
        <w:t>1</w:t>
      </w:r>
      <w:r w:rsidRPr="00941C8E">
        <w:t>1</w:t>
      </w:r>
      <w:r w:rsidR="00AD57C6" w:rsidRPr="00941C8E">
        <w:t>:</w:t>
      </w:r>
      <w:r w:rsidR="00241101" w:rsidRPr="00941C8E">
        <w:t>3</w:t>
      </w:r>
      <w:r w:rsidRPr="00941C8E">
        <w:t>0</w:t>
      </w:r>
    </w:p>
    <w:p w14:paraId="31FD3A7E" w14:textId="77777777" w:rsidR="005C0150" w:rsidRPr="00941C8E" w:rsidRDefault="005C0150" w:rsidP="00AD57C6">
      <w:pPr>
        <w:tabs>
          <w:tab w:val="left" w:pos="1701"/>
        </w:tabs>
      </w:pPr>
    </w:p>
    <w:p w14:paraId="5AB9B077" w14:textId="59D83072" w:rsidR="00AD57C6" w:rsidRPr="006D45B0" w:rsidRDefault="008B5A2D" w:rsidP="00AD57C6">
      <w:pPr>
        <w:tabs>
          <w:tab w:val="left" w:pos="1701"/>
        </w:tabs>
      </w:pPr>
      <w:r w:rsidRPr="00941C8E">
        <w:rPr>
          <w:b/>
          <w:bCs/>
        </w:rPr>
        <w:t xml:space="preserve">Alan Wolff, </w:t>
      </w:r>
      <w:r w:rsidR="00AD57C6" w:rsidRPr="006D45B0">
        <w:t xml:space="preserve">WTO </w:t>
      </w:r>
      <w:r w:rsidRPr="006D45B0">
        <w:t xml:space="preserve">Deputy </w:t>
      </w:r>
      <w:r w:rsidR="00AD57C6" w:rsidRPr="006D45B0">
        <w:t>Director-General</w:t>
      </w:r>
    </w:p>
    <w:p w14:paraId="20B3A404" w14:textId="77777777" w:rsidR="00AD57C6" w:rsidRPr="006D45B0" w:rsidRDefault="005C0150" w:rsidP="00953D66">
      <w:pPr>
        <w:tabs>
          <w:tab w:val="left" w:pos="1701"/>
        </w:tabs>
        <w:spacing w:after="120"/>
      </w:pPr>
      <w:r w:rsidRPr="006D45B0">
        <w:t>Opening Remarks</w:t>
      </w:r>
    </w:p>
    <w:p w14:paraId="26A7FEAD" w14:textId="77777777" w:rsidR="00AD57C6" w:rsidRPr="006D45B0" w:rsidRDefault="00AD57C6" w:rsidP="00AD57C6">
      <w:pPr>
        <w:tabs>
          <w:tab w:val="left" w:pos="1701"/>
        </w:tabs>
      </w:pPr>
      <w:r w:rsidRPr="00941C8E">
        <w:rPr>
          <w:b/>
          <w:bCs/>
        </w:rPr>
        <w:t xml:space="preserve">Qu </w:t>
      </w:r>
      <w:proofErr w:type="spellStart"/>
      <w:r w:rsidRPr="00941C8E">
        <w:rPr>
          <w:b/>
          <w:bCs/>
        </w:rPr>
        <w:t>Dongyu</w:t>
      </w:r>
      <w:proofErr w:type="spellEnd"/>
      <w:r w:rsidRPr="00941C8E">
        <w:rPr>
          <w:b/>
          <w:bCs/>
        </w:rPr>
        <w:t xml:space="preserve">, </w:t>
      </w:r>
      <w:r w:rsidRPr="006D45B0">
        <w:t xml:space="preserve">FAO Director-General </w:t>
      </w:r>
    </w:p>
    <w:p w14:paraId="15E208CB" w14:textId="77777777" w:rsidR="00AD57C6" w:rsidRPr="00941C8E" w:rsidRDefault="00AD57C6" w:rsidP="00953D66">
      <w:pPr>
        <w:tabs>
          <w:tab w:val="left" w:pos="1701"/>
        </w:tabs>
        <w:spacing w:after="120"/>
      </w:pPr>
      <w:r w:rsidRPr="00941C8E">
        <w:t>"Food Systems of the Future"</w:t>
      </w:r>
    </w:p>
    <w:p w14:paraId="1B781456" w14:textId="77777777" w:rsidR="00AD57C6" w:rsidRPr="006D45B0" w:rsidRDefault="00594DB6" w:rsidP="00AD57C6">
      <w:pPr>
        <w:tabs>
          <w:tab w:val="left" w:pos="1701"/>
        </w:tabs>
      </w:pPr>
      <w:r w:rsidRPr="00941C8E">
        <w:rPr>
          <w:b/>
          <w:bCs/>
        </w:rPr>
        <w:t>Michael Fakhri</w:t>
      </w:r>
      <w:r w:rsidR="00AD57C6" w:rsidRPr="00941C8E">
        <w:rPr>
          <w:b/>
          <w:bCs/>
        </w:rPr>
        <w:t xml:space="preserve">, </w:t>
      </w:r>
      <w:r w:rsidR="00AD57C6" w:rsidRPr="006D45B0">
        <w:t>UN Special Rapporteur on the Right to Food</w:t>
      </w:r>
    </w:p>
    <w:p w14:paraId="68B0F0BF" w14:textId="77777777" w:rsidR="00AD57C6" w:rsidRPr="006D45B0" w:rsidRDefault="00AD57C6" w:rsidP="00953D66">
      <w:pPr>
        <w:tabs>
          <w:tab w:val="left" w:pos="1701"/>
        </w:tabs>
        <w:spacing w:after="120"/>
      </w:pPr>
      <w:r w:rsidRPr="006D45B0">
        <w:t>"The Role of International Trade in Food Security"</w:t>
      </w:r>
    </w:p>
    <w:p w14:paraId="6710B07E" w14:textId="77777777" w:rsidR="00AD57C6" w:rsidRPr="006D45B0" w:rsidRDefault="00AD57C6" w:rsidP="00AD57C6">
      <w:pPr>
        <w:tabs>
          <w:tab w:val="left" w:pos="1701"/>
        </w:tabs>
      </w:pPr>
      <w:r w:rsidRPr="00941C8E">
        <w:rPr>
          <w:b/>
          <w:bCs/>
        </w:rPr>
        <w:t xml:space="preserve">Agnes </w:t>
      </w:r>
      <w:proofErr w:type="spellStart"/>
      <w:r w:rsidRPr="00941C8E">
        <w:rPr>
          <w:b/>
          <w:bCs/>
        </w:rPr>
        <w:t>Kalibata</w:t>
      </w:r>
      <w:proofErr w:type="spellEnd"/>
      <w:r w:rsidRPr="00941C8E">
        <w:rPr>
          <w:b/>
          <w:bCs/>
        </w:rPr>
        <w:t xml:space="preserve">, </w:t>
      </w:r>
      <w:r w:rsidRPr="006D45B0">
        <w:t xml:space="preserve">Special Envoy of the UN Secretary-General for the </w:t>
      </w:r>
      <w:r w:rsidR="008B3AB8" w:rsidRPr="006D45B0">
        <w:t xml:space="preserve">2021 </w:t>
      </w:r>
      <w:r w:rsidR="002A01C1" w:rsidRPr="006D45B0">
        <w:t>UN</w:t>
      </w:r>
      <w:r w:rsidRPr="006D45B0">
        <w:t xml:space="preserve"> Food </w:t>
      </w:r>
      <w:r w:rsidR="002A01C1" w:rsidRPr="006D45B0">
        <w:t xml:space="preserve">Systems </w:t>
      </w:r>
      <w:r w:rsidRPr="006D45B0">
        <w:t xml:space="preserve">Summit </w:t>
      </w:r>
    </w:p>
    <w:p w14:paraId="064FBB34" w14:textId="77777777" w:rsidR="00AD57C6" w:rsidRPr="00941C8E" w:rsidRDefault="00AD57C6" w:rsidP="00953D66">
      <w:pPr>
        <w:tabs>
          <w:tab w:val="left" w:pos="1701"/>
        </w:tabs>
        <w:spacing w:after="120"/>
      </w:pPr>
      <w:r w:rsidRPr="00941C8E">
        <w:t>"The Role of International Trade in World Food Systems Transformation"</w:t>
      </w:r>
    </w:p>
    <w:p w14:paraId="3BCD5CCF" w14:textId="77777777" w:rsidR="005C0150" w:rsidRPr="006D45B0" w:rsidRDefault="005C0150" w:rsidP="005C0150">
      <w:pPr>
        <w:tabs>
          <w:tab w:val="left" w:pos="1701"/>
        </w:tabs>
      </w:pPr>
      <w:r w:rsidRPr="00941C8E">
        <w:rPr>
          <w:b/>
          <w:bCs/>
        </w:rPr>
        <w:t>Edwini Kessie,</w:t>
      </w:r>
      <w:r w:rsidRPr="00941C8E">
        <w:t xml:space="preserve"> </w:t>
      </w:r>
      <w:r w:rsidRPr="006D45B0">
        <w:t>Director, WTO Agriculture and Commodities Division</w:t>
      </w:r>
    </w:p>
    <w:p w14:paraId="506E3D67" w14:textId="4701BE77" w:rsidR="005C0150" w:rsidRPr="006D45B0" w:rsidRDefault="006C67B2" w:rsidP="00D67C2F">
      <w:pPr>
        <w:tabs>
          <w:tab w:val="left" w:pos="1701"/>
        </w:tabs>
        <w:spacing w:after="240"/>
      </w:pPr>
      <w:r w:rsidRPr="006D45B0">
        <w:t>"</w:t>
      </w:r>
      <w:r w:rsidR="005C0150" w:rsidRPr="006D45B0">
        <w:t>WTO Agreement on Agriculture @ 25</w:t>
      </w:r>
      <w:r w:rsidRPr="006D45B0">
        <w:t>"</w:t>
      </w:r>
    </w:p>
    <w:p w14:paraId="0BF17DE5" w14:textId="08F30FB3" w:rsidR="005C0150" w:rsidRPr="00941C8E" w:rsidRDefault="005C0150" w:rsidP="00D67C2F">
      <w:pPr>
        <w:spacing w:after="120"/>
        <w:jc w:val="center"/>
        <w:rPr>
          <w:b/>
          <w:bCs/>
        </w:rPr>
      </w:pPr>
      <w:r w:rsidRPr="00941C8E">
        <w:t xml:space="preserve">Moderator: </w:t>
      </w:r>
      <w:r w:rsidRPr="00941C8E">
        <w:rPr>
          <w:b/>
          <w:bCs/>
        </w:rPr>
        <w:t xml:space="preserve">Doaa Abdel-Motaal, Senior Counsellor, </w:t>
      </w:r>
      <w:r w:rsidR="006E1D17" w:rsidRPr="00941C8E">
        <w:rPr>
          <w:b/>
          <w:bCs/>
        </w:rPr>
        <w:br/>
      </w:r>
      <w:r w:rsidRPr="00941C8E">
        <w:rPr>
          <w:b/>
          <w:bCs/>
        </w:rPr>
        <w:t xml:space="preserve">WTO Agriculture and </w:t>
      </w:r>
      <w:r w:rsidR="006E1D17" w:rsidRPr="00941C8E">
        <w:rPr>
          <w:b/>
          <w:bCs/>
        </w:rPr>
        <w:t>C</w:t>
      </w:r>
      <w:r w:rsidRPr="00941C8E">
        <w:rPr>
          <w:b/>
          <w:bCs/>
        </w:rPr>
        <w:t>ommodities Division</w:t>
      </w:r>
    </w:p>
    <w:p w14:paraId="64AB344A" w14:textId="77777777" w:rsidR="00241101" w:rsidRPr="00941C8E" w:rsidRDefault="00241101" w:rsidP="00D67C2F">
      <w:pPr>
        <w:pBdr>
          <w:bottom w:val="dashSmallGap" w:sz="4" w:space="1" w:color="auto"/>
        </w:pBdr>
        <w:tabs>
          <w:tab w:val="left" w:pos="1701"/>
        </w:tabs>
        <w:spacing w:after="240"/>
        <w:jc w:val="center"/>
        <w:rPr>
          <w:b/>
          <w:bCs/>
        </w:rPr>
      </w:pPr>
      <w:r w:rsidRPr="00941C8E">
        <w:rPr>
          <w:b/>
          <w:bCs/>
        </w:rPr>
        <w:t>Live Q&amp;A</w:t>
      </w:r>
    </w:p>
    <w:p w14:paraId="0D270683" w14:textId="77777777" w:rsidR="00AD57C6" w:rsidRPr="00941C8E" w:rsidRDefault="00AD57C6" w:rsidP="00212515">
      <w:pPr>
        <w:pStyle w:val="Heading9"/>
        <w:spacing w:after="120"/>
        <w:jc w:val="center"/>
      </w:pPr>
      <w:r w:rsidRPr="00941C8E">
        <w:t>SESSION ONE:</w:t>
      </w:r>
      <w:r w:rsidR="000D4B74" w:rsidRPr="00941C8E">
        <w:br/>
      </w:r>
      <w:r w:rsidRPr="00941C8E">
        <w:t>AGRICULTURAL TRADE, A VITAL PILLAR FOR FOOD SECURITY</w:t>
      </w:r>
    </w:p>
    <w:p w14:paraId="2D318A09" w14:textId="77777777" w:rsidR="00AD57C6" w:rsidRPr="00941C8E" w:rsidRDefault="00AD57C6" w:rsidP="00953D66">
      <w:pPr>
        <w:spacing w:after="120"/>
      </w:pPr>
      <w:r w:rsidRPr="00941C8E">
        <w:t>1</w:t>
      </w:r>
      <w:r w:rsidR="006D1773" w:rsidRPr="00941C8E">
        <w:t>1</w:t>
      </w:r>
      <w:r w:rsidRPr="00941C8E">
        <w:t>:</w:t>
      </w:r>
      <w:r w:rsidR="00241101" w:rsidRPr="00941C8E">
        <w:t>3</w:t>
      </w:r>
      <w:r w:rsidRPr="00941C8E">
        <w:t>0 – 1</w:t>
      </w:r>
      <w:r w:rsidR="00241101" w:rsidRPr="00941C8E">
        <w:t>3</w:t>
      </w:r>
      <w:r w:rsidRPr="00941C8E">
        <w:t>:</w:t>
      </w:r>
      <w:r w:rsidR="00241101" w:rsidRPr="00941C8E">
        <w:t>0</w:t>
      </w:r>
      <w:r w:rsidR="006D1773" w:rsidRPr="00941C8E">
        <w:t>0</w:t>
      </w:r>
    </w:p>
    <w:p w14:paraId="608948D2" w14:textId="7535B4AB" w:rsidR="00AD57C6" w:rsidRPr="00941C8E" w:rsidRDefault="00AD57C6" w:rsidP="00953D66">
      <w:pPr>
        <w:spacing w:after="120"/>
      </w:pPr>
      <w:r w:rsidRPr="00941C8E">
        <w:t>International trade in agricultural commodities and processed foods has always been vital to global food security, and its importance is only likely to rise in future in view of natural disasters and climate change. Each year, the world's transport system moves enough maize, wheat, rice and soybean to feed approximately 2.8 billion people. Meanwhile, 1</w:t>
      </w:r>
      <w:r w:rsidR="00D05CA7" w:rsidRPr="00941C8E">
        <w:t>9</w:t>
      </w:r>
      <w:r w:rsidRPr="00941C8E">
        <w:t>0 million tons of fertilizers applied to farmland annually play a critical role in helping us grow enough food to sustain our expanding populations, with much of that fertilizer traded on the international stage. This session explores the interlinkage between international agricultural trade and food security.</w:t>
      </w:r>
    </w:p>
    <w:p w14:paraId="0DBB7A0E" w14:textId="77777777" w:rsidR="00AD57C6" w:rsidRPr="00941C8E" w:rsidRDefault="00AD57C6" w:rsidP="00953D66">
      <w:pPr>
        <w:spacing w:after="120"/>
      </w:pPr>
      <w:r w:rsidRPr="00941C8E">
        <w:rPr>
          <w:b/>
          <w:bCs/>
          <w:u w:val="single"/>
        </w:rPr>
        <w:t>Speakers</w:t>
      </w:r>
      <w:r w:rsidRPr="00941C8E">
        <w:t xml:space="preserve">: </w:t>
      </w:r>
      <w:r w:rsidRPr="00941C8E">
        <w:tab/>
      </w:r>
    </w:p>
    <w:p w14:paraId="371D0276" w14:textId="59A2C70D" w:rsidR="00473C12" w:rsidRPr="00473C12" w:rsidRDefault="00D67C2F" w:rsidP="006C67B2">
      <w:pPr>
        <w:spacing w:after="120"/>
        <w:ind w:left="1764" w:hanging="1764"/>
        <w:rPr>
          <w:szCs w:val="18"/>
          <w:lang w:val="en-US"/>
        </w:rPr>
      </w:pPr>
      <w:r w:rsidRPr="00473C12">
        <w:rPr>
          <w:b/>
          <w:bCs/>
          <w:szCs w:val="18"/>
        </w:rPr>
        <w:t xml:space="preserve">Maximo Torero, </w:t>
      </w:r>
      <w:r w:rsidR="00473C12" w:rsidRPr="00473C12">
        <w:rPr>
          <w:szCs w:val="18"/>
          <w:lang w:val="en-US"/>
        </w:rPr>
        <w:t>Chief Economist and Assistant Director-General of the Economic and Social Development Department of the FAO of the UN.</w:t>
      </w:r>
    </w:p>
    <w:p w14:paraId="0F5A75E2" w14:textId="3987C638" w:rsidR="00D67C2F" w:rsidRPr="00473C12" w:rsidRDefault="00D67C2F" w:rsidP="006C67B2">
      <w:pPr>
        <w:spacing w:after="120"/>
        <w:ind w:left="1932" w:hanging="1932"/>
        <w:rPr>
          <w:szCs w:val="18"/>
        </w:rPr>
      </w:pPr>
      <w:r w:rsidRPr="00473C12">
        <w:rPr>
          <w:b/>
          <w:bCs/>
          <w:szCs w:val="18"/>
        </w:rPr>
        <w:t xml:space="preserve">Anabel Gonzalez, </w:t>
      </w:r>
      <w:r w:rsidR="00473C12" w:rsidRPr="00473C12">
        <w:rPr>
          <w:szCs w:val="18"/>
          <w:lang w:val="en-US"/>
        </w:rPr>
        <w:t>Nonresident Senior Fellow, Peterson Institute for International Economics (</w:t>
      </w:r>
      <w:r w:rsidR="00FF4B92">
        <w:rPr>
          <w:szCs w:val="18"/>
          <w:lang w:val="en-US"/>
        </w:rPr>
        <w:t>f</w:t>
      </w:r>
      <w:r w:rsidR="00473C12" w:rsidRPr="00473C12">
        <w:rPr>
          <w:szCs w:val="18"/>
          <w:lang w:val="en-US"/>
        </w:rPr>
        <w:t>ormer Trade Minister, Costa Rica)</w:t>
      </w:r>
      <w:r w:rsidR="00473C12">
        <w:rPr>
          <w:szCs w:val="18"/>
          <w:lang w:val="en-US"/>
        </w:rPr>
        <w:t>.</w:t>
      </w:r>
    </w:p>
    <w:p w14:paraId="251A3DC0" w14:textId="38ECDF97" w:rsidR="00473C12" w:rsidRPr="00473C12" w:rsidRDefault="00442A2B" w:rsidP="006C67B2">
      <w:pPr>
        <w:spacing w:after="120"/>
        <w:ind w:left="1666" w:hanging="1666"/>
        <w:rPr>
          <w:color w:val="000000"/>
          <w:szCs w:val="18"/>
          <w:lang w:val="en-US"/>
        </w:rPr>
      </w:pPr>
      <w:r w:rsidRPr="00473C12">
        <w:rPr>
          <w:b/>
          <w:bCs/>
          <w:szCs w:val="18"/>
        </w:rPr>
        <w:t>Ertharin Cousin</w:t>
      </w:r>
      <w:r w:rsidRPr="00473C12">
        <w:rPr>
          <w:szCs w:val="18"/>
        </w:rPr>
        <w:t xml:space="preserve">, </w:t>
      </w:r>
      <w:r w:rsidR="00473C12" w:rsidRPr="00473C12">
        <w:rPr>
          <w:color w:val="000000"/>
          <w:szCs w:val="18"/>
          <w:lang w:val="en-US"/>
        </w:rPr>
        <w:t xml:space="preserve">CEO and President, Food Systems for the Future (former Executive Director of </w:t>
      </w:r>
      <w:r w:rsidR="00477DB7">
        <w:rPr>
          <w:color w:val="000000"/>
          <w:szCs w:val="18"/>
          <w:lang w:val="en-US"/>
        </w:rPr>
        <w:t>WFP</w:t>
      </w:r>
      <w:r w:rsidR="00473C12" w:rsidRPr="00473C12">
        <w:rPr>
          <w:color w:val="000000"/>
          <w:szCs w:val="18"/>
          <w:lang w:val="en-US"/>
        </w:rPr>
        <w:t>)</w:t>
      </w:r>
      <w:r w:rsidR="00473C12">
        <w:rPr>
          <w:color w:val="000000"/>
          <w:szCs w:val="18"/>
          <w:lang w:val="en-US"/>
        </w:rPr>
        <w:t>.</w:t>
      </w:r>
    </w:p>
    <w:p w14:paraId="62164BCD" w14:textId="3C65F1A2" w:rsidR="00AD57C6" w:rsidRPr="00473C12" w:rsidRDefault="00D67C2F" w:rsidP="006C67B2">
      <w:pPr>
        <w:spacing w:after="240"/>
        <w:rPr>
          <w:b/>
          <w:bCs/>
          <w:szCs w:val="18"/>
        </w:rPr>
      </w:pPr>
      <w:r w:rsidRPr="00473C12">
        <w:rPr>
          <w:b/>
          <w:bCs/>
          <w:szCs w:val="18"/>
        </w:rPr>
        <w:t xml:space="preserve">Deep Ford, </w:t>
      </w:r>
      <w:r w:rsidR="00473C12" w:rsidRPr="00473C12">
        <w:rPr>
          <w:szCs w:val="18"/>
          <w:lang w:val="en-US"/>
        </w:rPr>
        <w:t>Strategic Analysis Specialist, UN FAO (</w:t>
      </w:r>
      <w:r w:rsidR="00FF4B92">
        <w:rPr>
          <w:szCs w:val="18"/>
          <w:lang w:val="en-US"/>
        </w:rPr>
        <w:t>f</w:t>
      </w:r>
      <w:r w:rsidR="00473C12" w:rsidRPr="00473C12">
        <w:rPr>
          <w:szCs w:val="18"/>
          <w:lang w:val="en-US"/>
        </w:rPr>
        <w:t xml:space="preserve">ormer Chair, WTO </w:t>
      </w:r>
      <w:r w:rsidR="00FF4B92">
        <w:rPr>
          <w:szCs w:val="18"/>
          <w:lang w:val="en-US"/>
        </w:rPr>
        <w:t>a</w:t>
      </w:r>
      <w:r w:rsidR="00473C12" w:rsidRPr="00473C12">
        <w:rPr>
          <w:szCs w:val="18"/>
          <w:lang w:val="en-US"/>
        </w:rPr>
        <w:t>griculture negotiations</w:t>
      </w:r>
      <w:r w:rsidR="00477DB7">
        <w:rPr>
          <w:szCs w:val="18"/>
          <w:lang w:val="en-US"/>
        </w:rPr>
        <w:t>)</w:t>
      </w:r>
    </w:p>
    <w:p w14:paraId="62A63722" w14:textId="2F851B20" w:rsidR="006D1773" w:rsidRPr="00941C8E" w:rsidRDefault="006D1773" w:rsidP="006E1D17">
      <w:pPr>
        <w:tabs>
          <w:tab w:val="left" w:pos="1701"/>
        </w:tabs>
        <w:jc w:val="center"/>
        <w:rPr>
          <w:b/>
          <w:bCs/>
        </w:rPr>
      </w:pPr>
      <w:r w:rsidRPr="00941C8E">
        <w:t xml:space="preserve">Moderator: </w:t>
      </w:r>
      <w:r w:rsidR="008F51C4" w:rsidRPr="00941C8E">
        <w:rPr>
          <w:b/>
          <w:bCs/>
        </w:rPr>
        <w:t>Diwakar Dixit</w:t>
      </w:r>
      <w:r w:rsidRPr="00941C8E">
        <w:rPr>
          <w:b/>
          <w:bCs/>
        </w:rPr>
        <w:t xml:space="preserve">, Counsellor, </w:t>
      </w:r>
      <w:r w:rsidR="006E1D17" w:rsidRPr="00941C8E">
        <w:rPr>
          <w:b/>
          <w:bCs/>
        </w:rPr>
        <w:br/>
      </w:r>
      <w:r w:rsidRPr="00941C8E">
        <w:rPr>
          <w:b/>
          <w:bCs/>
        </w:rPr>
        <w:t>WTO Agriculture and Commodities Division</w:t>
      </w:r>
    </w:p>
    <w:p w14:paraId="1D9E03BF" w14:textId="77777777" w:rsidR="00241101" w:rsidRPr="00941C8E" w:rsidRDefault="00241101" w:rsidP="006D1773">
      <w:pPr>
        <w:tabs>
          <w:tab w:val="left" w:pos="1701"/>
        </w:tabs>
      </w:pPr>
    </w:p>
    <w:p w14:paraId="52027B8B" w14:textId="77777777" w:rsidR="00241101" w:rsidRPr="00941C8E" w:rsidRDefault="00241101" w:rsidP="00473C12">
      <w:pPr>
        <w:tabs>
          <w:tab w:val="left" w:pos="1701"/>
        </w:tabs>
        <w:spacing w:after="240"/>
        <w:jc w:val="center"/>
        <w:rPr>
          <w:b/>
          <w:bCs/>
        </w:rPr>
      </w:pPr>
      <w:r w:rsidRPr="00941C8E">
        <w:rPr>
          <w:b/>
          <w:bCs/>
        </w:rPr>
        <w:t>Live Q&amp;A</w:t>
      </w:r>
    </w:p>
    <w:p w14:paraId="7A6EE4C4" w14:textId="77777777" w:rsidR="006D1773" w:rsidRPr="006C67B2" w:rsidRDefault="006D1773" w:rsidP="006C67B2">
      <w:pPr>
        <w:pStyle w:val="Title"/>
        <w:pBdr>
          <w:top w:val="dashSmallGap" w:sz="4" w:space="1" w:color="auto"/>
          <w:bottom w:val="dashSmallGap" w:sz="4" w:space="1" w:color="auto"/>
        </w:pBdr>
        <w:spacing w:before="120" w:after="120"/>
        <w:rPr>
          <w:sz w:val="20"/>
          <w:szCs w:val="56"/>
        </w:rPr>
      </w:pPr>
      <w:r w:rsidRPr="006C67B2">
        <w:rPr>
          <w:sz w:val="20"/>
          <w:szCs w:val="56"/>
        </w:rPr>
        <w:t>1</w:t>
      </w:r>
      <w:r w:rsidR="009A74C9" w:rsidRPr="006C67B2">
        <w:rPr>
          <w:sz w:val="20"/>
          <w:szCs w:val="56"/>
        </w:rPr>
        <w:t>3</w:t>
      </w:r>
      <w:r w:rsidRPr="006C67B2">
        <w:rPr>
          <w:sz w:val="20"/>
          <w:szCs w:val="56"/>
        </w:rPr>
        <w:t>:</w:t>
      </w:r>
      <w:r w:rsidR="009A74C9" w:rsidRPr="006C67B2">
        <w:rPr>
          <w:sz w:val="20"/>
          <w:szCs w:val="56"/>
        </w:rPr>
        <w:t>0</w:t>
      </w:r>
      <w:r w:rsidRPr="006C67B2">
        <w:rPr>
          <w:sz w:val="20"/>
          <w:szCs w:val="56"/>
        </w:rPr>
        <w:t>0 – 1</w:t>
      </w:r>
      <w:r w:rsidR="009A74C9" w:rsidRPr="006C67B2">
        <w:rPr>
          <w:sz w:val="20"/>
          <w:szCs w:val="56"/>
        </w:rPr>
        <w:t>4</w:t>
      </w:r>
      <w:r w:rsidRPr="006C67B2">
        <w:rPr>
          <w:sz w:val="20"/>
          <w:szCs w:val="56"/>
        </w:rPr>
        <w:t>:00</w:t>
      </w:r>
      <w:r w:rsidRPr="006C67B2">
        <w:rPr>
          <w:sz w:val="20"/>
          <w:szCs w:val="56"/>
        </w:rPr>
        <w:tab/>
        <w:t>LUNCH BREAK</w:t>
      </w:r>
    </w:p>
    <w:p w14:paraId="00229F63" w14:textId="77777777" w:rsidR="00252971" w:rsidRPr="00941C8E" w:rsidRDefault="00AD57C6" w:rsidP="008763E0">
      <w:pPr>
        <w:pStyle w:val="Heading9"/>
        <w:spacing w:after="0"/>
        <w:jc w:val="center"/>
      </w:pPr>
      <w:r w:rsidRPr="00941C8E">
        <w:lastRenderedPageBreak/>
        <w:t>SESSION TWO:</w:t>
      </w:r>
    </w:p>
    <w:p w14:paraId="5331FD50" w14:textId="724CA550" w:rsidR="00252971" w:rsidRPr="00941C8E" w:rsidRDefault="00252971" w:rsidP="00212515">
      <w:pPr>
        <w:pStyle w:val="Heading9"/>
        <w:spacing w:after="120"/>
        <w:jc w:val="center"/>
      </w:pPr>
      <w:r w:rsidRPr="00941C8E">
        <w:t>AGRICULTURAL TRADE, LESSONS LEARNED FROM COVID-19</w:t>
      </w:r>
    </w:p>
    <w:p w14:paraId="186F702D" w14:textId="2C73CB37" w:rsidR="00252971" w:rsidRPr="00941C8E" w:rsidRDefault="00DC3113" w:rsidP="00252971">
      <w:r w:rsidRPr="00941C8E">
        <w:t>14:00 – 15:30</w:t>
      </w:r>
    </w:p>
    <w:p w14:paraId="7147BCAB" w14:textId="681DD518" w:rsidR="00DC3113" w:rsidRPr="00941C8E" w:rsidRDefault="00DC3113" w:rsidP="00252971"/>
    <w:p w14:paraId="232E5D0D" w14:textId="60AF54C7" w:rsidR="003A7936" w:rsidRPr="00941C8E" w:rsidRDefault="003A7936" w:rsidP="003A7936">
      <w:pPr>
        <w:rPr>
          <w:lang w:val="en-US"/>
        </w:rPr>
      </w:pPr>
      <w:r w:rsidRPr="00941C8E">
        <w:rPr>
          <w:lang w:val="en-US"/>
        </w:rPr>
        <w:t xml:space="preserve">The world is continuing to experience a health crisis – a global pandemic – that is unprecedented in modern times, one that has shutdown of large parts of the global economy. We have seen measures taken by governments to quarantine their citizens, impose travel restrictions, suspend non-essential economic activity, and seal-off national borders. At the outset of the crisis, airports and seaports were operating at a fraction of their total capacity with a dramatic impact on world trade and global production chains, including </w:t>
      </w:r>
      <w:r w:rsidR="00F914E1" w:rsidRPr="00941C8E">
        <w:rPr>
          <w:lang w:val="en-US"/>
        </w:rPr>
        <w:t xml:space="preserve">the </w:t>
      </w:r>
      <w:r w:rsidRPr="00941C8E">
        <w:rPr>
          <w:lang w:val="en-US"/>
        </w:rPr>
        <w:t>production</w:t>
      </w:r>
      <w:r w:rsidR="00F914E1" w:rsidRPr="00941C8E">
        <w:rPr>
          <w:lang w:val="en-US"/>
        </w:rPr>
        <w:t xml:space="preserve"> of food</w:t>
      </w:r>
      <w:r w:rsidRPr="00941C8E">
        <w:rPr>
          <w:lang w:val="en-US"/>
        </w:rPr>
        <w:t>. This session explores the impact of the COVID</w:t>
      </w:r>
      <w:r w:rsidR="004B2EA0" w:rsidRPr="00941C8E">
        <w:rPr>
          <w:lang w:val="en-US"/>
        </w:rPr>
        <w:noBreakHyphen/>
      </w:r>
      <w:r w:rsidRPr="00941C8E">
        <w:rPr>
          <w:lang w:val="en-US"/>
        </w:rPr>
        <w:t>19 pandemic on agricultural trade and food security, and the lessons learned.</w:t>
      </w:r>
    </w:p>
    <w:p w14:paraId="44B47545" w14:textId="53687B44" w:rsidR="003A7936" w:rsidRPr="00941C8E" w:rsidRDefault="003A7936" w:rsidP="003A7936">
      <w:pPr>
        <w:rPr>
          <w:lang w:val="en-US"/>
        </w:rPr>
      </w:pPr>
    </w:p>
    <w:p w14:paraId="43A2D1DB" w14:textId="77777777" w:rsidR="00324D1D" w:rsidRPr="00941C8E" w:rsidRDefault="00324D1D" w:rsidP="00324D1D">
      <w:pPr>
        <w:spacing w:after="120"/>
      </w:pPr>
      <w:r w:rsidRPr="00941C8E">
        <w:rPr>
          <w:b/>
          <w:bCs/>
          <w:u w:val="single"/>
        </w:rPr>
        <w:t>Speakers</w:t>
      </w:r>
      <w:r w:rsidRPr="00941C8E">
        <w:t xml:space="preserve">: </w:t>
      </w:r>
      <w:r w:rsidRPr="00941C8E">
        <w:tab/>
      </w:r>
    </w:p>
    <w:p w14:paraId="1ECBDF22" w14:textId="4C2E034C" w:rsidR="008D574E" w:rsidRPr="008D574E" w:rsidRDefault="008D574E" w:rsidP="006C67B2">
      <w:pPr>
        <w:spacing w:after="120"/>
        <w:ind w:left="966" w:hanging="966"/>
        <w:jc w:val="left"/>
        <w:rPr>
          <w:rFonts w:eastAsia="Times New Roman"/>
          <w:szCs w:val="18"/>
          <w:lang w:val="en-US"/>
        </w:rPr>
      </w:pPr>
      <w:r w:rsidRPr="008D574E">
        <w:rPr>
          <w:rFonts w:eastAsia="Times New Roman"/>
          <w:b/>
          <w:bCs/>
          <w:szCs w:val="18"/>
          <w:lang w:val="en-US"/>
        </w:rPr>
        <w:t xml:space="preserve">Ken Ash, </w:t>
      </w:r>
      <w:r w:rsidRPr="008D574E">
        <w:rPr>
          <w:rFonts w:eastAsia="Times New Roman"/>
          <w:szCs w:val="18"/>
          <w:lang w:val="en-US"/>
        </w:rPr>
        <w:t xml:space="preserve">Independent Consultant, Visiting </w:t>
      </w:r>
      <w:r w:rsidRPr="00BD6E20">
        <w:rPr>
          <w:rFonts w:eastAsia="Times New Roman"/>
          <w:szCs w:val="18"/>
          <w:lang w:val="en-US"/>
        </w:rPr>
        <w:t>Fellow (</w:t>
      </w:r>
      <w:r w:rsidR="00BD6E20">
        <w:rPr>
          <w:rFonts w:eastAsia="Times New Roman"/>
          <w:szCs w:val="18"/>
          <w:lang w:val="en-US"/>
        </w:rPr>
        <w:t>Institute for International Trade, University of</w:t>
      </w:r>
      <w:r w:rsidRPr="008D574E">
        <w:rPr>
          <w:rFonts w:eastAsia="Times New Roman"/>
          <w:szCs w:val="18"/>
          <w:lang w:val="en-US"/>
        </w:rPr>
        <w:t xml:space="preserve"> Adelaide), former OECD Director of Trade and Agriculture</w:t>
      </w:r>
    </w:p>
    <w:p w14:paraId="0E3BD07B" w14:textId="2398C256" w:rsidR="008D574E" w:rsidRPr="008D574E" w:rsidRDefault="008D574E" w:rsidP="008D574E">
      <w:pPr>
        <w:spacing w:after="120"/>
        <w:jc w:val="left"/>
        <w:rPr>
          <w:rFonts w:eastAsia="Times New Roman"/>
          <w:szCs w:val="18"/>
          <w:lang w:val="en-US"/>
        </w:rPr>
      </w:pPr>
      <w:r w:rsidRPr="008D574E">
        <w:rPr>
          <w:rFonts w:eastAsia="Times New Roman"/>
          <w:b/>
          <w:bCs/>
          <w:szCs w:val="18"/>
          <w:lang w:val="en-US"/>
        </w:rPr>
        <w:t xml:space="preserve">Josef </w:t>
      </w:r>
      <w:proofErr w:type="spellStart"/>
      <w:r w:rsidRPr="008D574E">
        <w:rPr>
          <w:rFonts w:eastAsia="Times New Roman"/>
          <w:b/>
          <w:bCs/>
          <w:szCs w:val="18"/>
          <w:lang w:val="en-US"/>
        </w:rPr>
        <w:t>Schmidhuber</w:t>
      </w:r>
      <w:proofErr w:type="spellEnd"/>
      <w:r w:rsidRPr="008D574E">
        <w:rPr>
          <w:rFonts w:eastAsia="Times New Roman"/>
          <w:b/>
          <w:bCs/>
          <w:szCs w:val="18"/>
          <w:lang w:val="en-US"/>
        </w:rPr>
        <w:t xml:space="preserve">, </w:t>
      </w:r>
      <w:r w:rsidRPr="008D574E">
        <w:rPr>
          <w:rFonts w:eastAsia="Times New Roman"/>
          <w:szCs w:val="18"/>
          <w:lang w:val="en-US"/>
        </w:rPr>
        <w:t xml:space="preserve">Deputy Director, Markets and Trade Division, FAO </w:t>
      </w:r>
    </w:p>
    <w:p w14:paraId="4B926FED" w14:textId="1E8C81E4" w:rsidR="008D574E" w:rsidRPr="008D574E" w:rsidRDefault="008D574E" w:rsidP="008D574E">
      <w:r w:rsidRPr="008D574E">
        <w:rPr>
          <w:rFonts w:eastAsia="Times New Roman"/>
          <w:b/>
          <w:bCs/>
          <w:szCs w:val="18"/>
          <w:lang w:val="en-US"/>
        </w:rPr>
        <w:t xml:space="preserve">Cheryl Spencer, </w:t>
      </w:r>
      <w:r w:rsidRPr="008D574E">
        <w:rPr>
          <w:rFonts w:eastAsia="Times New Roman"/>
          <w:szCs w:val="18"/>
          <w:lang w:val="en-US"/>
        </w:rPr>
        <w:t>Ambassador of Jamaica to the WTO, coordinator of the ACP Group in Geneva</w:t>
      </w:r>
    </w:p>
    <w:p w14:paraId="2883492C" w14:textId="5F06BEAB" w:rsidR="00252971" w:rsidRPr="00941C8E" w:rsidRDefault="003702A2" w:rsidP="008D574E">
      <w:pPr>
        <w:spacing w:before="120"/>
        <w:jc w:val="center"/>
        <w:rPr>
          <w:b/>
          <w:bCs/>
        </w:rPr>
      </w:pPr>
      <w:r w:rsidRPr="006D1773">
        <w:t xml:space="preserve">Moderator: </w:t>
      </w:r>
      <w:r>
        <w:rPr>
          <w:b/>
          <w:bCs/>
        </w:rPr>
        <w:t>Ulla Kask</w:t>
      </w:r>
      <w:r w:rsidRPr="006D1773">
        <w:rPr>
          <w:b/>
          <w:bCs/>
        </w:rPr>
        <w:t>, Counsellor,</w:t>
      </w:r>
      <w:r w:rsidR="006E1D17" w:rsidRPr="00941C8E">
        <w:rPr>
          <w:b/>
          <w:bCs/>
        </w:rPr>
        <w:br/>
      </w:r>
      <w:r w:rsidR="00AA5930" w:rsidRPr="00941C8E">
        <w:rPr>
          <w:b/>
          <w:bCs/>
        </w:rPr>
        <w:t>WTO Agriculture and Commodities Division</w:t>
      </w:r>
    </w:p>
    <w:p w14:paraId="4F7F89C3" w14:textId="77777777" w:rsidR="00564342" w:rsidRPr="00941C8E" w:rsidRDefault="00564342" w:rsidP="00564342">
      <w:pPr>
        <w:tabs>
          <w:tab w:val="left" w:pos="1701"/>
        </w:tabs>
      </w:pPr>
    </w:p>
    <w:p w14:paraId="6AD4D6C7" w14:textId="77777777" w:rsidR="00564342" w:rsidRPr="00941C8E" w:rsidRDefault="00564342" w:rsidP="00D67C2F">
      <w:pPr>
        <w:pBdr>
          <w:bottom w:val="dashSmallGap" w:sz="4" w:space="1" w:color="auto"/>
        </w:pBdr>
        <w:tabs>
          <w:tab w:val="left" w:pos="1701"/>
        </w:tabs>
        <w:spacing w:after="240"/>
        <w:jc w:val="center"/>
        <w:rPr>
          <w:b/>
          <w:bCs/>
        </w:rPr>
      </w:pPr>
      <w:r w:rsidRPr="00941C8E">
        <w:rPr>
          <w:b/>
          <w:bCs/>
        </w:rPr>
        <w:t>Live Q&amp;A</w:t>
      </w:r>
    </w:p>
    <w:p w14:paraId="3707F327" w14:textId="21A2609F" w:rsidR="00AD57C6" w:rsidRPr="00941C8E" w:rsidRDefault="00D922BB" w:rsidP="00D922BB">
      <w:pPr>
        <w:pStyle w:val="Heading9"/>
        <w:spacing w:after="120"/>
        <w:jc w:val="center"/>
      </w:pPr>
      <w:r w:rsidRPr="00941C8E">
        <w:t>SESSION THREE:</w:t>
      </w:r>
      <w:r w:rsidR="000D4B74" w:rsidRPr="00941C8E">
        <w:br/>
      </w:r>
      <w:r w:rsidR="00AD57C6" w:rsidRPr="00941C8E">
        <w:t>AGRICULTURAL TRADE</w:t>
      </w:r>
      <w:r w:rsidR="00DA2911" w:rsidRPr="00941C8E">
        <w:t>,</w:t>
      </w:r>
      <w:r w:rsidR="00AD57C6" w:rsidRPr="00941C8E">
        <w:t xml:space="preserve"> NUTRITIONAL DIVERSITY</w:t>
      </w:r>
    </w:p>
    <w:p w14:paraId="4707E347" w14:textId="5FA207FE" w:rsidR="00AD57C6" w:rsidRPr="00941C8E" w:rsidRDefault="00AD57C6" w:rsidP="00953D66">
      <w:pPr>
        <w:spacing w:after="120"/>
      </w:pPr>
      <w:r w:rsidRPr="00941C8E">
        <w:t>1</w:t>
      </w:r>
      <w:r w:rsidR="007A0C44" w:rsidRPr="00941C8E">
        <w:t>5</w:t>
      </w:r>
      <w:r w:rsidRPr="00941C8E">
        <w:t>:</w:t>
      </w:r>
      <w:r w:rsidR="007A0C44" w:rsidRPr="00941C8E">
        <w:t>3</w:t>
      </w:r>
      <w:r w:rsidRPr="00941C8E">
        <w:t>0 – 1</w:t>
      </w:r>
      <w:r w:rsidR="007A0C44" w:rsidRPr="00941C8E">
        <w:t>7</w:t>
      </w:r>
      <w:r w:rsidRPr="00941C8E">
        <w:t>:</w:t>
      </w:r>
      <w:r w:rsidR="007A0C44" w:rsidRPr="00941C8E">
        <w:t>0</w:t>
      </w:r>
      <w:r w:rsidRPr="00941C8E">
        <w:t>0</w:t>
      </w:r>
    </w:p>
    <w:p w14:paraId="14A6F8E8" w14:textId="77777777" w:rsidR="00AD57C6" w:rsidRPr="00941C8E" w:rsidRDefault="00AD57C6" w:rsidP="00953D66">
      <w:pPr>
        <w:spacing w:after="120"/>
      </w:pPr>
      <w:r w:rsidRPr="00941C8E">
        <w:t>SDG2 recognizes the need for better nutrition, specifically aiming to "end all forms of malnutrition".  It is generally argued that there are four main pathways through which international trade can improve nutrition: it can contribute to the stability of food supply and food prices acting as a buffer against fluctuations in the domestic market; it can contribute to the diversity of food supply thereby improving national diets; it can lower food prices making a healthier diet more accessible to consumers; and it can increase incomes thereby enhancing consumer purchasing power. This session explores the interlinkage between international agricultural trade and nutritional diversity.</w:t>
      </w:r>
    </w:p>
    <w:p w14:paraId="64A79526" w14:textId="5859A223" w:rsidR="00AD57C6" w:rsidRPr="00941C8E" w:rsidRDefault="00AD57C6" w:rsidP="00953D66">
      <w:pPr>
        <w:spacing w:after="120"/>
        <w:rPr>
          <w:b/>
          <w:bCs/>
          <w:u w:val="single"/>
        </w:rPr>
      </w:pPr>
      <w:r w:rsidRPr="00941C8E">
        <w:rPr>
          <w:b/>
          <w:bCs/>
          <w:u w:val="single"/>
        </w:rPr>
        <w:t xml:space="preserve">Speakers: </w:t>
      </w:r>
    </w:p>
    <w:p w14:paraId="55DE33C2" w14:textId="672694E5" w:rsidR="00AB0936" w:rsidRPr="00AB0936" w:rsidRDefault="00AB0936" w:rsidP="00AB0936">
      <w:pPr>
        <w:spacing w:after="120"/>
        <w:jc w:val="left"/>
        <w:rPr>
          <w:rFonts w:eastAsia="Times New Roman"/>
          <w:szCs w:val="18"/>
          <w:lang w:val="en-US"/>
        </w:rPr>
      </w:pPr>
      <w:r w:rsidRPr="00AB0936">
        <w:rPr>
          <w:rFonts w:eastAsia="Times New Roman"/>
          <w:b/>
          <w:bCs/>
          <w:szCs w:val="18"/>
          <w:lang w:val="en-US"/>
        </w:rPr>
        <w:t xml:space="preserve">Francesco </w:t>
      </w:r>
      <w:proofErr w:type="spellStart"/>
      <w:r w:rsidRPr="00AB0936">
        <w:rPr>
          <w:rFonts w:eastAsia="Times New Roman"/>
          <w:b/>
          <w:bCs/>
          <w:szCs w:val="18"/>
          <w:lang w:val="en-US"/>
        </w:rPr>
        <w:t>Branca</w:t>
      </w:r>
      <w:proofErr w:type="spellEnd"/>
      <w:r w:rsidRPr="00AB0936">
        <w:rPr>
          <w:rFonts w:eastAsia="Times New Roman"/>
          <w:b/>
          <w:bCs/>
          <w:szCs w:val="18"/>
          <w:lang w:val="en-US"/>
        </w:rPr>
        <w:t xml:space="preserve">, </w:t>
      </w:r>
      <w:r w:rsidRPr="00AB0936">
        <w:rPr>
          <w:rFonts w:eastAsia="Times New Roman"/>
          <w:szCs w:val="18"/>
          <w:lang w:val="en-US"/>
        </w:rPr>
        <w:t>Director, Department of Nutrition and Food Safety, WHO</w:t>
      </w:r>
    </w:p>
    <w:p w14:paraId="48747EEE" w14:textId="32DBDBB0" w:rsidR="00AB0936" w:rsidRPr="00AB0936" w:rsidRDefault="00AB0936" w:rsidP="00AB0936">
      <w:pPr>
        <w:spacing w:after="120"/>
        <w:jc w:val="left"/>
        <w:rPr>
          <w:rFonts w:eastAsia="Times New Roman"/>
          <w:b/>
          <w:bCs/>
          <w:szCs w:val="18"/>
          <w:lang w:val="en-US"/>
        </w:rPr>
      </w:pPr>
      <w:proofErr w:type="spellStart"/>
      <w:r w:rsidRPr="00AB0936">
        <w:rPr>
          <w:rFonts w:eastAsia="Times New Roman"/>
          <w:b/>
          <w:bCs/>
          <w:szCs w:val="18"/>
          <w:lang w:val="en-US"/>
        </w:rPr>
        <w:t>Namukolo</w:t>
      </w:r>
      <w:proofErr w:type="spellEnd"/>
      <w:r w:rsidRPr="00AB0936">
        <w:rPr>
          <w:rFonts w:eastAsia="Times New Roman"/>
          <w:b/>
          <w:bCs/>
          <w:szCs w:val="18"/>
          <w:lang w:val="en-US"/>
        </w:rPr>
        <w:t xml:space="preserve"> </w:t>
      </w:r>
      <w:proofErr w:type="spellStart"/>
      <w:r w:rsidRPr="00AB0936">
        <w:rPr>
          <w:rFonts w:eastAsia="Times New Roman"/>
          <w:b/>
          <w:bCs/>
          <w:szCs w:val="18"/>
          <w:lang w:val="en-US"/>
        </w:rPr>
        <w:t>Covic</w:t>
      </w:r>
      <w:proofErr w:type="spellEnd"/>
      <w:r w:rsidR="008A5633">
        <w:rPr>
          <w:rFonts w:eastAsia="Times New Roman"/>
          <w:b/>
          <w:bCs/>
          <w:szCs w:val="18"/>
          <w:lang w:val="en-US"/>
        </w:rPr>
        <w:t xml:space="preserve">, </w:t>
      </w:r>
      <w:r w:rsidRPr="00AB0936">
        <w:rPr>
          <w:rFonts w:eastAsia="Times New Roman"/>
          <w:szCs w:val="18"/>
          <w:lang w:val="en-US"/>
        </w:rPr>
        <w:t xml:space="preserve">Senior Research Coordinator, </w:t>
      </w:r>
      <w:r w:rsidR="00592165" w:rsidRPr="00592165">
        <w:rPr>
          <w:rFonts w:eastAsia="Times New Roman"/>
          <w:szCs w:val="18"/>
          <w:lang w:val="en-US"/>
        </w:rPr>
        <w:t xml:space="preserve">Agriculture for Nutrition and Health </w:t>
      </w:r>
      <w:r w:rsidR="00592165">
        <w:rPr>
          <w:rFonts w:eastAsia="Times New Roman"/>
          <w:szCs w:val="18"/>
          <w:lang w:val="en-US"/>
        </w:rPr>
        <w:t>(A4NH), International Food Policy Research Institute (IFPRI)</w:t>
      </w:r>
    </w:p>
    <w:p w14:paraId="38365384" w14:textId="145632CC" w:rsidR="00AB0936" w:rsidRPr="00AB0936" w:rsidRDefault="006C67B2" w:rsidP="00AB0936">
      <w:pPr>
        <w:spacing w:after="120"/>
        <w:jc w:val="left"/>
        <w:rPr>
          <w:rFonts w:eastAsia="Times New Roman"/>
          <w:b/>
          <w:bCs/>
          <w:szCs w:val="18"/>
          <w:lang w:val="en-US"/>
        </w:rPr>
      </w:pPr>
      <w:r>
        <w:rPr>
          <w:rFonts w:eastAsia="Times New Roman"/>
          <w:b/>
          <w:bCs/>
          <w:szCs w:val="18"/>
          <w:lang w:val="en-US"/>
        </w:rPr>
        <w:t>C</w:t>
      </w:r>
      <w:r w:rsidR="00AB0936" w:rsidRPr="00AB0936">
        <w:rPr>
          <w:rFonts w:eastAsia="Times New Roman"/>
          <w:b/>
          <w:bCs/>
          <w:szCs w:val="18"/>
          <w:lang w:val="en-US"/>
        </w:rPr>
        <w:t>hris Hegadorn,</w:t>
      </w:r>
      <w:r w:rsidR="00AB0936" w:rsidRPr="00AB0936">
        <w:rPr>
          <w:rFonts w:eastAsia="Times New Roman"/>
          <w:szCs w:val="18"/>
          <w:lang w:val="en-US"/>
        </w:rPr>
        <w:t xml:space="preserve"> Secretary, Committee on World Food Security </w:t>
      </w:r>
      <w:r w:rsidR="005F52C6">
        <w:rPr>
          <w:rFonts w:eastAsia="Times New Roman"/>
          <w:szCs w:val="18"/>
          <w:lang w:val="en-US"/>
        </w:rPr>
        <w:t>(CFS)</w:t>
      </w:r>
    </w:p>
    <w:p w14:paraId="172ECDBD" w14:textId="714EC1DA" w:rsidR="00AB0936" w:rsidRPr="00AB0936" w:rsidRDefault="00AB0936" w:rsidP="008A5633">
      <w:pPr>
        <w:spacing w:after="120"/>
        <w:ind w:left="1276" w:hanging="1276"/>
        <w:jc w:val="left"/>
        <w:rPr>
          <w:rFonts w:eastAsia="Times New Roman"/>
          <w:b/>
          <w:bCs/>
          <w:szCs w:val="18"/>
          <w:lang w:val="en-US"/>
        </w:rPr>
      </w:pPr>
      <w:r w:rsidRPr="00AB0936">
        <w:rPr>
          <w:rFonts w:eastAsia="Times New Roman"/>
          <w:b/>
          <w:bCs/>
          <w:szCs w:val="18"/>
          <w:lang w:val="en-US"/>
        </w:rPr>
        <w:t xml:space="preserve">Dirk Jacobs, </w:t>
      </w:r>
      <w:r w:rsidRPr="00AB0936">
        <w:rPr>
          <w:rFonts w:eastAsia="Times New Roman"/>
          <w:szCs w:val="18"/>
          <w:lang w:val="en-US"/>
        </w:rPr>
        <w:t xml:space="preserve">Deputy Director General / Director Consumer Information, Nutrition and Health, </w:t>
      </w:r>
      <w:proofErr w:type="spellStart"/>
      <w:r w:rsidRPr="00AB0936">
        <w:rPr>
          <w:rFonts w:eastAsia="Times New Roman"/>
          <w:szCs w:val="18"/>
          <w:lang w:val="en-US"/>
        </w:rPr>
        <w:t>FoodDrinkEurope</w:t>
      </w:r>
      <w:proofErr w:type="spellEnd"/>
    </w:p>
    <w:p w14:paraId="79979CE1" w14:textId="48D2F55D" w:rsidR="00AB0936" w:rsidRPr="00AB0936" w:rsidRDefault="00AB0936" w:rsidP="00AB0936">
      <w:pPr>
        <w:spacing w:after="120"/>
        <w:jc w:val="left"/>
        <w:rPr>
          <w:rFonts w:eastAsia="Times New Roman"/>
        </w:rPr>
      </w:pPr>
      <w:r w:rsidRPr="00AB0936">
        <w:rPr>
          <w:rFonts w:eastAsia="Times New Roman"/>
          <w:b/>
          <w:bCs/>
          <w:szCs w:val="18"/>
          <w:lang w:val="en-US"/>
        </w:rPr>
        <w:t xml:space="preserve">Anne Marie </w:t>
      </w:r>
      <w:proofErr w:type="spellStart"/>
      <w:r w:rsidRPr="00AB0936">
        <w:rPr>
          <w:rFonts w:eastAsia="Times New Roman"/>
          <w:b/>
          <w:bCs/>
          <w:szCs w:val="18"/>
          <w:lang w:val="en-US"/>
        </w:rPr>
        <w:t>Thow</w:t>
      </w:r>
      <w:proofErr w:type="spellEnd"/>
      <w:r w:rsidRPr="00AB0936">
        <w:rPr>
          <w:rFonts w:eastAsia="Times New Roman"/>
          <w:b/>
          <w:bCs/>
          <w:szCs w:val="18"/>
          <w:lang w:val="en-US"/>
        </w:rPr>
        <w:t xml:space="preserve">, </w:t>
      </w:r>
      <w:r w:rsidRPr="00AB0936">
        <w:rPr>
          <w:rFonts w:eastAsia="Times New Roman"/>
          <w:szCs w:val="18"/>
          <w:lang w:val="en-US"/>
        </w:rPr>
        <w:t>Associate Professor, Public Policy and Health, The University of</w:t>
      </w:r>
      <w:r w:rsidRPr="00AB0936">
        <w:rPr>
          <w:rFonts w:eastAsia="Times New Roman"/>
        </w:rPr>
        <w:t xml:space="preserve"> Sydney</w:t>
      </w:r>
    </w:p>
    <w:p w14:paraId="22126E53" w14:textId="64D37CAE" w:rsidR="006D1773" w:rsidRPr="00941C8E" w:rsidRDefault="006D1773" w:rsidP="006E1D17">
      <w:pPr>
        <w:jc w:val="center"/>
        <w:rPr>
          <w:b/>
          <w:bCs/>
        </w:rPr>
      </w:pPr>
      <w:r w:rsidRPr="00941C8E">
        <w:t xml:space="preserve">Moderator: </w:t>
      </w:r>
      <w:r w:rsidR="00565E96" w:rsidRPr="0086522C">
        <w:rPr>
          <w:b/>
          <w:bCs/>
        </w:rPr>
        <w:t>Erik Wijkstrom</w:t>
      </w:r>
      <w:r w:rsidR="00565E96" w:rsidRPr="006D1773">
        <w:rPr>
          <w:b/>
          <w:bCs/>
        </w:rPr>
        <w:t xml:space="preserve">, Counsellor, </w:t>
      </w:r>
      <w:r w:rsidR="00565E96">
        <w:rPr>
          <w:b/>
          <w:bCs/>
        </w:rPr>
        <w:br/>
      </w:r>
      <w:r w:rsidR="00565E96" w:rsidRPr="006D1773">
        <w:rPr>
          <w:b/>
          <w:bCs/>
        </w:rPr>
        <w:t xml:space="preserve">WTO </w:t>
      </w:r>
      <w:r w:rsidR="00565E96">
        <w:rPr>
          <w:b/>
          <w:bCs/>
        </w:rPr>
        <w:t xml:space="preserve">Trade and Environment </w:t>
      </w:r>
      <w:r w:rsidR="00565E96" w:rsidRPr="006D1773">
        <w:rPr>
          <w:b/>
          <w:bCs/>
        </w:rPr>
        <w:t>Division</w:t>
      </w:r>
    </w:p>
    <w:p w14:paraId="24A23830" w14:textId="77777777" w:rsidR="00564342" w:rsidRPr="00941C8E" w:rsidRDefault="00564342" w:rsidP="00564342">
      <w:pPr>
        <w:tabs>
          <w:tab w:val="left" w:pos="1701"/>
        </w:tabs>
      </w:pPr>
    </w:p>
    <w:p w14:paraId="7E523EDC" w14:textId="77777777" w:rsidR="00564342" w:rsidRPr="00941C8E" w:rsidRDefault="00564342" w:rsidP="00D67C2F">
      <w:pPr>
        <w:pBdr>
          <w:bottom w:val="dashSmallGap" w:sz="4" w:space="1" w:color="auto"/>
        </w:pBdr>
        <w:tabs>
          <w:tab w:val="left" w:pos="1701"/>
        </w:tabs>
        <w:spacing w:after="240"/>
        <w:jc w:val="center"/>
        <w:rPr>
          <w:b/>
          <w:bCs/>
        </w:rPr>
      </w:pPr>
      <w:r w:rsidRPr="00941C8E">
        <w:rPr>
          <w:b/>
          <w:bCs/>
        </w:rPr>
        <w:t>Live Q&amp;A</w:t>
      </w:r>
    </w:p>
    <w:p w14:paraId="03B14314" w14:textId="77777777" w:rsidR="00953D66" w:rsidRPr="00941C8E" w:rsidRDefault="00953D66" w:rsidP="00E66ECF">
      <w:pPr>
        <w:spacing w:after="200"/>
      </w:pPr>
      <w:r w:rsidRPr="00941C8E">
        <w:br w:type="page"/>
      </w:r>
    </w:p>
    <w:p w14:paraId="4266FE0D" w14:textId="77777777" w:rsidR="00AD57C6" w:rsidRPr="00941C8E" w:rsidRDefault="00AD57C6" w:rsidP="000D4B74">
      <w:pPr>
        <w:pStyle w:val="Heading7"/>
        <w:pBdr>
          <w:bottom w:val="single" w:sz="4" w:space="1" w:color="auto"/>
        </w:pBdr>
      </w:pPr>
      <w:r w:rsidRPr="00941C8E">
        <w:lastRenderedPageBreak/>
        <w:t>DAY 2: THURSDAY 3 DECEMBER</w:t>
      </w:r>
    </w:p>
    <w:p w14:paraId="24BBBA01" w14:textId="77777777" w:rsidR="00A66FC5" w:rsidRPr="00941C8E" w:rsidRDefault="00A66FC5" w:rsidP="00A66FC5">
      <w:pPr>
        <w:pStyle w:val="Heading9"/>
        <w:spacing w:after="120"/>
        <w:jc w:val="center"/>
      </w:pPr>
      <w:r w:rsidRPr="00941C8E">
        <w:t>SESSION FOUR:</w:t>
      </w:r>
      <w:r w:rsidRPr="00941C8E">
        <w:br/>
        <w:t>AGRICULTURAL TRADE, PATHWAYS TO ENVIRONMENTAL SUSTAINABILITY</w:t>
      </w:r>
    </w:p>
    <w:p w14:paraId="50DB6BD7" w14:textId="536E1D77" w:rsidR="00A66FC5" w:rsidRPr="00941C8E" w:rsidRDefault="00A66FC5" w:rsidP="00A66FC5">
      <w:pPr>
        <w:spacing w:after="120"/>
      </w:pPr>
      <w:r w:rsidRPr="00941C8E">
        <w:t>10:00 – 11:30</w:t>
      </w:r>
    </w:p>
    <w:p w14:paraId="0CC4E8C8" w14:textId="7073CF38" w:rsidR="00A66FC5" w:rsidRPr="00941C8E" w:rsidRDefault="00A66FC5" w:rsidP="00A66FC5">
      <w:pPr>
        <w:spacing w:after="120"/>
      </w:pPr>
      <w:r w:rsidRPr="00941C8E">
        <w:t xml:space="preserve">International trade leads to a more efficient allocation of resources, including natural resources such as land and water. The declining availability of renewable natural resources poses a serious threat to agricultural production and food systems. Amid increasing water scarcity in many parts of the world, for instance, virtual water trade as both a policy instrument and practical means to balance the local, national and global water budget is being carefully studied. This session explores the interlinkage between international agricultural trade and environmental sustainability, and the trade policy reforms that can improve environmental outcomes. </w:t>
      </w:r>
    </w:p>
    <w:p w14:paraId="0B8C48C0" w14:textId="77777777" w:rsidR="00324D1D" w:rsidRPr="00941C8E" w:rsidRDefault="00324D1D" w:rsidP="00D67C2F">
      <w:pPr>
        <w:spacing w:after="120"/>
      </w:pPr>
      <w:r w:rsidRPr="00941C8E">
        <w:rPr>
          <w:b/>
          <w:bCs/>
          <w:u w:val="single"/>
        </w:rPr>
        <w:t>Speakers</w:t>
      </w:r>
      <w:r w:rsidRPr="00941C8E">
        <w:t xml:space="preserve">: </w:t>
      </w:r>
      <w:r w:rsidRPr="00941C8E">
        <w:tab/>
      </w:r>
    </w:p>
    <w:p w14:paraId="22F37C8D" w14:textId="6741B7DC" w:rsidR="00F91131" w:rsidRPr="00941C8E" w:rsidRDefault="00F91131" w:rsidP="00D67C2F">
      <w:pPr>
        <w:spacing w:after="120"/>
      </w:pPr>
      <w:r w:rsidRPr="00941C8E">
        <w:rPr>
          <w:b/>
          <w:bCs/>
        </w:rPr>
        <w:t>Ann Tutwiler</w:t>
      </w:r>
      <w:r w:rsidRPr="00E00A6A">
        <w:rPr>
          <w:b/>
          <w:bCs/>
        </w:rPr>
        <w:t>,</w:t>
      </w:r>
      <w:r w:rsidRPr="00941C8E">
        <w:t xml:space="preserve"> Special Advisor, Food and Land</w:t>
      </w:r>
      <w:r w:rsidR="00DA16B7">
        <w:t xml:space="preserve"> Use</w:t>
      </w:r>
      <w:r w:rsidRPr="00941C8E">
        <w:t xml:space="preserve"> Coalition </w:t>
      </w:r>
      <w:r w:rsidR="00DA16B7">
        <w:t>(FOLU)</w:t>
      </w:r>
    </w:p>
    <w:p w14:paraId="35A48D8D" w14:textId="65C6EEF5" w:rsidR="00F91131" w:rsidRPr="00941C8E" w:rsidRDefault="00F91131" w:rsidP="00D67C2F">
      <w:pPr>
        <w:spacing w:after="120"/>
      </w:pPr>
      <w:r w:rsidRPr="00941C8E">
        <w:rPr>
          <w:b/>
          <w:bCs/>
        </w:rPr>
        <w:t>Carin Smaller</w:t>
      </w:r>
      <w:r w:rsidRPr="00E00A6A">
        <w:rPr>
          <w:b/>
          <w:bCs/>
        </w:rPr>
        <w:t>,</w:t>
      </w:r>
      <w:r w:rsidRPr="00941C8E">
        <w:t xml:space="preserve"> Director, Agriculture, Trade and Investment, International Institute for Sustainable Development </w:t>
      </w:r>
      <w:r w:rsidR="00477DB7">
        <w:t>(IISD)</w:t>
      </w:r>
    </w:p>
    <w:p w14:paraId="04D72AED" w14:textId="77777777" w:rsidR="00F91131" w:rsidRPr="00941C8E" w:rsidRDefault="00F91131" w:rsidP="00D67C2F">
      <w:pPr>
        <w:spacing w:after="120"/>
      </w:pPr>
      <w:proofErr w:type="spellStart"/>
      <w:r w:rsidRPr="00941C8E">
        <w:rPr>
          <w:b/>
          <w:bCs/>
        </w:rPr>
        <w:t>Shenggen</w:t>
      </w:r>
      <w:proofErr w:type="spellEnd"/>
      <w:r w:rsidRPr="00941C8E">
        <w:rPr>
          <w:b/>
          <w:bCs/>
        </w:rPr>
        <w:t xml:space="preserve"> Fan, </w:t>
      </w:r>
      <w:r w:rsidRPr="00941C8E">
        <w:t>Senior Professor at the College of Economics and Management in China Agriculture University, and former Director General of the International Food Policy Research Institute (IFPRI)</w:t>
      </w:r>
    </w:p>
    <w:p w14:paraId="4D966B43" w14:textId="3DCAE0D1" w:rsidR="00F91131" w:rsidRPr="00941C8E" w:rsidRDefault="00F91131" w:rsidP="00F91131">
      <w:pPr>
        <w:spacing w:after="240"/>
      </w:pPr>
      <w:proofErr w:type="spellStart"/>
      <w:r w:rsidRPr="00941C8E">
        <w:rPr>
          <w:b/>
          <w:bCs/>
        </w:rPr>
        <w:t>Wanjira</w:t>
      </w:r>
      <w:proofErr w:type="spellEnd"/>
      <w:r w:rsidRPr="00941C8E">
        <w:rPr>
          <w:b/>
          <w:bCs/>
        </w:rPr>
        <w:t xml:space="preserve"> Mathai, </w:t>
      </w:r>
      <w:r w:rsidRPr="00941C8E">
        <w:t>Vice President and Regional Director for Africa, World Resources Institute</w:t>
      </w:r>
      <w:r w:rsidR="00947F19">
        <w:t xml:space="preserve"> (WRI)</w:t>
      </w:r>
    </w:p>
    <w:p w14:paraId="6949D472" w14:textId="5C17E85A" w:rsidR="00A66FC5" w:rsidRPr="00941C8E" w:rsidRDefault="00A66FC5" w:rsidP="00DF77F7">
      <w:pPr>
        <w:jc w:val="center"/>
        <w:rPr>
          <w:b/>
          <w:bCs/>
        </w:rPr>
      </w:pPr>
      <w:r w:rsidRPr="00941C8E">
        <w:t xml:space="preserve">Moderator: </w:t>
      </w:r>
      <w:r w:rsidR="00F914E1" w:rsidRPr="00941C8E">
        <w:rPr>
          <w:b/>
          <w:bCs/>
        </w:rPr>
        <w:t>Doaa Abdel-Motaal, Senior</w:t>
      </w:r>
      <w:r w:rsidR="000D49E1" w:rsidRPr="00941C8E">
        <w:rPr>
          <w:b/>
          <w:bCs/>
        </w:rPr>
        <w:t xml:space="preserve"> Counsellor</w:t>
      </w:r>
      <w:r w:rsidRPr="00941C8E">
        <w:rPr>
          <w:b/>
          <w:bCs/>
        </w:rPr>
        <w:t xml:space="preserve">, </w:t>
      </w:r>
      <w:r w:rsidR="00DF77F7" w:rsidRPr="00941C8E">
        <w:rPr>
          <w:b/>
          <w:bCs/>
        </w:rPr>
        <w:br/>
      </w:r>
      <w:r w:rsidRPr="00941C8E">
        <w:rPr>
          <w:b/>
          <w:bCs/>
        </w:rPr>
        <w:t>WTO Agriculture and Commodities Division</w:t>
      </w:r>
    </w:p>
    <w:p w14:paraId="50681B44" w14:textId="77777777" w:rsidR="00A66FC5" w:rsidRPr="00941C8E" w:rsidRDefault="00A66FC5" w:rsidP="00DF77F7"/>
    <w:p w14:paraId="44EAD13A" w14:textId="77777777" w:rsidR="00A66FC5" w:rsidRPr="00941C8E" w:rsidRDefault="00A66FC5" w:rsidP="00D67C2F">
      <w:pPr>
        <w:pBdr>
          <w:bottom w:val="dashSmallGap" w:sz="4" w:space="1" w:color="auto"/>
        </w:pBdr>
        <w:tabs>
          <w:tab w:val="left" w:pos="1701"/>
        </w:tabs>
        <w:spacing w:after="240"/>
        <w:jc w:val="center"/>
        <w:rPr>
          <w:b/>
          <w:bCs/>
        </w:rPr>
      </w:pPr>
      <w:r w:rsidRPr="00941C8E">
        <w:rPr>
          <w:b/>
          <w:bCs/>
        </w:rPr>
        <w:t>Live Q&amp;A</w:t>
      </w:r>
    </w:p>
    <w:p w14:paraId="1DA235F3" w14:textId="4E70EA68" w:rsidR="00987DE6" w:rsidRPr="00941C8E" w:rsidRDefault="00987DE6" w:rsidP="00987DE6">
      <w:pPr>
        <w:pStyle w:val="Heading9"/>
        <w:spacing w:after="120"/>
        <w:jc w:val="center"/>
      </w:pPr>
      <w:r w:rsidRPr="00941C8E">
        <w:t>SESSION FIVE:</w:t>
      </w:r>
      <w:r w:rsidRPr="00941C8E">
        <w:br/>
        <w:t>AGRICULTURAL TRADE, FOOD SAFETY</w:t>
      </w:r>
    </w:p>
    <w:p w14:paraId="72FC72FB" w14:textId="3EDA61DF" w:rsidR="00987DE6" w:rsidRPr="00941C8E" w:rsidRDefault="00987DE6" w:rsidP="00987DE6">
      <w:pPr>
        <w:spacing w:after="120"/>
      </w:pPr>
      <w:r w:rsidRPr="00941C8E">
        <w:t>1</w:t>
      </w:r>
      <w:r w:rsidR="00B53C81" w:rsidRPr="00941C8E">
        <w:t>1</w:t>
      </w:r>
      <w:r w:rsidRPr="00941C8E">
        <w:t>:</w:t>
      </w:r>
      <w:r w:rsidR="00B53C81" w:rsidRPr="00941C8E">
        <w:t>3</w:t>
      </w:r>
      <w:r w:rsidRPr="00941C8E">
        <w:t>0 – 1</w:t>
      </w:r>
      <w:r w:rsidR="00B53C81" w:rsidRPr="00941C8E">
        <w:t>3</w:t>
      </w:r>
      <w:r w:rsidRPr="00941C8E">
        <w:t>:</w:t>
      </w:r>
      <w:r w:rsidR="00B53C81" w:rsidRPr="00941C8E">
        <w:t>0</w:t>
      </w:r>
      <w:r w:rsidRPr="00941C8E">
        <w:t>0</w:t>
      </w:r>
    </w:p>
    <w:p w14:paraId="7C3980E5" w14:textId="59EE872E" w:rsidR="00013770" w:rsidRPr="00941C8E" w:rsidRDefault="00013770" w:rsidP="00013770">
      <w:pPr>
        <w:spacing w:after="120"/>
        <w:rPr>
          <w:lang w:val="en-US"/>
        </w:rPr>
      </w:pPr>
      <w:r w:rsidRPr="00941C8E">
        <w:rPr>
          <w:lang w:val="en-US"/>
        </w:rPr>
        <w:t>Food safety regulations and the perception of risk are different among countries</w:t>
      </w:r>
      <w:r w:rsidR="006B34E5" w:rsidRPr="00941C8E">
        <w:rPr>
          <w:lang w:val="en-US"/>
        </w:rPr>
        <w:t xml:space="preserve"> and consumers</w:t>
      </w:r>
      <w:r w:rsidRPr="00941C8E">
        <w:rPr>
          <w:lang w:val="en-US"/>
        </w:rPr>
        <w:t xml:space="preserve">, with the COVID-19 pandemic leading to host of new food safety regulations. Although </w:t>
      </w:r>
      <w:r w:rsidR="006B34E5" w:rsidRPr="00941C8E">
        <w:rPr>
          <w:lang w:val="en-US"/>
        </w:rPr>
        <w:t xml:space="preserve">no major </w:t>
      </w:r>
      <w:r w:rsidRPr="00941C8E">
        <w:rPr>
          <w:lang w:val="en-US"/>
        </w:rPr>
        <w:t xml:space="preserve">disruption to </w:t>
      </w:r>
      <w:r w:rsidR="006B34E5" w:rsidRPr="00941C8E">
        <w:rPr>
          <w:lang w:val="en-US"/>
        </w:rPr>
        <w:t xml:space="preserve">international </w:t>
      </w:r>
      <w:r w:rsidRPr="00941C8E">
        <w:rPr>
          <w:lang w:val="en-US"/>
        </w:rPr>
        <w:t xml:space="preserve">trade has occurred for food safety reasons, </w:t>
      </w:r>
      <w:r w:rsidR="00F914E1" w:rsidRPr="00941C8E">
        <w:rPr>
          <w:lang w:val="en-US"/>
        </w:rPr>
        <w:t xml:space="preserve">serious </w:t>
      </w:r>
      <w:r w:rsidRPr="00941C8E">
        <w:rPr>
          <w:lang w:val="en-US"/>
        </w:rPr>
        <w:t xml:space="preserve">trade frictions </w:t>
      </w:r>
      <w:r w:rsidR="00F914E1" w:rsidRPr="00941C8E">
        <w:rPr>
          <w:lang w:val="en-US"/>
        </w:rPr>
        <w:t>do and can occur</w:t>
      </w:r>
      <w:r w:rsidRPr="00941C8E">
        <w:rPr>
          <w:lang w:val="en-US"/>
        </w:rPr>
        <w:t>. Risk reduction measures and quality certification programs can not only pre-empt food safety crises but can better position exporters in overseas markets. This session explores the important role of the WTO Agreement on Sanitary and Phytosanitary Measures</w:t>
      </w:r>
      <w:r w:rsidR="006B34E5" w:rsidRPr="00941C8E">
        <w:rPr>
          <w:lang w:val="en-US"/>
        </w:rPr>
        <w:t xml:space="preserve"> and the Standards and Trade Development Facility in addressing these concerns</w:t>
      </w:r>
      <w:r w:rsidRPr="00941C8E">
        <w:rPr>
          <w:lang w:val="en-US"/>
        </w:rPr>
        <w:t>.</w:t>
      </w:r>
    </w:p>
    <w:p w14:paraId="1FCF9FF5" w14:textId="77777777" w:rsidR="00324D1D" w:rsidRPr="00941C8E" w:rsidRDefault="00324D1D" w:rsidP="00324D1D">
      <w:pPr>
        <w:spacing w:after="120"/>
      </w:pPr>
      <w:r w:rsidRPr="00941C8E">
        <w:rPr>
          <w:b/>
          <w:bCs/>
          <w:u w:val="single"/>
        </w:rPr>
        <w:t>Speakers</w:t>
      </w:r>
      <w:r w:rsidRPr="00941C8E">
        <w:t xml:space="preserve">: </w:t>
      </w:r>
      <w:r w:rsidRPr="00941C8E">
        <w:tab/>
      </w:r>
    </w:p>
    <w:p w14:paraId="4658ACE0" w14:textId="1F6050A2" w:rsidR="00EA7602" w:rsidRPr="00EA7602" w:rsidRDefault="00EA7602" w:rsidP="00B54542">
      <w:pPr>
        <w:spacing w:after="120"/>
        <w:jc w:val="left"/>
        <w:rPr>
          <w:rFonts w:ascii="Calibri" w:eastAsia="Times New Roman" w:hAnsi="Calibri"/>
          <w:sz w:val="22"/>
          <w:lang w:val="en-US"/>
        </w:rPr>
      </w:pPr>
      <w:r w:rsidRPr="00EA7602">
        <w:rPr>
          <w:rFonts w:eastAsia="Times New Roman"/>
          <w:b/>
          <w:bCs/>
          <w:lang w:val="en-US"/>
        </w:rPr>
        <w:t>Markus</w:t>
      </w:r>
      <w:r w:rsidRPr="00EA7602">
        <w:rPr>
          <w:rFonts w:eastAsia="Times New Roman"/>
          <w:lang w:val="en-US"/>
        </w:rPr>
        <w:t xml:space="preserve"> </w:t>
      </w:r>
      <w:proofErr w:type="spellStart"/>
      <w:r w:rsidRPr="00EA7602">
        <w:rPr>
          <w:rFonts w:eastAsia="Times New Roman"/>
          <w:b/>
          <w:bCs/>
          <w:lang w:val="en-US"/>
        </w:rPr>
        <w:t>Lipp</w:t>
      </w:r>
      <w:proofErr w:type="spellEnd"/>
      <w:r w:rsidRPr="00E00A6A">
        <w:rPr>
          <w:rFonts w:eastAsia="Times New Roman"/>
          <w:b/>
          <w:bCs/>
          <w:lang w:val="en-US"/>
        </w:rPr>
        <w:t>,</w:t>
      </w:r>
      <w:r w:rsidRPr="00EA7602">
        <w:rPr>
          <w:rFonts w:eastAsia="Times New Roman"/>
          <w:lang w:val="en-US"/>
        </w:rPr>
        <w:t xml:space="preserve"> Senior Food Safety Officer, Food Systems and Food Safety Division, FAO</w:t>
      </w:r>
    </w:p>
    <w:p w14:paraId="66F02952" w14:textId="35AA107B" w:rsidR="00EA7602" w:rsidRPr="00EA7602" w:rsidRDefault="00EA7602" w:rsidP="00B54542">
      <w:pPr>
        <w:spacing w:after="120"/>
        <w:jc w:val="left"/>
        <w:rPr>
          <w:rFonts w:eastAsia="Times New Roman"/>
          <w:lang w:val="en-US"/>
        </w:rPr>
      </w:pPr>
      <w:r w:rsidRPr="00EA7602">
        <w:rPr>
          <w:rFonts w:eastAsia="Times New Roman"/>
          <w:b/>
          <w:bCs/>
          <w:lang w:val="en-US"/>
        </w:rPr>
        <w:t>Steve</w:t>
      </w:r>
      <w:r w:rsidRPr="00EA7602">
        <w:rPr>
          <w:rFonts w:eastAsia="Times New Roman"/>
          <w:lang w:val="en-US"/>
        </w:rPr>
        <w:t xml:space="preserve"> </w:t>
      </w:r>
      <w:r w:rsidRPr="00EA7602">
        <w:rPr>
          <w:rFonts w:eastAsia="Times New Roman"/>
          <w:b/>
          <w:bCs/>
          <w:lang w:val="en-US"/>
        </w:rPr>
        <w:t>Wearne</w:t>
      </w:r>
      <w:r w:rsidRPr="00E00A6A">
        <w:rPr>
          <w:rFonts w:eastAsia="Times New Roman"/>
          <w:b/>
          <w:bCs/>
          <w:lang w:val="en-US"/>
        </w:rPr>
        <w:t>,</w:t>
      </w:r>
      <w:r w:rsidRPr="00EA7602">
        <w:rPr>
          <w:rFonts w:eastAsia="Times New Roman"/>
          <w:lang w:val="en-US"/>
        </w:rPr>
        <w:t xml:space="preserve"> Director, Global Affairs, UK Food Standards Agency</w:t>
      </w:r>
    </w:p>
    <w:p w14:paraId="4A012569" w14:textId="77777777" w:rsidR="00697CBE" w:rsidRDefault="00EA7602" w:rsidP="00697CBE">
      <w:pPr>
        <w:spacing w:after="120"/>
        <w:jc w:val="left"/>
        <w:rPr>
          <w:rFonts w:eastAsia="Times New Roman"/>
          <w:lang w:val="en-US"/>
        </w:rPr>
      </w:pPr>
      <w:r w:rsidRPr="00EA7602">
        <w:rPr>
          <w:rFonts w:eastAsia="Times New Roman"/>
          <w:b/>
          <w:bCs/>
          <w:lang w:val="en-US"/>
        </w:rPr>
        <w:t xml:space="preserve">Kateryna </w:t>
      </w:r>
      <w:proofErr w:type="spellStart"/>
      <w:r w:rsidRPr="00EA7602">
        <w:rPr>
          <w:rFonts w:eastAsia="Times New Roman"/>
          <w:b/>
          <w:bCs/>
          <w:lang w:val="en-US"/>
        </w:rPr>
        <w:t>Onul</w:t>
      </w:r>
      <w:proofErr w:type="spellEnd"/>
      <w:r w:rsidRPr="00E00A6A">
        <w:rPr>
          <w:rFonts w:eastAsia="Times New Roman"/>
          <w:b/>
          <w:bCs/>
          <w:lang w:val="en-US"/>
        </w:rPr>
        <w:t>,</w:t>
      </w:r>
      <w:r w:rsidRPr="00EA7602">
        <w:rPr>
          <w:rFonts w:eastAsia="Times New Roman"/>
          <w:lang w:val="en-US"/>
        </w:rPr>
        <w:t xml:space="preserve"> </w:t>
      </w:r>
      <w:r w:rsidR="00697CBE" w:rsidRPr="00697CBE">
        <w:rPr>
          <w:rFonts w:eastAsia="Times New Roman"/>
          <w:lang w:val="en-US"/>
        </w:rPr>
        <w:t>Regulatory and Policy Lead,</w:t>
      </w:r>
      <w:r w:rsidR="00697CBE">
        <w:rPr>
          <w:rFonts w:eastAsia="Times New Roman"/>
          <w:lang w:val="en-US"/>
        </w:rPr>
        <w:t xml:space="preserve"> </w:t>
      </w:r>
      <w:r w:rsidR="00697CBE" w:rsidRPr="00697CBE">
        <w:rPr>
          <w:rFonts w:eastAsia="Times New Roman"/>
          <w:lang w:val="en-US"/>
        </w:rPr>
        <w:t>IFC Food Safety Advisory</w:t>
      </w:r>
    </w:p>
    <w:p w14:paraId="20636C63" w14:textId="0AC88774" w:rsidR="00EA7602" w:rsidRPr="00EA7602" w:rsidRDefault="00EA7602" w:rsidP="00697CBE">
      <w:pPr>
        <w:spacing w:after="120"/>
        <w:jc w:val="left"/>
        <w:rPr>
          <w:rFonts w:eastAsia="Times New Roman"/>
          <w:lang w:val="en-US"/>
        </w:rPr>
      </w:pPr>
      <w:proofErr w:type="spellStart"/>
      <w:r w:rsidRPr="00EA7602">
        <w:rPr>
          <w:rFonts w:eastAsia="Times New Roman"/>
          <w:b/>
          <w:bCs/>
          <w:lang w:val="en-US"/>
        </w:rPr>
        <w:t>Tesfalidet</w:t>
      </w:r>
      <w:proofErr w:type="spellEnd"/>
      <w:r w:rsidRPr="00EA7602">
        <w:rPr>
          <w:rFonts w:eastAsia="Times New Roman"/>
          <w:b/>
          <w:bCs/>
          <w:lang w:val="en-US"/>
        </w:rPr>
        <w:t xml:space="preserve"> Hagos</w:t>
      </w:r>
      <w:r w:rsidRPr="00E00A6A">
        <w:rPr>
          <w:rFonts w:eastAsia="Times New Roman"/>
          <w:b/>
          <w:bCs/>
          <w:lang w:val="en-US"/>
        </w:rPr>
        <w:t>,</w:t>
      </w:r>
      <w:r w:rsidRPr="00EA7602">
        <w:rPr>
          <w:rFonts w:eastAsia="Times New Roman"/>
          <w:lang w:val="en-US"/>
        </w:rPr>
        <w:t xml:space="preserve"> Founder and General Manager of Luna Exports, Ethiopia</w:t>
      </w:r>
    </w:p>
    <w:p w14:paraId="276C87A0" w14:textId="30E11154" w:rsidR="00DF56E1" w:rsidRPr="00941C8E" w:rsidRDefault="00DF56E1" w:rsidP="00DF77F7">
      <w:pPr>
        <w:jc w:val="center"/>
        <w:rPr>
          <w:b/>
          <w:bCs/>
        </w:rPr>
      </w:pPr>
      <w:r w:rsidRPr="00941C8E">
        <w:t xml:space="preserve">Moderator: </w:t>
      </w:r>
      <w:r w:rsidRPr="00941C8E">
        <w:rPr>
          <w:b/>
          <w:bCs/>
        </w:rPr>
        <w:t xml:space="preserve">Melvin Spreij, Counsellor, </w:t>
      </w:r>
      <w:r w:rsidR="00DF77F7" w:rsidRPr="00941C8E">
        <w:rPr>
          <w:b/>
          <w:bCs/>
        </w:rPr>
        <w:br/>
      </w:r>
      <w:r w:rsidRPr="00941C8E">
        <w:rPr>
          <w:b/>
          <w:bCs/>
        </w:rPr>
        <w:t>WTO Agriculture and</w:t>
      </w:r>
      <w:r w:rsidR="00DF77F7" w:rsidRPr="00941C8E">
        <w:rPr>
          <w:b/>
          <w:bCs/>
        </w:rPr>
        <w:t xml:space="preserve"> </w:t>
      </w:r>
      <w:r w:rsidRPr="00941C8E">
        <w:rPr>
          <w:b/>
          <w:bCs/>
        </w:rPr>
        <w:t>Commodities Division</w:t>
      </w:r>
    </w:p>
    <w:p w14:paraId="099BD082" w14:textId="77777777" w:rsidR="00DF56E1" w:rsidRPr="00941C8E" w:rsidRDefault="00DF56E1" w:rsidP="00DF77F7">
      <w:pPr>
        <w:rPr>
          <w:b/>
          <w:bCs/>
        </w:rPr>
      </w:pPr>
    </w:p>
    <w:p w14:paraId="5A185F05" w14:textId="7270EAEA" w:rsidR="00DF56E1" w:rsidRDefault="00DF56E1" w:rsidP="006C67B2">
      <w:pPr>
        <w:tabs>
          <w:tab w:val="left" w:pos="1701"/>
        </w:tabs>
        <w:spacing w:after="240"/>
        <w:jc w:val="center"/>
        <w:rPr>
          <w:b/>
          <w:bCs/>
        </w:rPr>
      </w:pPr>
      <w:r w:rsidRPr="00941C8E">
        <w:rPr>
          <w:b/>
          <w:bCs/>
        </w:rPr>
        <w:t>Live Q&amp;A</w:t>
      </w:r>
    </w:p>
    <w:p w14:paraId="5A424A7E" w14:textId="3F8C7B3D" w:rsidR="00987DE6" w:rsidRPr="006C67B2" w:rsidRDefault="00987DE6" w:rsidP="006C67B2">
      <w:pPr>
        <w:pStyle w:val="Title"/>
        <w:pBdr>
          <w:top w:val="dashSmallGap" w:sz="4" w:space="1" w:color="auto"/>
          <w:bottom w:val="dashSmallGap" w:sz="4" w:space="1" w:color="auto"/>
        </w:pBdr>
        <w:spacing w:before="0" w:after="0"/>
        <w:rPr>
          <w:sz w:val="20"/>
          <w:szCs w:val="56"/>
        </w:rPr>
      </w:pPr>
      <w:r w:rsidRPr="006C67B2">
        <w:rPr>
          <w:sz w:val="20"/>
          <w:szCs w:val="56"/>
        </w:rPr>
        <w:t>13:00 – 14:00</w:t>
      </w:r>
      <w:r w:rsidRPr="006C67B2">
        <w:rPr>
          <w:sz w:val="20"/>
          <w:szCs w:val="56"/>
        </w:rPr>
        <w:tab/>
        <w:t>LUNCH BREAK</w:t>
      </w:r>
    </w:p>
    <w:p w14:paraId="75F04C48" w14:textId="728B777F" w:rsidR="00AD57C6" w:rsidRPr="00941C8E" w:rsidRDefault="00AD57C6" w:rsidP="00324D1D">
      <w:pPr>
        <w:pStyle w:val="Heading9"/>
        <w:spacing w:after="120"/>
        <w:jc w:val="center"/>
      </w:pPr>
      <w:r w:rsidRPr="00941C8E">
        <w:lastRenderedPageBreak/>
        <w:t xml:space="preserve">SESSION </w:t>
      </w:r>
      <w:r w:rsidR="00987DE6" w:rsidRPr="00941C8E">
        <w:t>SIX</w:t>
      </w:r>
      <w:r w:rsidRPr="00941C8E">
        <w:t>:</w:t>
      </w:r>
      <w:r w:rsidR="000D4B74" w:rsidRPr="00941C8E">
        <w:br/>
      </w:r>
      <w:r w:rsidRPr="00941C8E">
        <w:t>AGRICULTURAL TRADE</w:t>
      </w:r>
      <w:r w:rsidR="00776AC9" w:rsidRPr="00941C8E">
        <w:t xml:space="preserve"> IN 2050</w:t>
      </w:r>
      <w:r w:rsidRPr="00941C8E">
        <w:t>, TOWARDS FORWARD-LOOKING DISCIPLINES</w:t>
      </w:r>
    </w:p>
    <w:p w14:paraId="1EAB66CF" w14:textId="1A2F90A7" w:rsidR="00AD57C6" w:rsidRPr="00941C8E" w:rsidRDefault="00AD57C6" w:rsidP="00324D1D">
      <w:pPr>
        <w:keepNext/>
        <w:keepLines/>
        <w:spacing w:after="120"/>
      </w:pPr>
      <w:r w:rsidRPr="00941C8E">
        <w:t>1</w:t>
      </w:r>
      <w:r w:rsidR="00DA2911" w:rsidRPr="00941C8E">
        <w:t>4</w:t>
      </w:r>
      <w:r w:rsidRPr="00941C8E">
        <w:t>:</w:t>
      </w:r>
      <w:r w:rsidR="00DA2911" w:rsidRPr="00941C8E">
        <w:t>0</w:t>
      </w:r>
      <w:r w:rsidRPr="00941C8E">
        <w:t>0 – 1</w:t>
      </w:r>
      <w:r w:rsidR="00DA2911" w:rsidRPr="00941C8E">
        <w:t>5</w:t>
      </w:r>
      <w:r w:rsidRPr="00941C8E">
        <w:t>:</w:t>
      </w:r>
      <w:r w:rsidR="00DA2911" w:rsidRPr="00941C8E">
        <w:t>3</w:t>
      </w:r>
      <w:r w:rsidRPr="00941C8E">
        <w:t>0</w:t>
      </w:r>
    </w:p>
    <w:p w14:paraId="3093E865" w14:textId="0400FF7E" w:rsidR="00AD57C6" w:rsidRPr="00941C8E" w:rsidRDefault="00AD57C6" w:rsidP="00324D1D">
      <w:pPr>
        <w:keepNext/>
        <w:keepLines/>
        <w:spacing w:after="120"/>
      </w:pPr>
      <w:r w:rsidRPr="00941C8E">
        <w:t>T</w:t>
      </w:r>
      <w:r w:rsidR="00776AC9" w:rsidRPr="00941C8E">
        <w:t>wo</w:t>
      </w:r>
      <w:r w:rsidRPr="00941C8E">
        <w:t xml:space="preserve"> brainstorming sessions in this Symposium are dedicated to imaging the role of agricultural trade in </w:t>
      </w:r>
      <w:r w:rsidR="00F914E1" w:rsidRPr="00941C8E">
        <w:t xml:space="preserve">the world of </w:t>
      </w:r>
      <w:r w:rsidRPr="00941C8E">
        <w:t xml:space="preserve">2050. Looking across the different pillars of the </w:t>
      </w:r>
      <w:proofErr w:type="spellStart"/>
      <w:r w:rsidRPr="00941C8E">
        <w:t>AoA</w:t>
      </w:r>
      <w:proofErr w:type="spellEnd"/>
      <w:r w:rsidRPr="00941C8E">
        <w:t xml:space="preserve">, this session </w:t>
      </w:r>
      <w:r w:rsidR="009E6BDE" w:rsidRPr="00941C8E">
        <w:t>will solicit the views of trade policy-makers on</w:t>
      </w:r>
      <w:r w:rsidR="001934F1" w:rsidRPr="00941C8E">
        <w:t xml:space="preserve"> </w:t>
      </w:r>
      <w:r w:rsidR="009E6BDE" w:rsidRPr="00941C8E">
        <w:t xml:space="preserve">how best to reform </w:t>
      </w:r>
      <w:r w:rsidRPr="00941C8E">
        <w:t xml:space="preserve">agricultural trade policy and </w:t>
      </w:r>
      <w:r w:rsidR="0046280B" w:rsidRPr="00941C8E">
        <w:t>the</w:t>
      </w:r>
      <w:r w:rsidRPr="00941C8E">
        <w:t xml:space="preserve"> design of forward-looking disciplines.</w:t>
      </w:r>
    </w:p>
    <w:p w14:paraId="182BD92D" w14:textId="77777777" w:rsidR="00324D1D" w:rsidRPr="00941C8E" w:rsidRDefault="00324D1D" w:rsidP="00324D1D">
      <w:pPr>
        <w:keepNext/>
        <w:keepLines/>
        <w:spacing w:after="120"/>
      </w:pPr>
      <w:r w:rsidRPr="00941C8E">
        <w:rPr>
          <w:b/>
          <w:bCs/>
          <w:u w:val="single"/>
        </w:rPr>
        <w:t>Speakers</w:t>
      </w:r>
      <w:r w:rsidRPr="00941C8E">
        <w:t xml:space="preserve">: </w:t>
      </w:r>
      <w:r w:rsidRPr="00941C8E">
        <w:tab/>
      </w:r>
    </w:p>
    <w:p w14:paraId="48220F92" w14:textId="5DBC1ED1" w:rsidR="00144466" w:rsidRDefault="00EF72BB" w:rsidP="00C82971">
      <w:pPr>
        <w:keepNext/>
        <w:keepLines/>
        <w:spacing w:after="120"/>
      </w:pPr>
      <w:r w:rsidRPr="00941C8E">
        <w:rPr>
          <w:b/>
          <w:bCs/>
        </w:rPr>
        <w:t>Gerda Van Dijk,</w:t>
      </w:r>
      <w:r w:rsidRPr="00941C8E">
        <w:t xml:space="preserve"> </w:t>
      </w:r>
      <w:r w:rsidR="00144466" w:rsidRPr="00144466">
        <w:t>South Africa, former Director at Department of Agriculture, Fisheries and Forestry and Agricultural Counsellor to the WTO</w:t>
      </w:r>
    </w:p>
    <w:p w14:paraId="3F34A6A2" w14:textId="2BF74515" w:rsidR="00EF72BB" w:rsidRPr="00941C8E" w:rsidRDefault="00EF72BB" w:rsidP="00C82971">
      <w:pPr>
        <w:keepNext/>
        <w:keepLines/>
        <w:spacing w:after="120"/>
      </w:pPr>
      <w:r w:rsidRPr="00941C8E">
        <w:rPr>
          <w:b/>
          <w:bCs/>
        </w:rPr>
        <w:t>Carmel Cahill</w:t>
      </w:r>
      <w:r w:rsidRPr="00E00A6A">
        <w:rPr>
          <w:b/>
          <w:bCs/>
        </w:rPr>
        <w:t>,</w:t>
      </w:r>
      <w:r w:rsidRPr="00941C8E">
        <w:t xml:space="preserve"> </w:t>
      </w:r>
      <w:r w:rsidR="004F26B6" w:rsidRPr="004F26B6">
        <w:t>Former Deputy Director Trade and Agriculture Directorate, OECD</w:t>
      </w:r>
    </w:p>
    <w:p w14:paraId="0198B570" w14:textId="77777777" w:rsidR="004F26B6" w:rsidRDefault="00EF72BB" w:rsidP="00C82971">
      <w:pPr>
        <w:keepNext/>
        <w:keepLines/>
        <w:spacing w:after="120"/>
      </w:pPr>
      <w:r w:rsidRPr="00941C8E">
        <w:rPr>
          <w:b/>
          <w:bCs/>
        </w:rPr>
        <w:t>Sophia Murphy</w:t>
      </w:r>
      <w:r w:rsidRPr="00E00A6A">
        <w:rPr>
          <w:b/>
          <w:bCs/>
        </w:rPr>
        <w:t>,</w:t>
      </w:r>
      <w:r w:rsidRPr="00941C8E">
        <w:t xml:space="preserve"> </w:t>
      </w:r>
      <w:r w:rsidR="004F26B6" w:rsidRPr="004F26B6">
        <w:t>Executive Director, Institute for Agriculture and Trade Policy</w:t>
      </w:r>
    </w:p>
    <w:p w14:paraId="3C7572A9" w14:textId="59E3179F" w:rsidR="00CE1551" w:rsidRPr="00941C8E" w:rsidRDefault="00EF72BB" w:rsidP="006663F1">
      <w:pPr>
        <w:keepNext/>
        <w:keepLines/>
        <w:spacing w:after="120"/>
        <w:ind w:left="1302" w:hanging="1302"/>
      </w:pPr>
      <w:r w:rsidRPr="00941C8E">
        <w:rPr>
          <w:b/>
          <w:bCs/>
        </w:rPr>
        <w:t>Darci Vetter</w:t>
      </w:r>
      <w:r w:rsidRPr="00E00A6A">
        <w:rPr>
          <w:b/>
          <w:bCs/>
        </w:rPr>
        <w:t xml:space="preserve">, </w:t>
      </w:r>
      <w:r w:rsidR="004F26B6" w:rsidRPr="004F26B6">
        <w:t>Former Chief Agricultural Negotiator, Office of the United States Trade Representative</w:t>
      </w:r>
      <w:r w:rsidR="00DA16B7">
        <w:t xml:space="preserve"> (USTR)</w:t>
      </w:r>
    </w:p>
    <w:p w14:paraId="137EEA13" w14:textId="3C872F81" w:rsidR="00CE1551" w:rsidRPr="00941C8E" w:rsidRDefault="00CE1551" w:rsidP="00564342">
      <w:pPr>
        <w:keepNext/>
        <w:keepLines/>
        <w:ind w:left="567" w:firstLine="562"/>
        <w:jc w:val="center"/>
        <w:rPr>
          <w:b/>
          <w:bCs/>
        </w:rPr>
      </w:pPr>
      <w:r w:rsidRPr="00941C8E">
        <w:t xml:space="preserve">Moderator: </w:t>
      </w:r>
      <w:r w:rsidR="00726BC6" w:rsidRPr="00941C8E">
        <w:rPr>
          <w:b/>
          <w:bCs/>
        </w:rPr>
        <w:t>C</w:t>
      </w:r>
      <w:r w:rsidR="005C2850" w:rsidRPr="00941C8E">
        <w:rPr>
          <w:b/>
          <w:bCs/>
        </w:rPr>
        <w:t>é</w:t>
      </w:r>
      <w:r w:rsidR="00726BC6" w:rsidRPr="00941C8E">
        <w:rPr>
          <w:b/>
          <w:bCs/>
        </w:rPr>
        <w:t>dric Pene</w:t>
      </w:r>
      <w:r w:rsidRPr="00941C8E">
        <w:rPr>
          <w:b/>
          <w:bCs/>
        </w:rPr>
        <w:t xml:space="preserve">, </w:t>
      </w:r>
      <w:r w:rsidR="00726BC6" w:rsidRPr="00941C8E">
        <w:rPr>
          <w:b/>
          <w:bCs/>
        </w:rPr>
        <w:t xml:space="preserve">Counsellor, </w:t>
      </w:r>
      <w:r w:rsidR="00DF77F7" w:rsidRPr="00941C8E">
        <w:rPr>
          <w:b/>
          <w:bCs/>
        </w:rPr>
        <w:br/>
      </w:r>
      <w:r w:rsidRPr="00941C8E">
        <w:rPr>
          <w:b/>
          <w:bCs/>
        </w:rPr>
        <w:t>WTO Agriculture and Commodities Division</w:t>
      </w:r>
    </w:p>
    <w:p w14:paraId="06E69BC2" w14:textId="77777777" w:rsidR="00CE1551" w:rsidRPr="00941C8E" w:rsidRDefault="00CE1551" w:rsidP="00564342">
      <w:pPr>
        <w:keepNext/>
        <w:keepLines/>
        <w:spacing w:after="120"/>
        <w:jc w:val="center"/>
        <w:rPr>
          <w:b/>
          <w:bCs/>
        </w:rPr>
      </w:pPr>
    </w:p>
    <w:p w14:paraId="57F209D3" w14:textId="77777777" w:rsidR="00CE1551" w:rsidRPr="00941C8E" w:rsidRDefault="00CE1551" w:rsidP="00D67C2F">
      <w:pPr>
        <w:pBdr>
          <w:bottom w:val="dashSmallGap" w:sz="4" w:space="1" w:color="auto"/>
        </w:pBdr>
        <w:tabs>
          <w:tab w:val="left" w:pos="1701"/>
        </w:tabs>
        <w:spacing w:after="240"/>
        <w:jc w:val="center"/>
        <w:rPr>
          <w:b/>
          <w:bCs/>
        </w:rPr>
      </w:pPr>
      <w:r w:rsidRPr="00941C8E">
        <w:rPr>
          <w:b/>
          <w:bCs/>
        </w:rPr>
        <w:t>Live Q&amp;A</w:t>
      </w:r>
    </w:p>
    <w:p w14:paraId="18E626F1" w14:textId="77777777" w:rsidR="00FD5E21" w:rsidRPr="00941C8E" w:rsidRDefault="00FD5E21" w:rsidP="00FD5E21"/>
    <w:p w14:paraId="339D65F4" w14:textId="412A2E71" w:rsidR="00DA2911" w:rsidRPr="00941C8E" w:rsidRDefault="00DA2911" w:rsidP="00DA2911">
      <w:pPr>
        <w:spacing w:after="120"/>
        <w:jc w:val="center"/>
        <w:rPr>
          <w:rFonts w:eastAsiaTheme="majorEastAsia" w:cstheme="majorBidi"/>
          <w:b/>
          <w:iCs/>
          <w:color w:val="006283"/>
          <w:szCs w:val="20"/>
          <w:u w:val="single"/>
        </w:rPr>
      </w:pPr>
      <w:r w:rsidRPr="00941C8E">
        <w:rPr>
          <w:rFonts w:eastAsiaTheme="majorEastAsia" w:cstheme="majorBidi"/>
          <w:b/>
          <w:iCs/>
          <w:color w:val="006283"/>
          <w:szCs w:val="20"/>
          <w:u w:val="single"/>
        </w:rPr>
        <w:t>SESSION SEVEN:</w:t>
      </w:r>
      <w:r w:rsidRPr="00941C8E">
        <w:rPr>
          <w:rFonts w:eastAsiaTheme="majorEastAsia" w:cstheme="majorBidi"/>
          <w:b/>
          <w:iCs/>
          <w:color w:val="006283"/>
          <w:szCs w:val="20"/>
          <w:u w:val="single"/>
        </w:rPr>
        <w:br/>
        <w:t>AGRICULTURAL TRADE IN 2050, LET'S HEAR IT FROM THE FARMERS</w:t>
      </w:r>
    </w:p>
    <w:p w14:paraId="11B15253" w14:textId="0836CB40" w:rsidR="00726BC6" w:rsidRPr="00941C8E" w:rsidRDefault="00726BC6" w:rsidP="00726BC6">
      <w:pPr>
        <w:spacing w:after="120"/>
      </w:pPr>
      <w:r w:rsidRPr="00941C8E">
        <w:t>1</w:t>
      </w:r>
      <w:r w:rsidR="00DA2911" w:rsidRPr="00941C8E">
        <w:t>5</w:t>
      </w:r>
      <w:r w:rsidRPr="00941C8E">
        <w:t>:</w:t>
      </w:r>
      <w:r w:rsidR="00DA2911" w:rsidRPr="00941C8E">
        <w:t>3</w:t>
      </w:r>
      <w:r w:rsidRPr="00941C8E">
        <w:t>0 – 1</w:t>
      </w:r>
      <w:r w:rsidR="00DA2911" w:rsidRPr="00941C8E">
        <w:t>7</w:t>
      </w:r>
      <w:r w:rsidRPr="00941C8E">
        <w:t>:</w:t>
      </w:r>
      <w:r w:rsidR="00DA2911" w:rsidRPr="00941C8E">
        <w:t>0</w:t>
      </w:r>
      <w:r w:rsidRPr="00941C8E">
        <w:t>0</w:t>
      </w:r>
    </w:p>
    <w:p w14:paraId="5AAFE888" w14:textId="1697A91E" w:rsidR="00726BC6" w:rsidRPr="00941C8E" w:rsidRDefault="00726BC6" w:rsidP="00726BC6">
      <w:pPr>
        <w:spacing w:after="120"/>
      </w:pPr>
      <w:r w:rsidRPr="00941C8E">
        <w:t>T</w:t>
      </w:r>
      <w:r w:rsidR="00776AC9" w:rsidRPr="00941C8E">
        <w:t xml:space="preserve">wo </w:t>
      </w:r>
      <w:r w:rsidRPr="00941C8E">
        <w:t xml:space="preserve">brainstorming sessions in this Symposium are dedicated to imaging the role of agricultural trade in 2050. Looking across the different pillars of the </w:t>
      </w:r>
      <w:proofErr w:type="spellStart"/>
      <w:r w:rsidRPr="00941C8E">
        <w:t>AoA</w:t>
      </w:r>
      <w:proofErr w:type="spellEnd"/>
      <w:r w:rsidRPr="00941C8E">
        <w:t xml:space="preserve">, this session </w:t>
      </w:r>
      <w:r w:rsidR="001934F1" w:rsidRPr="00941C8E">
        <w:t>will</w:t>
      </w:r>
      <w:r w:rsidR="005443C8" w:rsidRPr="00941C8E">
        <w:t xml:space="preserve"> solicit the views of farmers organizations on the types of agricultural trade policy reforms that would strengthen the multilateral trading system</w:t>
      </w:r>
      <w:r w:rsidR="00F914E1" w:rsidRPr="00941C8E">
        <w:t xml:space="preserve"> and boost farm income</w:t>
      </w:r>
      <w:r w:rsidR="005443C8" w:rsidRPr="00941C8E">
        <w:t>.</w:t>
      </w:r>
    </w:p>
    <w:p w14:paraId="2AE836D1" w14:textId="77777777" w:rsidR="00324D1D" w:rsidRPr="00941C8E" w:rsidRDefault="00324D1D" w:rsidP="00324D1D">
      <w:pPr>
        <w:spacing w:after="120"/>
      </w:pPr>
      <w:r w:rsidRPr="00941C8E">
        <w:rPr>
          <w:b/>
          <w:bCs/>
          <w:u w:val="single"/>
        </w:rPr>
        <w:t>Speakers</w:t>
      </w:r>
      <w:r w:rsidRPr="00941C8E">
        <w:t xml:space="preserve">: </w:t>
      </w:r>
      <w:r w:rsidRPr="00941C8E">
        <w:tab/>
      </w:r>
    </w:p>
    <w:p w14:paraId="4233B34E" w14:textId="7816D52F" w:rsidR="00774A45" w:rsidRPr="00941C8E" w:rsidRDefault="00774A45" w:rsidP="00774A45">
      <w:pPr>
        <w:keepNext/>
        <w:keepLines/>
        <w:spacing w:after="120"/>
        <w:rPr>
          <w:b/>
          <w:bCs/>
        </w:rPr>
      </w:pPr>
      <w:r w:rsidRPr="00941C8E">
        <w:rPr>
          <w:b/>
          <w:bCs/>
        </w:rPr>
        <w:t xml:space="preserve">Theo de Jagger, </w:t>
      </w:r>
      <w:r w:rsidRPr="00941C8E">
        <w:t>President of the World Farmers Organization</w:t>
      </w:r>
    </w:p>
    <w:p w14:paraId="35C50345" w14:textId="2D5C8D8C" w:rsidR="004D46DA" w:rsidRDefault="004D46DA" w:rsidP="00C95054">
      <w:pPr>
        <w:keepNext/>
        <w:keepLines/>
        <w:spacing w:after="120"/>
        <w:ind w:left="1652" w:hanging="1652"/>
        <w:rPr>
          <w:b/>
          <w:bCs/>
        </w:rPr>
      </w:pPr>
      <w:r w:rsidRPr="003813DB">
        <w:rPr>
          <w:b/>
          <w:bCs/>
        </w:rPr>
        <w:t>Shawna Morris</w:t>
      </w:r>
      <w:r w:rsidR="00E00A6A">
        <w:rPr>
          <w:b/>
          <w:bCs/>
        </w:rPr>
        <w:t>,</w:t>
      </w:r>
      <w:r w:rsidRPr="003813DB">
        <w:t xml:space="preserve"> </w:t>
      </w:r>
      <w:r w:rsidRPr="003813DB">
        <w:rPr>
          <w:szCs w:val="18"/>
        </w:rPr>
        <w:t>Vice President, Trade Policy, National Milk Producers Federation and Dairy Export Council</w:t>
      </w:r>
      <w:r w:rsidRPr="00941C8E">
        <w:rPr>
          <w:b/>
          <w:bCs/>
        </w:rPr>
        <w:t xml:space="preserve"> </w:t>
      </w:r>
    </w:p>
    <w:p w14:paraId="489A4FA4" w14:textId="52AEFC50" w:rsidR="00774A45" w:rsidRPr="00941C8E" w:rsidRDefault="00774A45" w:rsidP="00774A45">
      <w:pPr>
        <w:keepNext/>
        <w:keepLines/>
        <w:spacing w:after="120"/>
        <w:rPr>
          <w:b/>
          <w:bCs/>
        </w:rPr>
      </w:pPr>
      <w:r w:rsidRPr="00941C8E">
        <w:rPr>
          <w:b/>
          <w:bCs/>
        </w:rPr>
        <w:t xml:space="preserve">Ibrahim </w:t>
      </w:r>
      <w:proofErr w:type="spellStart"/>
      <w:r w:rsidRPr="00941C8E">
        <w:rPr>
          <w:b/>
          <w:bCs/>
        </w:rPr>
        <w:t>Malloum</w:t>
      </w:r>
      <w:proofErr w:type="spellEnd"/>
      <w:r w:rsidRPr="00941C8E">
        <w:rPr>
          <w:b/>
          <w:bCs/>
        </w:rPr>
        <w:t xml:space="preserve">, </w:t>
      </w:r>
      <w:r w:rsidRPr="00941C8E">
        <w:t xml:space="preserve">Director of </w:t>
      </w:r>
      <w:proofErr w:type="spellStart"/>
      <w:r w:rsidRPr="00941C8E">
        <w:t>Cotontchad</w:t>
      </w:r>
      <w:proofErr w:type="spellEnd"/>
    </w:p>
    <w:p w14:paraId="297893F5" w14:textId="46207EC8" w:rsidR="00726BC6" w:rsidRPr="00941C8E" w:rsidRDefault="00774A45" w:rsidP="00774A45">
      <w:pPr>
        <w:keepNext/>
        <w:keepLines/>
        <w:spacing w:after="120"/>
        <w:rPr>
          <w:b/>
          <w:bCs/>
        </w:rPr>
      </w:pPr>
      <w:r w:rsidRPr="00941C8E">
        <w:rPr>
          <w:b/>
          <w:bCs/>
        </w:rPr>
        <w:t xml:space="preserve">Raul Montemayor, </w:t>
      </w:r>
      <w:r w:rsidRPr="00941C8E">
        <w:t>President of Free Farmers Association</w:t>
      </w:r>
    </w:p>
    <w:p w14:paraId="14B059F6" w14:textId="634CEE49" w:rsidR="00726BC6" w:rsidRPr="00941C8E" w:rsidRDefault="00726BC6" w:rsidP="00DF77F7">
      <w:pPr>
        <w:ind w:left="567" w:firstLine="562"/>
        <w:jc w:val="center"/>
        <w:rPr>
          <w:b/>
          <w:bCs/>
        </w:rPr>
      </w:pPr>
      <w:r w:rsidRPr="00941C8E">
        <w:t xml:space="preserve">Moderator: </w:t>
      </w:r>
      <w:r w:rsidR="00F914E1" w:rsidRPr="00941C8E">
        <w:rPr>
          <w:b/>
          <w:bCs/>
        </w:rPr>
        <w:t>Marieme Fall,</w:t>
      </w:r>
      <w:r w:rsidR="006D1814" w:rsidRPr="00941C8E">
        <w:rPr>
          <w:b/>
          <w:bCs/>
        </w:rPr>
        <w:t xml:space="preserve"> </w:t>
      </w:r>
      <w:r w:rsidRPr="00941C8E">
        <w:rPr>
          <w:b/>
          <w:bCs/>
        </w:rPr>
        <w:t xml:space="preserve">Counsellor, </w:t>
      </w:r>
      <w:r w:rsidR="00DF77F7" w:rsidRPr="00941C8E">
        <w:rPr>
          <w:b/>
          <w:bCs/>
        </w:rPr>
        <w:br/>
      </w:r>
      <w:r w:rsidRPr="00941C8E">
        <w:rPr>
          <w:b/>
          <w:bCs/>
        </w:rPr>
        <w:t>WTO Agriculture and Commodities Division</w:t>
      </w:r>
    </w:p>
    <w:p w14:paraId="4C77E10C" w14:textId="77777777" w:rsidR="00726BC6" w:rsidRPr="00941C8E" w:rsidRDefault="00726BC6" w:rsidP="00726BC6">
      <w:pPr>
        <w:spacing w:after="120"/>
        <w:rPr>
          <w:b/>
          <w:bCs/>
        </w:rPr>
      </w:pPr>
    </w:p>
    <w:p w14:paraId="2E01696B" w14:textId="359078B8" w:rsidR="00726BC6" w:rsidRPr="00941C8E" w:rsidRDefault="00726BC6" w:rsidP="00D67C2F">
      <w:pPr>
        <w:pBdr>
          <w:bottom w:val="dashSmallGap" w:sz="4" w:space="1" w:color="auto"/>
        </w:pBdr>
        <w:tabs>
          <w:tab w:val="left" w:pos="1701"/>
        </w:tabs>
        <w:spacing w:after="240"/>
        <w:jc w:val="center"/>
        <w:rPr>
          <w:b/>
          <w:bCs/>
        </w:rPr>
      </w:pPr>
      <w:r w:rsidRPr="00941C8E">
        <w:rPr>
          <w:b/>
          <w:bCs/>
        </w:rPr>
        <w:t>Live Q&amp;A</w:t>
      </w:r>
      <w:r w:rsidR="006B34E5" w:rsidRPr="00941C8E">
        <w:rPr>
          <w:b/>
          <w:bCs/>
        </w:rPr>
        <w:t xml:space="preserve"> </w:t>
      </w:r>
    </w:p>
    <w:p w14:paraId="24A54901" w14:textId="77777777" w:rsidR="00DD21AD" w:rsidRPr="00941C8E" w:rsidRDefault="00953D66" w:rsidP="00D67C2F">
      <w:pPr>
        <w:pStyle w:val="Title"/>
        <w:spacing w:before="840"/>
      </w:pPr>
      <w:r w:rsidRPr="00941C8E">
        <w:t>CLOSING REMARKS</w:t>
      </w:r>
      <w:r w:rsidR="00CE1551" w:rsidRPr="00941C8E">
        <w:t xml:space="preserve"> by edwini kessie</w:t>
      </w:r>
    </w:p>
    <w:p w14:paraId="6B8FD66E" w14:textId="7938C587" w:rsidR="00DD21AD" w:rsidRPr="00941C8E" w:rsidRDefault="00DD21AD" w:rsidP="006D1814">
      <w:pPr>
        <w:pStyle w:val="Title"/>
      </w:pPr>
      <w:r w:rsidRPr="00941C8E">
        <w:t>DIRECTOR</w:t>
      </w:r>
    </w:p>
    <w:p w14:paraId="59C76F87" w14:textId="11FED205" w:rsidR="00B97E9E" w:rsidRPr="00941C8E" w:rsidRDefault="00DD21AD" w:rsidP="006D1814">
      <w:pPr>
        <w:pStyle w:val="Title"/>
      </w:pPr>
      <w:r w:rsidRPr="00941C8E">
        <w:t>WTO AGRICULTURE AND COMMODITIES DIVISION</w:t>
      </w:r>
    </w:p>
    <w:p w14:paraId="54A32A03" w14:textId="78E9434E" w:rsidR="00DD21AD" w:rsidRPr="00941C8E" w:rsidRDefault="00DD21AD" w:rsidP="00DD21AD"/>
    <w:p w14:paraId="59424B12" w14:textId="77777777" w:rsidR="00B97E9E" w:rsidRPr="00B97E9E" w:rsidRDefault="00B97E9E" w:rsidP="00CE1551">
      <w:pPr>
        <w:jc w:val="center"/>
        <w:rPr>
          <w:lang w:eastAsia="en-GB"/>
        </w:rPr>
      </w:pPr>
      <w:r w:rsidRPr="00941C8E">
        <w:rPr>
          <w:b/>
          <w:lang w:eastAsia="en-GB"/>
        </w:rPr>
        <w:t>__________</w:t>
      </w:r>
    </w:p>
    <w:sectPr w:rsidR="00B97E9E" w:rsidRPr="00B97E9E" w:rsidSect="002D5811">
      <w:headerReference w:type="default" r:id="rId8"/>
      <w:footerReference w:type="default" r:id="rId9"/>
      <w:pgSz w:w="11906" w:h="16838" w:code="9"/>
      <w:pgMar w:top="1701" w:right="1440" w:bottom="1440" w:left="1440"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066C" w14:textId="77777777" w:rsidR="00F87186" w:rsidRDefault="00F87186" w:rsidP="00ED54E0">
      <w:r>
        <w:separator/>
      </w:r>
    </w:p>
  </w:endnote>
  <w:endnote w:type="continuationSeparator" w:id="0">
    <w:p w14:paraId="0572CF22" w14:textId="77777777" w:rsidR="00F87186" w:rsidRDefault="00F8718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9350"/>
      <w:docPartObj>
        <w:docPartGallery w:val="Page Numbers (Bottom of Page)"/>
        <w:docPartUnique/>
      </w:docPartObj>
    </w:sdtPr>
    <w:sdtEndPr/>
    <w:sdtContent>
      <w:sdt>
        <w:sdtPr>
          <w:id w:val="-1769616900"/>
          <w:docPartObj>
            <w:docPartGallery w:val="Page Numbers (Top of Page)"/>
            <w:docPartUnique/>
          </w:docPartObj>
        </w:sdtPr>
        <w:sdtEndPr/>
        <w:sdtContent>
          <w:p w14:paraId="1E8DEF8C" w14:textId="77777777" w:rsidR="008A5633" w:rsidRPr="000D4B74" w:rsidRDefault="008A5633" w:rsidP="000D4B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66F3" w14:textId="77777777" w:rsidR="00F87186" w:rsidRDefault="00F87186" w:rsidP="00ED54E0">
      <w:r>
        <w:separator/>
      </w:r>
    </w:p>
  </w:footnote>
  <w:footnote w:type="continuationSeparator" w:id="0">
    <w:p w14:paraId="6DB9DC44" w14:textId="77777777" w:rsidR="00F87186" w:rsidRDefault="00F87186"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F47B" w14:textId="7ACA5BBD" w:rsidR="008A5633" w:rsidRDefault="00F87186" w:rsidP="00D67C2F">
    <w:pPr>
      <w:pStyle w:val="Header"/>
      <w:tabs>
        <w:tab w:val="clear" w:pos="4513"/>
        <w:tab w:val="clear" w:pos="9027"/>
        <w:tab w:val="left" w:pos="3570"/>
      </w:tabs>
    </w:pPr>
    <w:sdt>
      <w:sdtPr>
        <w:id w:val="-996643787"/>
        <w:docPartObj>
          <w:docPartGallery w:val="Watermarks"/>
          <w:docPartUnique/>
        </w:docPartObj>
      </w:sdtPr>
      <w:sdtEndPr/>
      <w:sdtContent>
        <w:r>
          <w:rPr>
            <w:noProof/>
          </w:rPr>
          <w:pict w14:anchorId="462EF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A5633">
      <w:rPr>
        <w:noProof/>
      </w:rPr>
      <w:drawing>
        <wp:inline distT="0" distB="0" distL="0" distR="0" wp14:anchorId="0883063C" wp14:editId="2592D336">
          <wp:extent cx="1838325" cy="98240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7122" cy="1056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309F"/>
    <w:multiLevelType w:val="hybridMultilevel"/>
    <w:tmpl w:val="A88A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429C"/>
    <w:multiLevelType w:val="hybridMultilevel"/>
    <w:tmpl w:val="2C0EA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BB1E85"/>
    <w:multiLevelType w:val="hybridMultilevel"/>
    <w:tmpl w:val="2A7E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0541F"/>
    <w:multiLevelType w:val="hybridMultilevel"/>
    <w:tmpl w:val="E32A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44A0F"/>
    <w:multiLevelType w:val="hybridMultilevel"/>
    <w:tmpl w:val="CD3C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1B0D28"/>
    <w:multiLevelType w:val="hybridMultilevel"/>
    <w:tmpl w:val="3A5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CC52177C"/>
    <w:numStyleLink w:val="LegalHeadings"/>
  </w:abstractNum>
  <w:abstractNum w:abstractNumId="19"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0" w15:restartNumberingAfterBreak="0">
    <w:nsid w:val="58F612F4"/>
    <w:multiLevelType w:val="hybridMultilevel"/>
    <w:tmpl w:val="09AE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B92322"/>
    <w:multiLevelType w:val="hybridMultilevel"/>
    <w:tmpl w:val="4F8A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DF18FB"/>
    <w:multiLevelType w:val="hybridMultilevel"/>
    <w:tmpl w:val="21540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A51832"/>
    <w:multiLevelType w:val="hybridMultilevel"/>
    <w:tmpl w:val="B668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1"/>
  </w:num>
  <w:num w:numId="19">
    <w:abstractNumId w:val="16"/>
  </w:num>
  <w:num w:numId="20">
    <w:abstractNumId w:val="13"/>
  </w:num>
  <w:num w:numId="21">
    <w:abstractNumId w:val="20"/>
  </w:num>
  <w:num w:numId="22">
    <w:abstractNumId w:val="14"/>
  </w:num>
  <w:num w:numId="23">
    <w:abstractNumId w:val="23"/>
  </w:num>
  <w:num w:numId="24">
    <w:abstractNumId w:val="22"/>
  </w:num>
  <w:num w:numId="25">
    <w:abstractNumId w:val="12"/>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C6"/>
    <w:rsid w:val="000106E0"/>
    <w:rsid w:val="000111BB"/>
    <w:rsid w:val="00013770"/>
    <w:rsid w:val="00022C0F"/>
    <w:rsid w:val="000272F6"/>
    <w:rsid w:val="00036BD8"/>
    <w:rsid w:val="00037AC4"/>
    <w:rsid w:val="000423BF"/>
    <w:rsid w:val="000705A3"/>
    <w:rsid w:val="000A4945"/>
    <w:rsid w:val="000B31E1"/>
    <w:rsid w:val="000D49E1"/>
    <w:rsid w:val="000D4B74"/>
    <w:rsid w:val="000D6914"/>
    <w:rsid w:val="0011356B"/>
    <w:rsid w:val="0013337F"/>
    <w:rsid w:val="00144466"/>
    <w:rsid w:val="001524FD"/>
    <w:rsid w:val="00182B84"/>
    <w:rsid w:val="001934F1"/>
    <w:rsid w:val="001946F2"/>
    <w:rsid w:val="001D0F5C"/>
    <w:rsid w:val="001D41FE"/>
    <w:rsid w:val="001E291F"/>
    <w:rsid w:val="00212515"/>
    <w:rsid w:val="00233408"/>
    <w:rsid w:val="00237417"/>
    <w:rsid w:val="00241101"/>
    <w:rsid w:val="00243FAC"/>
    <w:rsid w:val="00252971"/>
    <w:rsid w:val="0027067B"/>
    <w:rsid w:val="002A01C1"/>
    <w:rsid w:val="002A15FB"/>
    <w:rsid w:val="002A6940"/>
    <w:rsid w:val="002D5811"/>
    <w:rsid w:val="002E249B"/>
    <w:rsid w:val="002F279B"/>
    <w:rsid w:val="00304385"/>
    <w:rsid w:val="00311BE2"/>
    <w:rsid w:val="00320249"/>
    <w:rsid w:val="00324D1D"/>
    <w:rsid w:val="00326C17"/>
    <w:rsid w:val="00330149"/>
    <w:rsid w:val="003572B4"/>
    <w:rsid w:val="003616BF"/>
    <w:rsid w:val="003702A2"/>
    <w:rsid w:val="00371F2B"/>
    <w:rsid w:val="00383F10"/>
    <w:rsid w:val="003A7936"/>
    <w:rsid w:val="004158BC"/>
    <w:rsid w:val="00433743"/>
    <w:rsid w:val="00442A2B"/>
    <w:rsid w:val="004551EC"/>
    <w:rsid w:val="0046280B"/>
    <w:rsid w:val="00467032"/>
    <w:rsid w:val="0046754A"/>
    <w:rsid w:val="00473C12"/>
    <w:rsid w:val="00477DB7"/>
    <w:rsid w:val="004A31FF"/>
    <w:rsid w:val="004B2EA0"/>
    <w:rsid w:val="004C7BF7"/>
    <w:rsid w:val="004D46DA"/>
    <w:rsid w:val="004F203A"/>
    <w:rsid w:val="004F26B6"/>
    <w:rsid w:val="00503F37"/>
    <w:rsid w:val="00512FF5"/>
    <w:rsid w:val="005169FC"/>
    <w:rsid w:val="00517DA8"/>
    <w:rsid w:val="005336B8"/>
    <w:rsid w:val="005443C8"/>
    <w:rsid w:val="00564342"/>
    <w:rsid w:val="00565E96"/>
    <w:rsid w:val="00570F73"/>
    <w:rsid w:val="00571EBB"/>
    <w:rsid w:val="0058026F"/>
    <w:rsid w:val="00592165"/>
    <w:rsid w:val="005942C2"/>
    <w:rsid w:val="00594DB6"/>
    <w:rsid w:val="005B04B9"/>
    <w:rsid w:val="005B68C7"/>
    <w:rsid w:val="005B7054"/>
    <w:rsid w:val="005C0150"/>
    <w:rsid w:val="005C2850"/>
    <w:rsid w:val="005D0152"/>
    <w:rsid w:val="005D0541"/>
    <w:rsid w:val="005D5981"/>
    <w:rsid w:val="005E5B62"/>
    <w:rsid w:val="005F30CB"/>
    <w:rsid w:val="005F52C6"/>
    <w:rsid w:val="005F54BC"/>
    <w:rsid w:val="00612644"/>
    <w:rsid w:val="00637E51"/>
    <w:rsid w:val="006663F1"/>
    <w:rsid w:val="00674CCD"/>
    <w:rsid w:val="00697CBE"/>
    <w:rsid w:val="006A18DC"/>
    <w:rsid w:val="006B34E5"/>
    <w:rsid w:val="006C67B2"/>
    <w:rsid w:val="006D1773"/>
    <w:rsid w:val="006D1814"/>
    <w:rsid w:val="006D45B0"/>
    <w:rsid w:val="006D6742"/>
    <w:rsid w:val="006E1D17"/>
    <w:rsid w:val="006E3654"/>
    <w:rsid w:val="006F55C9"/>
    <w:rsid w:val="006F5826"/>
    <w:rsid w:val="00700181"/>
    <w:rsid w:val="00713532"/>
    <w:rsid w:val="007141CF"/>
    <w:rsid w:val="00726BC6"/>
    <w:rsid w:val="00745146"/>
    <w:rsid w:val="0074635B"/>
    <w:rsid w:val="0075695D"/>
    <w:rsid w:val="007577E3"/>
    <w:rsid w:val="00760DB3"/>
    <w:rsid w:val="00761091"/>
    <w:rsid w:val="00767204"/>
    <w:rsid w:val="00774A45"/>
    <w:rsid w:val="00776AC9"/>
    <w:rsid w:val="00781AC1"/>
    <w:rsid w:val="007A0C44"/>
    <w:rsid w:val="007C3195"/>
    <w:rsid w:val="007C79F0"/>
    <w:rsid w:val="007E6507"/>
    <w:rsid w:val="007F2B8E"/>
    <w:rsid w:val="007F2DB0"/>
    <w:rsid w:val="00801CBB"/>
    <w:rsid w:val="00806157"/>
    <w:rsid w:val="00807247"/>
    <w:rsid w:val="008374DC"/>
    <w:rsid w:val="00840C2B"/>
    <w:rsid w:val="00850889"/>
    <w:rsid w:val="008515AF"/>
    <w:rsid w:val="00864BD7"/>
    <w:rsid w:val="008739FD"/>
    <w:rsid w:val="008763E0"/>
    <w:rsid w:val="0089030D"/>
    <w:rsid w:val="008A5633"/>
    <w:rsid w:val="008A7BB6"/>
    <w:rsid w:val="008B38BB"/>
    <w:rsid w:val="008B3AB8"/>
    <w:rsid w:val="008B5A2D"/>
    <w:rsid w:val="008B7D71"/>
    <w:rsid w:val="008D574E"/>
    <w:rsid w:val="008E372C"/>
    <w:rsid w:val="008F51C4"/>
    <w:rsid w:val="0090035C"/>
    <w:rsid w:val="00920FD4"/>
    <w:rsid w:val="00940540"/>
    <w:rsid w:val="00941C8E"/>
    <w:rsid w:val="0094662E"/>
    <w:rsid w:val="00947C09"/>
    <w:rsid w:val="00947F19"/>
    <w:rsid w:val="00953D66"/>
    <w:rsid w:val="00987DE6"/>
    <w:rsid w:val="009930CC"/>
    <w:rsid w:val="00996BA2"/>
    <w:rsid w:val="009A6F54"/>
    <w:rsid w:val="009A74C9"/>
    <w:rsid w:val="009A7E67"/>
    <w:rsid w:val="009B0823"/>
    <w:rsid w:val="009E6BDE"/>
    <w:rsid w:val="009F4ECC"/>
    <w:rsid w:val="00A04BA6"/>
    <w:rsid w:val="00A1286C"/>
    <w:rsid w:val="00A53DCE"/>
    <w:rsid w:val="00A6057A"/>
    <w:rsid w:val="00A66FC5"/>
    <w:rsid w:val="00A74017"/>
    <w:rsid w:val="00A8511A"/>
    <w:rsid w:val="00A97A1E"/>
    <w:rsid w:val="00AA332C"/>
    <w:rsid w:val="00AA5930"/>
    <w:rsid w:val="00AB0936"/>
    <w:rsid w:val="00AC24C7"/>
    <w:rsid w:val="00AC27F8"/>
    <w:rsid w:val="00AC6D81"/>
    <w:rsid w:val="00AD4C72"/>
    <w:rsid w:val="00AD57C6"/>
    <w:rsid w:val="00AE1C94"/>
    <w:rsid w:val="00AE20ED"/>
    <w:rsid w:val="00AE2AEE"/>
    <w:rsid w:val="00B061A3"/>
    <w:rsid w:val="00B1394B"/>
    <w:rsid w:val="00B230EC"/>
    <w:rsid w:val="00B50DC4"/>
    <w:rsid w:val="00B53C81"/>
    <w:rsid w:val="00B54542"/>
    <w:rsid w:val="00B56EDC"/>
    <w:rsid w:val="00B6626F"/>
    <w:rsid w:val="00B67C16"/>
    <w:rsid w:val="00B72843"/>
    <w:rsid w:val="00B93175"/>
    <w:rsid w:val="00B97E9E"/>
    <w:rsid w:val="00BB1F84"/>
    <w:rsid w:val="00BD6E20"/>
    <w:rsid w:val="00BD7C5C"/>
    <w:rsid w:val="00BE5468"/>
    <w:rsid w:val="00BE6BCB"/>
    <w:rsid w:val="00C11EAC"/>
    <w:rsid w:val="00C12295"/>
    <w:rsid w:val="00C305D7"/>
    <w:rsid w:val="00C30F2A"/>
    <w:rsid w:val="00C43456"/>
    <w:rsid w:val="00C65C0C"/>
    <w:rsid w:val="00C70F15"/>
    <w:rsid w:val="00C808FC"/>
    <w:rsid w:val="00C82971"/>
    <w:rsid w:val="00C95054"/>
    <w:rsid w:val="00CC5DCA"/>
    <w:rsid w:val="00CD7D97"/>
    <w:rsid w:val="00CE1551"/>
    <w:rsid w:val="00CE3EE6"/>
    <w:rsid w:val="00CE4BA1"/>
    <w:rsid w:val="00D000C7"/>
    <w:rsid w:val="00D05CA7"/>
    <w:rsid w:val="00D52A9D"/>
    <w:rsid w:val="00D55AAD"/>
    <w:rsid w:val="00D677BC"/>
    <w:rsid w:val="00D67C2F"/>
    <w:rsid w:val="00D747AE"/>
    <w:rsid w:val="00D85672"/>
    <w:rsid w:val="00D9226C"/>
    <w:rsid w:val="00D922BB"/>
    <w:rsid w:val="00D9231A"/>
    <w:rsid w:val="00D954B1"/>
    <w:rsid w:val="00DA16B7"/>
    <w:rsid w:val="00DA20BD"/>
    <w:rsid w:val="00DA2911"/>
    <w:rsid w:val="00DB7D12"/>
    <w:rsid w:val="00DC3113"/>
    <w:rsid w:val="00DD21AD"/>
    <w:rsid w:val="00DD6CEB"/>
    <w:rsid w:val="00DE50DB"/>
    <w:rsid w:val="00DF56E1"/>
    <w:rsid w:val="00DF6AE1"/>
    <w:rsid w:val="00DF77F7"/>
    <w:rsid w:val="00E00A6A"/>
    <w:rsid w:val="00E12DC8"/>
    <w:rsid w:val="00E238AD"/>
    <w:rsid w:val="00E303C9"/>
    <w:rsid w:val="00E46122"/>
    <w:rsid w:val="00E46FD5"/>
    <w:rsid w:val="00E544BB"/>
    <w:rsid w:val="00E56545"/>
    <w:rsid w:val="00E66ECF"/>
    <w:rsid w:val="00E70E07"/>
    <w:rsid w:val="00E85004"/>
    <w:rsid w:val="00EA5D4F"/>
    <w:rsid w:val="00EA7602"/>
    <w:rsid w:val="00EB65A0"/>
    <w:rsid w:val="00EB6C56"/>
    <w:rsid w:val="00EB6F21"/>
    <w:rsid w:val="00ED54E0"/>
    <w:rsid w:val="00EF72BB"/>
    <w:rsid w:val="00F01C13"/>
    <w:rsid w:val="00F32397"/>
    <w:rsid w:val="00F40595"/>
    <w:rsid w:val="00F42539"/>
    <w:rsid w:val="00F87186"/>
    <w:rsid w:val="00F91131"/>
    <w:rsid w:val="00F914E1"/>
    <w:rsid w:val="00F93554"/>
    <w:rsid w:val="00FA235F"/>
    <w:rsid w:val="00FA5EBC"/>
    <w:rsid w:val="00FD224A"/>
    <w:rsid w:val="00FD5E21"/>
    <w:rsid w:val="00FD6CF3"/>
    <w:rsid w:val="00FD79BF"/>
    <w:rsid w:val="00FE2857"/>
    <w:rsid w:val="00FF4616"/>
    <w:rsid w:val="00FF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FFCE0"/>
  <w15:chartTrackingRefBased/>
  <w15:docId w15:val="{7E120077-9737-4230-861F-72E7A77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7598">
      <w:bodyDiv w:val="1"/>
      <w:marLeft w:val="0"/>
      <w:marRight w:val="0"/>
      <w:marTop w:val="0"/>
      <w:marBottom w:val="0"/>
      <w:divBdr>
        <w:top w:val="none" w:sz="0" w:space="0" w:color="auto"/>
        <w:left w:val="none" w:sz="0" w:space="0" w:color="auto"/>
        <w:bottom w:val="none" w:sz="0" w:space="0" w:color="auto"/>
        <w:right w:val="none" w:sz="0" w:space="0" w:color="auto"/>
      </w:divBdr>
    </w:div>
    <w:div w:id="712851641">
      <w:bodyDiv w:val="1"/>
      <w:marLeft w:val="0"/>
      <w:marRight w:val="0"/>
      <w:marTop w:val="0"/>
      <w:marBottom w:val="0"/>
      <w:divBdr>
        <w:top w:val="none" w:sz="0" w:space="0" w:color="auto"/>
        <w:left w:val="none" w:sz="0" w:space="0" w:color="auto"/>
        <w:bottom w:val="none" w:sz="0" w:space="0" w:color="auto"/>
        <w:right w:val="none" w:sz="0" w:space="0" w:color="auto"/>
      </w:divBdr>
    </w:div>
    <w:div w:id="1044058480">
      <w:bodyDiv w:val="1"/>
      <w:marLeft w:val="0"/>
      <w:marRight w:val="0"/>
      <w:marTop w:val="0"/>
      <w:marBottom w:val="0"/>
      <w:divBdr>
        <w:top w:val="none" w:sz="0" w:space="0" w:color="auto"/>
        <w:left w:val="none" w:sz="0" w:space="0" w:color="auto"/>
        <w:bottom w:val="none" w:sz="0" w:space="0" w:color="auto"/>
        <w:right w:val="none" w:sz="0" w:space="0" w:color="auto"/>
      </w:divBdr>
    </w:div>
    <w:div w:id="1245147498">
      <w:bodyDiv w:val="1"/>
      <w:marLeft w:val="0"/>
      <w:marRight w:val="0"/>
      <w:marTop w:val="0"/>
      <w:marBottom w:val="0"/>
      <w:divBdr>
        <w:top w:val="none" w:sz="0" w:space="0" w:color="auto"/>
        <w:left w:val="none" w:sz="0" w:space="0" w:color="auto"/>
        <w:bottom w:val="none" w:sz="0" w:space="0" w:color="auto"/>
        <w:right w:val="none" w:sz="0" w:space="0" w:color="auto"/>
      </w:divBdr>
    </w:div>
    <w:div w:id="1304503412">
      <w:bodyDiv w:val="1"/>
      <w:marLeft w:val="0"/>
      <w:marRight w:val="0"/>
      <w:marTop w:val="0"/>
      <w:marBottom w:val="0"/>
      <w:divBdr>
        <w:top w:val="none" w:sz="0" w:space="0" w:color="auto"/>
        <w:left w:val="none" w:sz="0" w:space="0" w:color="auto"/>
        <w:bottom w:val="none" w:sz="0" w:space="0" w:color="auto"/>
        <w:right w:val="none" w:sz="0" w:space="0" w:color="auto"/>
      </w:divBdr>
    </w:div>
    <w:div w:id="2008701475">
      <w:bodyDiv w:val="1"/>
      <w:marLeft w:val="0"/>
      <w:marRight w:val="0"/>
      <w:marTop w:val="0"/>
      <w:marBottom w:val="0"/>
      <w:divBdr>
        <w:top w:val="none" w:sz="0" w:space="0" w:color="auto"/>
        <w:left w:val="none" w:sz="0" w:space="0" w:color="auto"/>
        <w:bottom w:val="none" w:sz="0" w:space="0" w:color="auto"/>
        <w:right w:val="none" w:sz="0" w:space="0" w:color="auto"/>
      </w:divBdr>
    </w:div>
    <w:div w:id="21253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34D3-F9EA-48D3-8DA0-3A764FA6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Celine</dc:creator>
  <cp:keywords/>
  <dc:description/>
  <cp:lastModifiedBy>Kirschke, Franziska</cp:lastModifiedBy>
  <cp:revision>2</cp:revision>
  <cp:lastPrinted>2020-03-09T08:26:00Z</cp:lastPrinted>
  <dcterms:created xsi:type="dcterms:W3CDTF">2020-10-27T14:20:00Z</dcterms:created>
  <dcterms:modified xsi:type="dcterms:W3CDTF">2020-10-27T14:20:00Z</dcterms:modified>
</cp:coreProperties>
</file>