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399E" w14:textId="77777777" w:rsidR="00591278" w:rsidRDefault="00591278" w:rsidP="00591278">
      <w:pPr>
        <w:spacing w:after="0" w:line="240" w:lineRule="auto"/>
        <w:ind w:left="-567" w:right="-590"/>
        <w:jc w:val="center"/>
        <w:rPr>
          <w:b/>
          <w:color w:val="002060"/>
          <w:sz w:val="26"/>
          <w:szCs w:val="24"/>
          <w:lang w:val="en-GB"/>
        </w:rPr>
      </w:pPr>
    </w:p>
    <w:p w14:paraId="0C975E58" w14:textId="77777777" w:rsidR="00591278" w:rsidRDefault="00591278" w:rsidP="00591278">
      <w:pPr>
        <w:spacing w:after="0" w:line="240" w:lineRule="auto"/>
        <w:ind w:left="-567" w:right="-590"/>
        <w:jc w:val="center"/>
        <w:rPr>
          <w:b/>
          <w:color w:val="002060"/>
          <w:sz w:val="26"/>
          <w:szCs w:val="24"/>
          <w:lang w:val="en-GB"/>
        </w:rPr>
      </w:pPr>
      <w:r>
        <w:rPr>
          <w:b/>
          <w:noProof/>
          <w:color w:val="002060"/>
          <w:sz w:val="26"/>
          <w:szCs w:val="24"/>
          <w:lang w:val="en-GB"/>
        </w:rPr>
        <w:drawing>
          <wp:inline distT="0" distB="0" distL="0" distR="0" wp14:anchorId="219A7D68" wp14:editId="78D57DFE">
            <wp:extent cx="812800" cy="767644"/>
            <wp:effectExtent l="0" t="0" r="635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6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78645" w14:textId="77777777" w:rsidR="00591278" w:rsidRDefault="00591278" w:rsidP="00591278">
      <w:pPr>
        <w:spacing w:after="0" w:line="240" w:lineRule="auto"/>
        <w:ind w:left="-567" w:right="-590"/>
        <w:jc w:val="center"/>
        <w:rPr>
          <w:b/>
          <w:color w:val="002060"/>
          <w:sz w:val="26"/>
          <w:szCs w:val="24"/>
          <w:lang w:val="en-GB"/>
        </w:rPr>
      </w:pPr>
      <w:bookmarkStart w:id="0" w:name="_Hlk107922033"/>
      <w:bookmarkEnd w:id="0"/>
    </w:p>
    <w:p w14:paraId="692593F3" w14:textId="77777777" w:rsidR="00591278" w:rsidRDefault="00591278" w:rsidP="00591278">
      <w:pPr>
        <w:spacing w:after="0" w:line="240" w:lineRule="auto"/>
        <w:ind w:left="-567" w:right="-590"/>
        <w:jc w:val="center"/>
        <w:rPr>
          <w:b/>
          <w:color w:val="002060"/>
          <w:sz w:val="26"/>
          <w:szCs w:val="24"/>
          <w:lang w:val="en-GB"/>
        </w:rPr>
      </w:pPr>
    </w:p>
    <w:p w14:paraId="47F94556" w14:textId="77777777" w:rsidR="00591278" w:rsidRDefault="00591278" w:rsidP="001B2736">
      <w:pPr>
        <w:spacing w:after="0" w:line="240" w:lineRule="auto"/>
        <w:ind w:left="-567" w:right="-590"/>
        <w:rPr>
          <w:b/>
          <w:color w:val="002060"/>
          <w:sz w:val="26"/>
          <w:szCs w:val="24"/>
          <w:lang w:val="en-GB"/>
        </w:rPr>
      </w:pPr>
    </w:p>
    <w:p w14:paraId="4BF483BB" w14:textId="77777777" w:rsidR="00591278" w:rsidRDefault="00591278" w:rsidP="00591278">
      <w:pPr>
        <w:spacing w:after="0" w:line="240" w:lineRule="auto"/>
        <w:ind w:left="-567" w:right="-590"/>
        <w:jc w:val="center"/>
        <w:rPr>
          <w:b/>
          <w:color w:val="002060"/>
          <w:sz w:val="26"/>
          <w:szCs w:val="24"/>
          <w:lang w:val="en-GB"/>
        </w:rPr>
      </w:pPr>
    </w:p>
    <w:p w14:paraId="46D3019F" w14:textId="40E5D3A0" w:rsidR="00591278" w:rsidRPr="00591278" w:rsidRDefault="00591278" w:rsidP="00591278">
      <w:pPr>
        <w:spacing w:after="0" w:line="240" w:lineRule="auto"/>
        <w:ind w:left="-567" w:right="-590"/>
        <w:jc w:val="center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591278">
        <w:rPr>
          <w:rFonts w:ascii="Verdana" w:hAnsi="Verdana"/>
          <w:b/>
          <w:color w:val="002060"/>
          <w:sz w:val="20"/>
          <w:szCs w:val="20"/>
          <w:lang w:val="en-GB"/>
        </w:rPr>
        <w:t>National Seminar on the WTO and MC12 Outcomes</w:t>
      </w:r>
    </w:p>
    <w:p w14:paraId="27F21338" w14:textId="77777777" w:rsidR="00591278" w:rsidRPr="00591278" w:rsidRDefault="00591278" w:rsidP="00591278">
      <w:pPr>
        <w:tabs>
          <w:tab w:val="left" w:pos="1440"/>
          <w:tab w:val="left" w:pos="2160"/>
          <w:tab w:val="left" w:pos="2880"/>
          <w:tab w:val="left" w:pos="3600"/>
          <w:tab w:val="left" w:pos="411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b/>
          <w:noProof/>
          <w:color w:val="000000"/>
          <w:sz w:val="20"/>
          <w:szCs w:val="20"/>
          <w:lang w:val="en-GB"/>
        </w:rPr>
      </w:pPr>
    </w:p>
    <w:p w14:paraId="0CD818C0" w14:textId="77777777" w:rsidR="00591278" w:rsidRPr="00591278" w:rsidRDefault="00591278" w:rsidP="00591278">
      <w:pPr>
        <w:spacing w:after="0" w:line="240" w:lineRule="auto"/>
        <w:ind w:left="-567" w:right="-590"/>
        <w:jc w:val="center"/>
        <w:rPr>
          <w:rFonts w:ascii="Verdana" w:hAnsi="Verdana"/>
          <w:b/>
          <w:color w:val="002060"/>
          <w:sz w:val="20"/>
          <w:szCs w:val="20"/>
          <w:lang w:val="en-GB"/>
        </w:rPr>
      </w:pPr>
      <w:proofErr w:type="spellStart"/>
      <w:r w:rsidRPr="00591278">
        <w:rPr>
          <w:rFonts w:ascii="Verdana" w:hAnsi="Verdana"/>
          <w:b/>
          <w:color w:val="002060"/>
          <w:sz w:val="20"/>
          <w:szCs w:val="20"/>
          <w:lang w:val="en-GB"/>
        </w:rPr>
        <w:t>Nuku</w:t>
      </w:r>
      <w:r w:rsidRPr="00591278">
        <w:rPr>
          <w:rFonts w:ascii="Arial" w:hAnsi="Arial" w:cs="Arial"/>
          <w:b/>
          <w:color w:val="002060"/>
          <w:sz w:val="20"/>
          <w:szCs w:val="20"/>
          <w:lang w:val="en-GB"/>
        </w:rPr>
        <w:t>ʿ</w:t>
      </w:r>
      <w:r w:rsidRPr="00591278">
        <w:rPr>
          <w:rFonts w:ascii="Verdana" w:hAnsi="Verdana"/>
          <w:b/>
          <w:color w:val="002060"/>
          <w:sz w:val="20"/>
          <w:szCs w:val="20"/>
          <w:lang w:val="en-GB"/>
        </w:rPr>
        <w:t>alofa</w:t>
      </w:r>
      <w:proofErr w:type="spellEnd"/>
      <w:r w:rsidRPr="00591278">
        <w:rPr>
          <w:rFonts w:ascii="Verdana" w:hAnsi="Verdana"/>
          <w:b/>
          <w:color w:val="002060"/>
          <w:sz w:val="20"/>
          <w:szCs w:val="20"/>
          <w:lang w:val="en-GB"/>
        </w:rPr>
        <w:t>, Tonga</w:t>
      </w:r>
    </w:p>
    <w:p w14:paraId="593A2337" w14:textId="77777777" w:rsidR="00591278" w:rsidRPr="00591278" w:rsidRDefault="00591278" w:rsidP="00591278">
      <w:pPr>
        <w:spacing w:after="0" w:line="240" w:lineRule="auto"/>
        <w:ind w:left="-567" w:right="-590"/>
        <w:jc w:val="center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2665C7EE" w14:textId="63B24FF1" w:rsidR="00591278" w:rsidRPr="00591278" w:rsidRDefault="00DE3CF0" w:rsidP="00591278">
      <w:pPr>
        <w:spacing w:after="0" w:line="240" w:lineRule="auto"/>
        <w:ind w:left="-567" w:right="-590"/>
        <w:jc w:val="center"/>
        <w:rPr>
          <w:rFonts w:ascii="Verdana" w:hAnsi="Verdana"/>
          <w:b/>
          <w:color w:val="002060"/>
          <w:sz w:val="20"/>
          <w:szCs w:val="20"/>
          <w:lang w:val="en-GB"/>
        </w:rPr>
      </w:pPr>
      <w:r>
        <w:rPr>
          <w:rFonts w:ascii="Verdana" w:hAnsi="Verdana"/>
          <w:b/>
          <w:color w:val="002060"/>
          <w:sz w:val="20"/>
          <w:szCs w:val="20"/>
          <w:lang w:val="en-GB"/>
        </w:rPr>
        <w:t>22</w:t>
      </w:r>
      <w:r w:rsidR="00591278" w:rsidRPr="00591278">
        <w:rPr>
          <w:rFonts w:ascii="Verdana" w:hAnsi="Verdana"/>
          <w:b/>
          <w:color w:val="002060"/>
          <w:sz w:val="20"/>
          <w:szCs w:val="20"/>
          <w:lang w:val="en-GB"/>
        </w:rPr>
        <w:t>-</w:t>
      </w:r>
      <w:r>
        <w:rPr>
          <w:rFonts w:ascii="Verdana" w:hAnsi="Verdana"/>
          <w:b/>
          <w:color w:val="002060"/>
          <w:sz w:val="20"/>
          <w:szCs w:val="20"/>
          <w:lang w:val="en-GB"/>
        </w:rPr>
        <w:t>24</w:t>
      </w:r>
      <w:r w:rsidR="00591278" w:rsidRPr="00591278">
        <w:rPr>
          <w:rFonts w:ascii="Verdana" w:hAnsi="Verdana"/>
          <w:b/>
          <w:color w:val="002060"/>
          <w:sz w:val="20"/>
          <w:szCs w:val="20"/>
          <w:lang w:val="en-GB"/>
        </w:rPr>
        <w:t xml:space="preserve"> August 2022</w:t>
      </w:r>
    </w:p>
    <w:p w14:paraId="29B3ABDC" w14:textId="77777777" w:rsidR="00591278" w:rsidRPr="00591278" w:rsidRDefault="00591278" w:rsidP="00591278">
      <w:pPr>
        <w:spacing w:after="0" w:line="240" w:lineRule="auto"/>
        <w:jc w:val="center"/>
        <w:rPr>
          <w:rFonts w:ascii="Verdana" w:hAnsi="Verdana"/>
          <w:snapToGrid w:val="0"/>
          <w:color w:val="000000"/>
          <w:sz w:val="20"/>
          <w:szCs w:val="20"/>
          <w:lang w:val="en-GB"/>
        </w:rPr>
      </w:pPr>
    </w:p>
    <w:p w14:paraId="6CD4EBD0" w14:textId="77777777" w:rsidR="00591278" w:rsidRPr="00591278" w:rsidRDefault="00591278" w:rsidP="001B2736">
      <w:pPr>
        <w:spacing w:after="0" w:line="240" w:lineRule="auto"/>
        <w:rPr>
          <w:rFonts w:ascii="Verdana" w:hAnsi="Verdana"/>
          <w:snapToGrid w:val="0"/>
          <w:color w:val="000000"/>
          <w:sz w:val="20"/>
          <w:szCs w:val="20"/>
          <w:lang w:val="en-GB"/>
        </w:rPr>
      </w:pPr>
    </w:p>
    <w:p w14:paraId="3F67830C" w14:textId="77777777" w:rsidR="00591278" w:rsidRPr="00591278" w:rsidRDefault="00591278" w:rsidP="00591278">
      <w:pPr>
        <w:spacing w:after="0" w:line="240" w:lineRule="auto"/>
        <w:ind w:left="-567" w:right="-590"/>
        <w:jc w:val="center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591278">
        <w:rPr>
          <w:rFonts w:ascii="Verdana" w:hAnsi="Verdana"/>
          <w:b/>
          <w:color w:val="002060"/>
          <w:sz w:val="20"/>
          <w:szCs w:val="20"/>
          <w:highlight w:val="yellow"/>
          <w:lang w:val="en-GB"/>
        </w:rPr>
        <w:t>Draft Programme</w:t>
      </w:r>
    </w:p>
    <w:p w14:paraId="73F3EA2D" w14:textId="77777777" w:rsidR="00F15881" w:rsidRDefault="00F15881" w:rsidP="008A7BB6">
      <w:pPr>
        <w:rPr>
          <w:lang w:val="en-GB"/>
        </w:rPr>
      </w:pPr>
    </w:p>
    <w:p w14:paraId="011B4033" w14:textId="1F2AF30B" w:rsidR="00850889" w:rsidRPr="001B2736" w:rsidRDefault="00D74348" w:rsidP="008A7BB6">
      <w:pPr>
        <w:rPr>
          <w:lang w:val="en-GB"/>
        </w:rPr>
      </w:pPr>
      <w:r w:rsidRPr="00650981">
        <w:rPr>
          <w:b/>
          <w:bCs/>
          <w:lang w:val="en-GB"/>
        </w:rPr>
        <w:t>Moderator</w:t>
      </w:r>
      <w:r>
        <w:rPr>
          <w:lang w:val="en-GB"/>
        </w:rPr>
        <w:t>:</w:t>
      </w:r>
      <w:r w:rsidR="00650981">
        <w:rPr>
          <w:lang w:val="en-GB"/>
        </w:rPr>
        <w:t xml:space="preserve"> </w:t>
      </w:r>
      <w:r>
        <w:rPr>
          <w:lang w:val="en-GB"/>
        </w:rPr>
        <w:t xml:space="preserve">Stephen </w:t>
      </w:r>
      <w:r w:rsidR="003520D6">
        <w:rPr>
          <w:lang w:val="en-GB"/>
        </w:rPr>
        <w:t>Musubire</w:t>
      </w:r>
      <w:r w:rsidR="00F15881">
        <w:rPr>
          <w:lang w:val="en-GB"/>
        </w:rPr>
        <w:t xml:space="preserve"> subregional Trade </w:t>
      </w:r>
      <w:proofErr w:type="gramStart"/>
      <w:r w:rsidR="00F15881">
        <w:rPr>
          <w:lang w:val="en-GB"/>
        </w:rPr>
        <w:t>Adviser</w:t>
      </w:r>
      <w:r w:rsidR="00650981">
        <w:rPr>
          <w:lang w:val="en-GB"/>
        </w:rPr>
        <w:t>(</w:t>
      </w:r>
      <w:proofErr w:type="gramEnd"/>
      <w:r w:rsidR="00650981">
        <w:rPr>
          <w:lang w:val="en-GB"/>
        </w:rPr>
        <w:t>Polynesia) EU/PIFS SPIRIT Programme/Esterlina Kautoke MTED.</w:t>
      </w:r>
    </w:p>
    <w:p w14:paraId="33BF1E5B" w14:textId="45FC4D8B" w:rsidR="00591278" w:rsidRPr="001B2736" w:rsidRDefault="00591278" w:rsidP="00591278">
      <w:pPr>
        <w:jc w:val="both"/>
        <w:rPr>
          <w:lang w:val="en-GB"/>
        </w:rPr>
      </w:pPr>
    </w:p>
    <w:p w14:paraId="7B37A815" w14:textId="23E0968C" w:rsidR="00591278" w:rsidRPr="00591278" w:rsidRDefault="00500ED3" w:rsidP="00591278">
      <w:pPr>
        <w:spacing w:after="0" w:line="240" w:lineRule="auto"/>
        <w:ind w:left="-567" w:right="-590"/>
        <w:rPr>
          <w:rFonts w:ascii="Verdana" w:hAnsi="Verdana"/>
          <w:b/>
          <w:color w:val="002060"/>
          <w:sz w:val="20"/>
          <w:szCs w:val="20"/>
          <w:lang w:val="en-GB"/>
        </w:rPr>
      </w:pPr>
      <w:r>
        <w:rPr>
          <w:rFonts w:ascii="Verdana" w:hAnsi="Verdana"/>
          <w:b/>
          <w:color w:val="002060"/>
          <w:sz w:val="20"/>
          <w:szCs w:val="20"/>
          <w:lang w:val="en-GB"/>
        </w:rPr>
        <w:t>MON</w:t>
      </w:r>
      <w:r w:rsidR="00591278" w:rsidRPr="00591278">
        <w:rPr>
          <w:rFonts w:ascii="Verdana" w:hAnsi="Verdana"/>
          <w:b/>
          <w:color w:val="002060"/>
          <w:sz w:val="20"/>
          <w:szCs w:val="20"/>
          <w:lang w:val="en-GB"/>
        </w:rPr>
        <w:t xml:space="preserve">DAY </w:t>
      </w:r>
      <w:r>
        <w:rPr>
          <w:rFonts w:ascii="Verdana" w:hAnsi="Verdana"/>
          <w:b/>
          <w:color w:val="002060"/>
          <w:sz w:val="20"/>
          <w:szCs w:val="20"/>
          <w:lang w:val="en-GB"/>
        </w:rPr>
        <w:t>22</w:t>
      </w:r>
      <w:r w:rsidR="00591278" w:rsidRPr="00591278">
        <w:rPr>
          <w:rFonts w:ascii="Verdana" w:hAnsi="Verdana"/>
          <w:b/>
          <w:color w:val="002060"/>
          <w:sz w:val="20"/>
          <w:szCs w:val="20"/>
          <w:lang w:val="en-GB"/>
        </w:rPr>
        <w:t xml:space="preserve"> AUGUST</w:t>
      </w:r>
    </w:p>
    <w:p w14:paraId="732849AA" w14:textId="77777777" w:rsidR="00591278" w:rsidRPr="00591278" w:rsidRDefault="00591278" w:rsidP="00591278">
      <w:pPr>
        <w:rPr>
          <w:b/>
          <w:bCs/>
          <w:sz w:val="16"/>
          <w:szCs w:val="16"/>
          <w:lang w:val="en-GB"/>
        </w:rPr>
      </w:pPr>
    </w:p>
    <w:p w14:paraId="5CE0F935" w14:textId="684B6F0F" w:rsidR="00591278" w:rsidRPr="00591278" w:rsidRDefault="00591278" w:rsidP="00591278">
      <w:pPr>
        <w:rPr>
          <w:lang w:val="en-GB"/>
        </w:rPr>
      </w:pPr>
      <w:r w:rsidRPr="00591278">
        <w:rPr>
          <w:b/>
          <w:bCs/>
          <w:lang w:val="en-GB"/>
        </w:rPr>
        <w:t>09:00 – 09:30</w:t>
      </w:r>
      <w:r w:rsidRPr="00591278">
        <w:rPr>
          <w:lang w:val="en-GB"/>
        </w:rPr>
        <w:tab/>
      </w:r>
      <w:r w:rsidRPr="00B14768">
        <w:rPr>
          <w:b/>
          <w:bCs/>
          <w:lang w:val="en-GB"/>
        </w:rPr>
        <w:t>Official opening ceremony</w:t>
      </w:r>
      <w:r w:rsidRPr="00591278">
        <w:rPr>
          <w:lang w:val="en-GB"/>
        </w:rPr>
        <w:t xml:space="preserve"> </w:t>
      </w:r>
    </w:p>
    <w:p w14:paraId="1353B825" w14:textId="3424D54D" w:rsidR="00F15881" w:rsidRDefault="00F15881" w:rsidP="00591278">
      <w:pPr>
        <w:pStyle w:val="ListParagraph"/>
        <w:numPr>
          <w:ilvl w:val="0"/>
          <w:numId w:val="20"/>
        </w:numPr>
      </w:pPr>
      <w:r>
        <w:t xml:space="preserve">Opening Prayer </w:t>
      </w:r>
      <w:r w:rsidR="003520D6">
        <w:t>(MTED)</w:t>
      </w:r>
    </w:p>
    <w:p w14:paraId="3DC54663" w14:textId="57020691" w:rsidR="00591278" w:rsidRPr="00591278" w:rsidRDefault="00591278" w:rsidP="00591278">
      <w:pPr>
        <w:pStyle w:val="ListParagraph"/>
        <w:numPr>
          <w:ilvl w:val="0"/>
          <w:numId w:val="20"/>
        </w:numPr>
      </w:pPr>
      <w:r w:rsidRPr="00591278">
        <w:t xml:space="preserve">Opening </w:t>
      </w:r>
      <w:r w:rsidR="003520D6">
        <w:t>Remarks</w:t>
      </w:r>
      <w:r w:rsidRPr="00591278">
        <w:t xml:space="preserve"> (M</w:t>
      </w:r>
      <w:r w:rsidR="003520D6">
        <w:t>TED</w:t>
      </w:r>
      <w:r w:rsidRPr="00591278">
        <w:t>)</w:t>
      </w:r>
    </w:p>
    <w:p w14:paraId="542A1F87" w14:textId="2484A1D5" w:rsidR="00591278" w:rsidRPr="00591278" w:rsidRDefault="00775470" w:rsidP="00591278">
      <w:pPr>
        <w:pStyle w:val="ListParagraph"/>
        <w:numPr>
          <w:ilvl w:val="0"/>
          <w:numId w:val="20"/>
        </w:numPr>
      </w:pPr>
      <w:r>
        <w:t xml:space="preserve">Statement </w:t>
      </w:r>
      <w:r w:rsidR="00591278" w:rsidRPr="00591278">
        <w:t>of Edwini Kessie, Director of the Agriculture and Commodities Division and Head of the Delivery Unit, WTO</w:t>
      </w:r>
    </w:p>
    <w:p w14:paraId="6F085688" w14:textId="77777777" w:rsidR="00591278" w:rsidRPr="00591278" w:rsidRDefault="00591278" w:rsidP="00591278">
      <w:pPr>
        <w:rPr>
          <w:sz w:val="10"/>
          <w:szCs w:val="10"/>
          <w:lang w:val="en-GB"/>
        </w:rPr>
      </w:pPr>
    </w:p>
    <w:p w14:paraId="2DEC8D1A" w14:textId="77777777" w:rsidR="00591278" w:rsidRPr="00591278" w:rsidRDefault="00591278" w:rsidP="00591278">
      <w:pPr>
        <w:rPr>
          <w:lang w:val="en-GB"/>
        </w:rPr>
      </w:pPr>
      <w:r w:rsidRPr="00591278">
        <w:rPr>
          <w:b/>
          <w:bCs/>
          <w:lang w:val="en-GB"/>
        </w:rPr>
        <w:t>09:30 – 11:00</w:t>
      </w:r>
      <w:r w:rsidRPr="00591278">
        <w:rPr>
          <w:lang w:val="en-GB"/>
        </w:rPr>
        <w:tab/>
      </w:r>
      <w:r w:rsidRPr="00B14768">
        <w:rPr>
          <w:b/>
          <w:bCs/>
          <w:lang w:val="en-GB"/>
        </w:rPr>
        <w:t xml:space="preserve">General overview of the WTO, institutional </w:t>
      </w:r>
      <w:proofErr w:type="gramStart"/>
      <w:r w:rsidRPr="00B14768">
        <w:rPr>
          <w:b/>
          <w:bCs/>
          <w:lang w:val="en-GB"/>
        </w:rPr>
        <w:t>framework</w:t>
      </w:r>
      <w:proofErr w:type="gramEnd"/>
      <w:r w:rsidRPr="00B14768">
        <w:rPr>
          <w:b/>
          <w:bCs/>
          <w:lang w:val="en-GB"/>
        </w:rPr>
        <w:t xml:space="preserve"> and functioning</w:t>
      </w:r>
      <w:r w:rsidRPr="00591278">
        <w:rPr>
          <w:lang w:val="en-GB"/>
        </w:rPr>
        <w:t xml:space="preserve"> (1/2)</w:t>
      </w:r>
    </w:p>
    <w:p w14:paraId="66EDF549" w14:textId="77777777" w:rsidR="00591278" w:rsidRPr="00591278" w:rsidRDefault="00591278" w:rsidP="00591278">
      <w:pPr>
        <w:rPr>
          <w:lang w:val="en-GB"/>
        </w:rPr>
      </w:pPr>
      <w:r w:rsidRPr="00591278">
        <w:rPr>
          <w:b/>
          <w:bCs/>
          <w:lang w:val="en-GB"/>
        </w:rPr>
        <w:t>11:00 – 11:15</w:t>
      </w:r>
      <w:r w:rsidRPr="00591278">
        <w:rPr>
          <w:lang w:val="en-GB"/>
        </w:rPr>
        <w:tab/>
      </w:r>
      <w:r w:rsidRPr="00591278">
        <w:rPr>
          <w:i/>
          <w:iCs/>
          <w:lang w:val="en-GB"/>
        </w:rPr>
        <w:t>Coffee break</w:t>
      </w:r>
    </w:p>
    <w:p w14:paraId="51E7DF5D" w14:textId="2D9D02E5" w:rsidR="00591278" w:rsidRPr="00591278" w:rsidRDefault="00591278" w:rsidP="00591278">
      <w:pPr>
        <w:rPr>
          <w:lang w:val="en-GB"/>
        </w:rPr>
      </w:pPr>
      <w:r w:rsidRPr="00591278">
        <w:rPr>
          <w:b/>
          <w:bCs/>
          <w:lang w:val="en-GB"/>
        </w:rPr>
        <w:t>11:</w:t>
      </w:r>
      <w:r w:rsidR="001B2736">
        <w:rPr>
          <w:b/>
          <w:bCs/>
          <w:lang w:val="en-GB"/>
        </w:rPr>
        <w:t>15</w:t>
      </w:r>
      <w:r w:rsidRPr="00591278">
        <w:rPr>
          <w:b/>
          <w:bCs/>
          <w:lang w:val="en-GB"/>
        </w:rPr>
        <w:t xml:space="preserve"> – 12:00</w:t>
      </w:r>
      <w:r w:rsidRPr="00591278">
        <w:rPr>
          <w:lang w:val="en-GB"/>
        </w:rPr>
        <w:tab/>
      </w:r>
      <w:r w:rsidRPr="001B2736">
        <w:rPr>
          <w:b/>
          <w:bCs/>
          <w:lang w:val="en-GB"/>
        </w:rPr>
        <w:t xml:space="preserve">General overview of the WTO, institutional </w:t>
      </w:r>
      <w:proofErr w:type="gramStart"/>
      <w:r w:rsidRPr="001B2736">
        <w:rPr>
          <w:b/>
          <w:bCs/>
          <w:lang w:val="en-GB"/>
        </w:rPr>
        <w:t>framework</w:t>
      </w:r>
      <w:proofErr w:type="gramEnd"/>
      <w:r w:rsidRPr="001B2736">
        <w:rPr>
          <w:b/>
          <w:bCs/>
          <w:lang w:val="en-GB"/>
        </w:rPr>
        <w:t xml:space="preserve"> and functioning</w:t>
      </w:r>
      <w:r w:rsidRPr="00591278">
        <w:rPr>
          <w:lang w:val="en-GB"/>
        </w:rPr>
        <w:t xml:space="preserve"> (2/2)</w:t>
      </w:r>
    </w:p>
    <w:p w14:paraId="4770D790" w14:textId="77777777" w:rsidR="00591278" w:rsidRPr="00591278" w:rsidRDefault="00591278" w:rsidP="00591278">
      <w:pPr>
        <w:rPr>
          <w:lang w:val="en-GB"/>
        </w:rPr>
      </w:pPr>
      <w:r w:rsidRPr="00591278">
        <w:rPr>
          <w:b/>
          <w:bCs/>
          <w:lang w:val="en-GB"/>
        </w:rPr>
        <w:t>12:00 – 14:00</w:t>
      </w:r>
      <w:r w:rsidRPr="00591278">
        <w:rPr>
          <w:i/>
          <w:iCs/>
          <w:lang w:val="en-GB"/>
        </w:rPr>
        <w:tab/>
        <w:t>Lunch break</w:t>
      </w:r>
      <w:r w:rsidRPr="00591278">
        <w:rPr>
          <w:lang w:val="en-GB"/>
        </w:rPr>
        <w:t xml:space="preserve"> </w:t>
      </w:r>
    </w:p>
    <w:p w14:paraId="63FFBA89" w14:textId="4AE7410C" w:rsidR="00591278" w:rsidRPr="00591278" w:rsidRDefault="00591278" w:rsidP="00591278">
      <w:pPr>
        <w:rPr>
          <w:lang w:val="en-GB"/>
        </w:rPr>
      </w:pPr>
      <w:r w:rsidRPr="00591278">
        <w:rPr>
          <w:b/>
          <w:bCs/>
          <w:lang w:val="en-GB"/>
        </w:rPr>
        <w:t>14:00 – 15:00</w:t>
      </w:r>
      <w:r w:rsidRPr="00591278">
        <w:rPr>
          <w:lang w:val="en-GB"/>
        </w:rPr>
        <w:t xml:space="preserve"> </w:t>
      </w:r>
      <w:r w:rsidRPr="00591278">
        <w:rPr>
          <w:lang w:val="en-GB"/>
        </w:rPr>
        <w:tab/>
      </w:r>
      <w:r w:rsidRPr="001B2736">
        <w:rPr>
          <w:b/>
          <w:bCs/>
          <w:lang w:val="en-GB"/>
        </w:rPr>
        <w:t>Basic Principles of the WTO</w:t>
      </w:r>
      <w:r w:rsidRPr="00591278">
        <w:rPr>
          <w:lang w:val="en-GB"/>
        </w:rPr>
        <w:t xml:space="preserve"> (1</w:t>
      </w:r>
      <w:r>
        <w:rPr>
          <w:lang w:val="en-GB"/>
        </w:rPr>
        <w:t>/</w:t>
      </w:r>
      <w:r w:rsidRPr="00591278">
        <w:rPr>
          <w:lang w:val="en-GB"/>
        </w:rPr>
        <w:t>2)</w:t>
      </w:r>
    </w:p>
    <w:p w14:paraId="64A3F854" w14:textId="77777777" w:rsidR="00591278" w:rsidRPr="00591278" w:rsidRDefault="00591278" w:rsidP="00591278">
      <w:pPr>
        <w:rPr>
          <w:lang w:val="en-GB"/>
        </w:rPr>
      </w:pPr>
      <w:r w:rsidRPr="00591278">
        <w:rPr>
          <w:b/>
          <w:bCs/>
          <w:lang w:val="en-GB"/>
        </w:rPr>
        <w:t>15:00 – 15:15</w:t>
      </w:r>
      <w:r w:rsidRPr="00591278">
        <w:rPr>
          <w:i/>
          <w:iCs/>
          <w:lang w:val="en-GB"/>
        </w:rPr>
        <w:tab/>
        <w:t>Coffee break</w:t>
      </w:r>
      <w:r w:rsidRPr="00591278">
        <w:rPr>
          <w:lang w:val="en-GB"/>
        </w:rPr>
        <w:t xml:space="preserve"> </w:t>
      </w:r>
    </w:p>
    <w:p w14:paraId="00FB904F" w14:textId="5A6BF33B" w:rsidR="00591278" w:rsidRDefault="00591278" w:rsidP="00591278">
      <w:pPr>
        <w:rPr>
          <w:lang w:val="en-GB"/>
        </w:rPr>
      </w:pPr>
      <w:r w:rsidRPr="00591278">
        <w:rPr>
          <w:b/>
          <w:bCs/>
          <w:lang w:val="en-GB"/>
        </w:rPr>
        <w:t>15:15 – 1</w:t>
      </w:r>
      <w:r>
        <w:rPr>
          <w:b/>
          <w:bCs/>
          <w:lang w:val="en-GB"/>
        </w:rPr>
        <w:t>7</w:t>
      </w:r>
      <w:r w:rsidRPr="00591278">
        <w:rPr>
          <w:b/>
          <w:bCs/>
          <w:lang w:val="en-GB"/>
        </w:rPr>
        <w:t>:00</w:t>
      </w:r>
      <w:r w:rsidRPr="00591278">
        <w:rPr>
          <w:lang w:val="en-GB"/>
        </w:rPr>
        <w:tab/>
      </w:r>
      <w:r w:rsidRPr="001B2736">
        <w:rPr>
          <w:b/>
          <w:bCs/>
          <w:lang w:val="en-GB"/>
        </w:rPr>
        <w:t>Basic Principles of the WTO</w:t>
      </w:r>
      <w:r w:rsidRPr="00591278">
        <w:rPr>
          <w:lang w:val="en-GB"/>
        </w:rPr>
        <w:t xml:space="preserve"> (2/2)</w:t>
      </w:r>
    </w:p>
    <w:p w14:paraId="7A5EF6B2" w14:textId="282B09D2" w:rsidR="0045123D" w:rsidRDefault="0045123D" w:rsidP="00591278">
      <w:pPr>
        <w:rPr>
          <w:lang w:val="en-GB"/>
        </w:rPr>
      </w:pPr>
    </w:p>
    <w:p w14:paraId="16247A35" w14:textId="10711095" w:rsidR="0045123D" w:rsidRDefault="0045123D" w:rsidP="00591278">
      <w:pPr>
        <w:rPr>
          <w:lang w:val="en-GB"/>
        </w:rPr>
      </w:pPr>
    </w:p>
    <w:p w14:paraId="5C95E8FD" w14:textId="7E1808F9" w:rsidR="0045123D" w:rsidRDefault="0045123D" w:rsidP="00591278">
      <w:pPr>
        <w:rPr>
          <w:lang w:val="en-GB"/>
        </w:rPr>
      </w:pPr>
    </w:p>
    <w:p w14:paraId="7B1D3B34" w14:textId="77777777" w:rsidR="0045123D" w:rsidRDefault="0045123D" w:rsidP="00591278">
      <w:pPr>
        <w:rPr>
          <w:lang w:val="en-GB"/>
        </w:rPr>
      </w:pPr>
    </w:p>
    <w:p w14:paraId="41E0E1C0" w14:textId="77777777" w:rsidR="00591278" w:rsidRDefault="00591278" w:rsidP="00591278">
      <w:pPr>
        <w:rPr>
          <w:lang w:val="en-GB"/>
        </w:rPr>
      </w:pPr>
    </w:p>
    <w:p w14:paraId="5958D7C8" w14:textId="32B19ACD" w:rsidR="001B2736" w:rsidRPr="001B2736" w:rsidRDefault="00500ED3" w:rsidP="001B2736">
      <w:pPr>
        <w:ind w:hanging="567"/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  <w:r>
        <w:rPr>
          <w:rFonts w:ascii="Verdana" w:hAnsi="Verdana"/>
          <w:b/>
          <w:color w:val="002060"/>
          <w:sz w:val="20"/>
          <w:szCs w:val="20"/>
          <w:lang w:val="en-GB"/>
        </w:rPr>
        <w:t>TU</w:t>
      </w:r>
      <w:r w:rsidR="00591278" w:rsidRPr="00591278">
        <w:rPr>
          <w:rFonts w:ascii="Verdana" w:hAnsi="Verdana"/>
          <w:b/>
          <w:color w:val="002060"/>
          <w:sz w:val="20"/>
          <w:szCs w:val="20"/>
          <w:lang w:val="en-GB"/>
        </w:rPr>
        <w:t xml:space="preserve">ESDAY </w:t>
      </w:r>
      <w:r>
        <w:rPr>
          <w:rFonts w:ascii="Verdana" w:hAnsi="Verdana"/>
          <w:b/>
          <w:color w:val="002060"/>
          <w:sz w:val="20"/>
          <w:szCs w:val="20"/>
          <w:lang w:val="en-GB"/>
        </w:rPr>
        <w:t>23</w:t>
      </w:r>
      <w:r w:rsidR="00591278" w:rsidRPr="00591278">
        <w:rPr>
          <w:rFonts w:ascii="Verdana" w:hAnsi="Verdana"/>
          <w:b/>
          <w:color w:val="002060"/>
          <w:sz w:val="20"/>
          <w:szCs w:val="20"/>
          <w:lang w:val="en-GB"/>
        </w:rPr>
        <w:t xml:space="preserve"> AUGUST</w:t>
      </w:r>
    </w:p>
    <w:p w14:paraId="557965A6" w14:textId="77777777" w:rsidR="00591278" w:rsidRPr="00591278" w:rsidRDefault="00591278" w:rsidP="00591278">
      <w:pPr>
        <w:rPr>
          <w:b/>
          <w:bCs/>
          <w:lang w:val="en-GB"/>
        </w:rPr>
      </w:pPr>
      <w:r w:rsidRPr="00591278">
        <w:rPr>
          <w:b/>
          <w:bCs/>
          <w:lang w:val="en-GB"/>
        </w:rPr>
        <w:t xml:space="preserve">09:00 – 11:00 </w:t>
      </w:r>
      <w:r w:rsidRPr="00591278">
        <w:rPr>
          <w:b/>
          <w:bCs/>
          <w:lang w:val="en-GB"/>
        </w:rPr>
        <w:tab/>
        <w:t xml:space="preserve">Introduction to the Agreement on Agriculture </w:t>
      </w:r>
    </w:p>
    <w:p w14:paraId="2D3D61C7" w14:textId="03EE1DF1" w:rsidR="00591278" w:rsidRPr="00591278" w:rsidRDefault="00591278" w:rsidP="00591278">
      <w:pPr>
        <w:rPr>
          <w:i/>
          <w:iCs/>
          <w:lang w:val="en-GB"/>
        </w:rPr>
      </w:pPr>
      <w:r w:rsidRPr="00591278">
        <w:rPr>
          <w:b/>
          <w:bCs/>
          <w:lang w:val="en-GB"/>
        </w:rPr>
        <w:t>11:00</w:t>
      </w:r>
      <w:r w:rsidR="001B2736" w:rsidRPr="00591278">
        <w:rPr>
          <w:b/>
          <w:bCs/>
          <w:lang w:val="en-GB"/>
        </w:rPr>
        <w:t xml:space="preserve"> – </w:t>
      </w:r>
      <w:r w:rsidRPr="00591278">
        <w:rPr>
          <w:b/>
          <w:bCs/>
          <w:lang w:val="en-GB"/>
        </w:rPr>
        <w:t>11:15</w:t>
      </w:r>
      <w:r>
        <w:rPr>
          <w:b/>
          <w:bCs/>
          <w:lang w:val="en-GB"/>
        </w:rPr>
        <w:tab/>
      </w:r>
      <w:r w:rsidRPr="00591278">
        <w:rPr>
          <w:b/>
          <w:bCs/>
          <w:lang w:val="en-GB"/>
        </w:rPr>
        <w:t xml:space="preserve"> </w:t>
      </w:r>
      <w:r w:rsidRPr="00591278">
        <w:rPr>
          <w:i/>
          <w:iCs/>
          <w:lang w:val="en-GB"/>
        </w:rPr>
        <w:t xml:space="preserve">Coffee break </w:t>
      </w:r>
    </w:p>
    <w:p w14:paraId="26DCEC48" w14:textId="60FF4771" w:rsidR="00591278" w:rsidRPr="00591278" w:rsidRDefault="00591278" w:rsidP="00591278">
      <w:pPr>
        <w:rPr>
          <w:b/>
          <w:bCs/>
          <w:lang w:val="en-GB"/>
        </w:rPr>
      </w:pPr>
      <w:r w:rsidRPr="00591278">
        <w:rPr>
          <w:b/>
          <w:bCs/>
          <w:lang w:val="en-GB"/>
        </w:rPr>
        <w:t xml:space="preserve">11:15 – 12:00 </w:t>
      </w:r>
      <w:r w:rsidRPr="00591278">
        <w:rPr>
          <w:b/>
          <w:bCs/>
          <w:lang w:val="en-GB"/>
        </w:rPr>
        <w:tab/>
        <w:t xml:space="preserve">Introduction to the negotiations on Agriculture </w:t>
      </w:r>
    </w:p>
    <w:p w14:paraId="04614998" w14:textId="6BFBB4B0" w:rsidR="00591278" w:rsidRPr="00591278" w:rsidRDefault="00591278" w:rsidP="00591278">
      <w:pPr>
        <w:rPr>
          <w:b/>
          <w:bCs/>
          <w:lang w:val="en-GB"/>
        </w:rPr>
      </w:pPr>
      <w:bookmarkStart w:id="1" w:name="_Hlk109124827"/>
      <w:r w:rsidRPr="00591278">
        <w:rPr>
          <w:b/>
          <w:bCs/>
          <w:lang w:val="en-GB"/>
        </w:rPr>
        <w:t>12:00</w:t>
      </w:r>
      <w:r w:rsidR="001B2736" w:rsidRPr="00591278">
        <w:rPr>
          <w:b/>
          <w:bCs/>
          <w:lang w:val="en-GB"/>
        </w:rPr>
        <w:t xml:space="preserve"> – </w:t>
      </w:r>
      <w:r w:rsidRPr="00591278">
        <w:rPr>
          <w:b/>
          <w:bCs/>
          <w:lang w:val="en-GB"/>
        </w:rPr>
        <w:t>14:00</w:t>
      </w:r>
      <w:r w:rsidRPr="00591278">
        <w:rPr>
          <w:b/>
          <w:bCs/>
          <w:lang w:val="en-GB"/>
        </w:rPr>
        <w:tab/>
      </w:r>
      <w:r w:rsidRPr="00591278">
        <w:rPr>
          <w:i/>
          <w:iCs/>
          <w:lang w:val="en-GB"/>
        </w:rPr>
        <w:t>Lunch break</w:t>
      </w:r>
    </w:p>
    <w:p w14:paraId="782B81C7" w14:textId="7338C765" w:rsidR="00591278" w:rsidRPr="00591278" w:rsidRDefault="00591278" w:rsidP="00591278">
      <w:pPr>
        <w:rPr>
          <w:b/>
          <w:bCs/>
          <w:lang w:val="en-GB"/>
        </w:rPr>
      </w:pPr>
      <w:r w:rsidRPr="00591278">
        <w:rPr>
          <w:b/>
          <w:bCs/>
          <w:lang w:val="en-GB"/>
        </w:rPr>
        <w:t>14:00 – 15:00</w:t>
      </w:r>
      <w:r w:rsidRPr="00591278">
        <w:rPr>
          <w:b/>
          <w:bCs/>
          <w:lang w:val="en-GB"/>
        </w:rPr>
        <w:tab/>
        <w:t xml:space="preserve">Ministerial Outcomes in Agriculture: from Bali to Geneva </w:t>
      </w:r>
    </w:p>
    <w:p w14:paraId="381EA6F4" w14:textId="06FB340E" w:rsidR="00591278" w:rsidRPr="00591278" w:rsidRDefault="00591278" w:rsidP="00591278">
      <w:pPr>
        <w:rPr>
          <w:b/>
          <w:bCs/>
          <w:lang w:val="en-GB"/>
        </w:rPr>
      </w:pPr>
      <w:proofErr w:type="gramStart"/>
      <w:r w:rsidRPr="00591278">
        <w:rPr>
          <w:b/>
          <w:bCs/>
          <w:lang w:val="en-GB"/>
        </w:rPr>
        <w:t>15:00</w:t>
      </w:r>
      <w:r w:rsidR="001B2736">
        <w:rPr>
          <w:b/>
          <w:bCs/>
          <w:lang w:val="en-GB"/>
        </w:rPr>
        <w:t xml:space="preserve"> </w:t>
      </w:r>
      <w:r w:rsidR="001B2736" w:rsidRPr="00591278">
        <w:rPr>
          <w:b/>
          <w:bCs/>
          <w:lang w:val="en-GB"/>
        </w:rPr>
        <w:t xml:space="preserve"> –</w:t>
      </w:r>
      <w:proofErr w:type="gramEnd"/>
      <w:r w:rsidR="001B2736" w:rsidRPr="00591278">
        <w:rPr>
          <w:b/>
          <w:bCs/>
          <w:lang w:val="en-GB"/>
        </w:rPr>
        <w:t xml:space="preserve"> </w:t>
      </w:r>
      <w:r w:rsidRPr="00591278">
        <w:rPr>
          <w:b/>
          <w:bCs/>
          <w:lang w:val="en-GB"/>
        </w:rPr>
        <w:t xml:space="preserve">15:15   </w:t>
      </w:r>
      <w:r>
        <w:rPr>
          <w:b/>
          <w:bCs/>
          <w:lang w:val="en-GB"/>
        </w:rPr>
        <w:tab/>
      </w:r>
      <w:r w:rsidRPr="00591278">
        <w:rPr>
          <w:i/>
          <w:iCs/>
          <w:lang w:val="en-GB"/>
        </w:rPr>
        <w:t>Coffee break</w:t>
      </w:r>
      <w:r w:rsidRPr="00591278">
        <w:rPr>
          <w:b/>
          <w:bCs/>
          <w:lang w:val="en-GB"/>
        </w:rPr>
        <w:t xml:space="preserve">       </w:t>
      </w:r>
    </w:p>
    <w:p w14:paraId="7728349F" w14:textId="77777777" w:rsidR="00500ED3" w:rsidRDefault="00591278" w:rsidP="00591278">
      <w:pPr>
        <w:rPr>
          <w:b/>
          <w:bCs/>
          <w:lang w:val="en-GB"/>
        </w:rPr>
      </w:pPr>
      <w:r w:rsidRPr="00591278">
        <w:rPr>
          <w:b/>
          <w:bCs/>
          <w:lang w:val="en-GB"/>
        </w:rPr>
        <w:t xml:space="preserve">15:15 – 16:00 </w:t>
      </w:r>
      <w:r>
        <w:rPr>
          <w:b/>
          <w:bCs/>
          <w:lang w:val="en-GB"/>
        </w:rPr>
        <w:tab/>
      </w:r>
      <w:r w:rsidR="00500ED3">
        <w:rPr>
          <w:b/>
          <w:bCs/>
          <w:lang w:val="en-GB"/>
        </w:rPr>
        <w:t>Decision on Food Security</w:t>
      </w:r>
    </w:p>
    <w:p w14:paraId="00624868" w14:textId="718B5C0B" w:rsidR="00500ED3" w:rsidRDefault="00591278" w:rsidP="00591278">
      <w:pPr>
        <w:rPr>
          <w:b/>
          <w:bCs/>
          <w:lang w:val="en-GB"/>
        </w:rPr>
      </w:pPr>
      <w:r w:rsidRPr="00591278">
        <w:rPr>
          <w:b/>
          <w:bCs/>
          <w:lang w:val="en-GB"/>
        </w:rPr>
        <w:t>16:00</w:t>
      </w:r>
      <w:r w:rsidR="001B2736" w:rsidRPr="00591278">
        <w:rPr>
          <w:b/>
          <w:bCs/>
          <w:lang w:val="en-GB"/>
        </w:rPr>
        <w:t xml:space="preserve"> – </w:t>
      </w:r>
      <w:r w:rsidRPr="00591278">
        <w:rPr>
          <w:b/>
          <w:bCs/>
          <w:lang w:val="en-GB"/>
        </w:rPr>
        <w:t>1</w:t>
      </w:r>
      <w:r w:rsidR="00500ED3">
        <w:rPr>
          <w:b/>
          <w:bCs/>
          <w:lang w:val="en-GB"/>
        </w:rPr>
        <w:t>7</w:t>
      </w:r>
      <w:r w:rsidRPr="00591278">
        <w:rPr>
          <w:b/>
          <w:bCs/>
          <w:lang w:val="en-GB"/>
        </w:rPr>
        <w:t>:</w:t>
      </w:r>
      <w:r w:rsidR="00500ED3">
        <w:rPr>
          <w:b/>
          <w:bCs/>
          <w:lang w:val="en-GB"/>
        </w:rPr>
        <w:t>0</w:t>
      </w:r>
      <w:r w:rsidRPr="00591278">
        <w:rPr>
          <w:b/>
          <w:bCs/>
          <w:lang w:val="en-GB"/>
        </w:rPr>
        <w:t xml:space="preserve">0 </w:t>
      </w:r>
      <w:r>
        <w:rPr>
          <w:b/>
          <w:bCs/>
          <w:lang w:val="en-GB"/>
        </w:rPr>
        <w:tab/>
      </w:r>
      <w:r w:rsidR="00500ED3">
        <w:rPr>
          <w:b/>
          <w:bCs/>
          <w:lang w:val="en-GB"/>
        </w:rPr>
        <w:t xml:space="preserve">Decision on small economies and its implications </w:t>
      </w:r>
    </w:p>
    <w:bookmarkEnd w:id="1"/>
    <w:p w14:paraId="21320D8A" w14:textId="680A88E3" w:rsidR="00591278" w:rsidRDefault="00591278" w:rsidP="00591278">
      <w:pPr>
        <w:ind w:hanging="567"/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77324DCB" w14:textId="79B4F435" w:rsidR="00591278" w:rsidRPr="00591278" w:rsidRDefault="00500ED3" w:rsidP="00591278">
      <w:pPr>
        <w:ind w:hanging="567"/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  <w:r>
        <w:rPr>
          <w:rFonts w:ascii="Verdana" w:hAnsi="Verdana"/>
          <w:b/>
          <w:color w:val="002060"/>
          <w:sz w:val="20"/>
          <w:szCs w:val="20"/>
          <w:lang w:val="en-GB"/>
        </w:rPr>
        <w:t>WEDNE</w:t>
      </w:r>
      <w:r w:rsidR="00591278" w:rsidRPr="00591278">
        <w:rPr>
          <w:rFonts w:ascii="Verdana" w:hAnsi="Verdana"/>
          <w:b/>
          <w:color w:val="002060"/>
          <w:sz w:val="20"/>
          <w:szCs w:val="20"/>
          <w:lang w:val="en-GB"/>
        </w:rPr>
        <w:t xml:space="preserve">SDAY </w:t>
      </w:r>
      <w:r>
        <w:rPr>
          <w:rFonts w:ascii="Verdana" w:hAnsi="Verdana"/>
          <w:b/>
          <w:color w:val="002060"/>
          <w:sz w:val="20"/>
          <w:szCs w:val="20"/>
          <w:lang w:val="en-GB"/>
        </w:rPr>
        <w:t>24</w:t>
      </w:r>
      <w:r w:rsidR="00591278" w:rsidRPr="00591278">
        <w:rPr>
          <w:rFonts w:ascii="Verdana" w:hAnsi="Verdana"/>
          <w:b/>
          <w:color w:val="002060"/>
          <w:sz w:val="20"/>
          <w:szCs w:val="20"/>
          <w:lang w:val="en-GB"/>
        </w:rPr>
        <w:t xml:space="preserve"> AUGUST</w:t>
      </w:r>
    </w:p>
    <w:p w14:paraId="7B4AC5E3" w14:textId="16DDE2E5" w:rsidR="00591278" w:rsidRDefault="00591278" w:rsidP="00591278">
      <w:pPr>
        <w:ind w:hanging="567"/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67C81DB8" w14:textId="77777777" w:rsidR="00500ED3" w:rsidRPr="00500ED3" w:rsidRDefault="00591278" w:rsidP="00500ED3">
      <w:pPr>
        <w:rPr>
          <w:b/>
          <w:bCs/>
          <w:lang w:val="en-GB"/>
        </w:rPr>
      </w:pPr>
      <w:r w:rsidRPr="00591278">
        <w:rPr>
          <w:b/>
          <w:bCs/>
          <w:lang w:val="en-GB"/>
        </w:rPr>
        <w:t xml:space="preserve">09:00 – 10:30 </w:t>
      </w:r>
      <w:r w:rsidRPr="00591278">
        <w:rPr>
          <w:b/>
          <w:bCs/>
          <w:lang w:val="en-GB"/>
        </w:rPr>
        <w:tab/>
      </w:r>
      <w:r w:rsidR="00500ED3" w:rsidRPr="00500ED3">
        <w:rPr>
          <w:b/>
          <w:bCs/>
          <w:lang w:val="en-GB"/>
        </w:rPr>
        <w:t>Fisheries subsidies negotiations and MC12 outcome</w:t>
      </w:r>
    </w:p>
    <w:p w14:paraId="1BD5D51D" w14:textId="1014514B" w:rsidR="00591278" w:rsidRDefault="00B14768" w:rsidP="00591278">
      <w:pPr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10:30</w:t>
      </w:r>
      <w:r w:rsidR="001B2736" w:rsidRPr="00591278">
        <w:rPr>
          <w:b/>
          <w:bCs/>
          <w:lang w:val="en-GB"/>
        </w:rPr>
        <w:t xml:space="preserve"> – </w:t>
      </w:r>
      <w:r>
        <w:rPr>
          <w:b/>
          <w:bCs/>
          <w:lang w:val="en-GB"/>
        </w:rPr>
        <w:t xml:space="preserve">10:45 </w:t>
      </w:r>
      <w:r>
        <w:rPr>
          <w:b/>
          <w:bCs/>
          <w:lang w:val="en-GB"/>
        </w:rPr>
        <w:tab/>
      </w:r>
      <w:r w:rsidRPr="00B14768">
        <w:rPr>
          <w:i/>
          <w:iCs/>
          <w:lang w:val="en-GB"/>
        </w:rPr>
        <w:t>Coffee break</w:t>
      </w:r>
    </w:p>
    <w:p w14:paraId="4862A6FD" w14:textId="77777777" w:rsidR="00500ED3" w:rsidRPr="00500ED3" w:rsidRDefault="00B14768" w:rsidP="00500ED3">
      <w:pPr>
        <w:rPr>
          <w:b/>
          <w:bCs/>
          <w:lang w:val="en-GB"/>
        </w:rPr>
      </w:pPr>
      <w:r>
        <w:rPr>
          <w:b/>
          <w:bCs/>
          <w:lang w:val="en-GB"/>
        </w:rPr>
        <w:t>10:45</w:t>
      </w:r>
      <w:r w:rsidR="001B2736" w:rsidRPr="00591278">
        <w:rPr>
          <w:b/>
          <w:bCs/>
          <w:lang w:val="en-GB"/>
        </w:rPr>
        <w:t xml:space="preserve"> – </w:t>
      </w:r>
      <w:r>
        <w:rPr>
          <w:b/>
          <w:bCs/>
          <w:lang w:val="en-GB"/>
        </w:rPr>
        <w:t>1</w:t>
      </w:r>
      <w:r w:rsidR="00500ED3">
        <w:rPr>
          <w:b/>
          <w:bCs/>
          <w:lang w:val="en-GB"/>
        </w:rPr>
        <w:t>2</w:t>
      </w:r>
      <w:r>
        <w:rPr>
          <w:b/>
          <w:bCs/>
          <w:lang w:val="en-GB"/>
        </w:rPr>
        <w:t>:</w:t>
      </w:r>
      <w:r w:rsidR="00500ED3">
        <w:rPr>
          <w:b/>
          <w:bCs/>
          <w:lang w:val="en-GB"/>
        </w:rPr>
        <w:t>0</w:t>
      </w:r>
      <w:r>
        <w:rPr>
          <w:b/>
          <w:bCs/>
          <w:lang w:val="en-GB"/>
        </w:rPr>
        <w:t>0</w:t>
      </w:r>
      <w:r>
        <w:rPr>
          <w:b/>
          <w:bCs/>
          <w:lang w:val="en-GB"/>
        </w:rPr>
        <w:tab/>
      </w:r>
      <w:r w:rsidR="00500ED3" w:rsidRPr="00500ED3">
        <w:rPr>
          <w:b/>
          <w:bCs/>
          <w:lang w:val="en-GB"/>
        </w:rPr>
        <w:t>WTO response to the pandemic: The TRIPS waiver</w:t>
      </w:r>
    </w:p>
    <w:p w14:paraId="02A2198C" w14:textId="0BAD20BD" w:rsidR="00B14768" w:rsidRDefault="00B14768" w:rsidP="00591278">
      <w:pPr>
        <w:rPr>
          <w:b/>
          <w:bCs/>
          <w:lang w:val="en-GB"/>
        </w:rPr>
      </w:pPr>
      <w:bookmarkStart w:id="2" w:name="_Hlk109124978"/>
      <w:r w:rsidRPr="00B14768">
        <w:rPr>
          <w:b/>
          <w:bCs/>
          <w:lang w:val="en-GB"/>
        </w:rPr>
        <w:t>Trade capacity building activities (WTO Technical Assistance, EIF, STDF</w:t>
      </w:r>
      <w:r>
        <w:rPr>
          <w:b/>
          <w:bCs/>
          <w:lang w:val="en-GB"/>
        </w:rPr>
        <w:t xml:space="preserve">) </w:t>
      </w:r>
      <w:bookmarkEnd w:id="2"/>
    </w:p>
    <w:p w14:paraId="01C295E2" w14:textId="77777777" w:rsidR="00500ED3" w:rsidRPr="00591278" w:rsidRDefault="00500ED3" w:rsidP="00500ED3">
      <w:pPr>
        <w:rPr>
          <w:b/>
          <w:bCs/>
          <w:lang w:val="en-GB"/>
        </w:rPr>
      </w:pPr>
      <w:r w:rsidRPr="00591278">
        <w:rPr>
          <w:b/>
          <w:bCs/>
          <w:lang w:val="en-GB"/>
        </w:rPr>
        <w:t>12:00 – 14:00</w:t>
      </w:r>
      <w:r w:rsidRPr="00591278">
        <w:rPr>
          <w:b/>
          <w:bCs/>
          <w:lang w:val="en-GB"/>
        </w:rPr>
        <w:tab/>
      </w:r>
      <w:r w:rsidRPr="00591278">
        <w:rPr>
          <w:i/>
          <w:iCs/>
          <w:lang w:val="en-GB"/>
        </w:rPr>
        <w:t>Lunch break</w:t>
      </w:r>
    </w:p>
    <w:p w14:paraId="20FC9EB9" w14:textId="14109118" w:rsidR="00500ED3" w:rsidRPr="00591278" w:rsidRDefault="00500ED3" w:rsidP="00500ED3">
      <w:pPr>
        <w:rPr>
          <w:b/>
          <w:bCs/>
          <w:lang w:val="en-GB"/>
        </w:rPr>
      </w:pPr>
      <w:r w:rsidRPr="00591278">
        <w:rPr>
          <w:b/>
          <w:bCs/>
          <w:lang w:val="en-GB"/>
        </w:rPr>
        <w:t>14:00 – 15:00</w:t>
      </w:r>
      <w:r w:rsidRPr="00591278">
        <w:rPr>
          <w:b/>
          <w:bCs/>
          <w:lang w:val="en-GB"/>
        </w:rPr>
        <w:tab/>
        <w:t xml:space="preserve">Transparency at the WTO </w:t>
      </w:r>
      <w:r>
        <w:rPr>
          <w:b/>
          <w:bCs/>
          <w:lang w:val="en-GB"/>
        </w:rPr>
        <w:t xml:space="preserve"> </w:t>
      </w:r>
    </w:p>
    <w:p w14:paraId="1661EBB7" w14:textId="77777777" w:rsidR="00500ED3" w:rsidRPr="00591278" w:rsidRDefault="00500ED3" w:rsidP="00500ED3">
      <w:pPr>
        <w:rPr>
          <w:b/>
          <w:bCs/>
          <w:lang w:val="en-GB"/>
        </w:rPr>
      </w:pPr>
      <w:proofErr w:type="gramStart"/>
      <w:r w:rsidRPr="00591278">
        <w:rPr>
          <w:b/>
          <w:bCs/>
          <w:lang w:val="en-GB"/>
        </w:rPr>
        <w:t>15:00</w:t>
      </w:r>
      <w:r>
        <w:rPr>
          <w:b/>
          <w:bCs/>
          <w:lang w:val="en-GB"/>
        </w:rPr>
        <w:t xml:space="preserve"> </w:t>
      </w:r>
      <w:r w:rsidRPr="00591278">
        <w:rPr>
          <w:b/>
          <w:bCs/>
          <w:lang w:val="en-GB"/>
        </w:rPr>
        <w:t xml:space="preserve"> –</w:t>
      </w:r>
      <w:proofErr w:type="gramEnd"/>
      <w:r w:rsidRPr="00591278">
        <w:rPr>
          <w:b/>
          <w:bCs/>
          <w:lang w:val="en-GB"/>
        </w:rPr>
        <w:t xml:space="preserve"> 15:15   </w:t>
      </w:r>
      <w:r>
        <w:rPr>
          <w:b/>
          <w:bCs/>
          <w:lang w:val="en-GB"/>
        </w:rPr>
        <w:tab/>
      </w:r>
      <w:r w:rsidRPr="00591278">
        <w:rPr>
          <w:i/>
          <w:iCs/>
          <w:lang w:val="en-GB"/>
        </w:rPr>
        <w:t>Coffee break</w:t>
      </w:r>
      <w:r w:rsidRPr="00591278">
        <w:rPr>
          <w:b/>
          <w:bCs/>
          <w:lang w:val="en-GB"/>
        </w:rPr>
        <w:t xml:space="preserve">       </w:t>
      </w:r>
    </w:p>
    <w:p w14:paraId="459C810E" w14:textId="35542655" w:rsidR="00500ED3" w:rsidRDefault="00500ED3" w:rsidP="00500ED3">
      <w:pPr>
        <w:rPr>
          <w:b/>
          <w:bCs/>
          <w:lang w:val="en-GB"/>
        </w:rPr>
      </w:pPr>
      <w:r w:rsidRPr="00591278">
        <w:rPr>
          <w:b/>
          <w:bCs/>
          <w:lang w:val="en-GB"/>
        </w:rPr>
        <w:t xml:space="preserve">15:15 – 16:00 </w:t>
      </w:r>
      <w:r>
        <w:rPr>
          <w:b/>
          <w:bCs/>
          <w:lang w:val="en-GB"/>
        </w:rPr>
        <w:tab/>
      </w:r>
      <w:r w:rsidRPr="00500ED3">
        <w:rPr>
          <w:b/>
          <w:bCs/>
          <w:lang w:val="en-GB"/>
        </w:rPr>
        <w:t>WTO Reform</w:t>
      </w:r>
    </w:p>
    <w:p w14:paraId="200FCB0F" w14:textId="3BEFAAE1" w:rsidR="00500ED3" w:rsidRDefault="00500ED3" w:rsidP="00500ED3">
      <w:pPr>
        <w:ind w:left="1695" w:hanging="1695"/>
        <w:rPr>
          <w:b/>
          <w:bCs/>
          <w:lang w:val="en-GB"/>
        </w:rPr>
      </w:pPr>
      <w:r w:rsidRPr="00591278">
        <w:rPr>
          <w:b/>
          <w:bCs/>
          <w:lang w:val="en-GB"/>
        </w:rPr>
        <w:t>16:00 – 1</w:t>
      </w:r>
      <w:r>
        <w:rPr>
          <w:b/>
          <w:bCs/>
          <w:lang w:val="en-GB"/>
        </w:rPr>
        <w:t>6</w:t>
      </w:r>
      <w:r w:rsidRPr="00591278">
        <w:rPr>
          <w:b/>
          <w:bCs/>
          <w:lang w:val="en-GB"/>
        </w:rPr>
        <w:t>:</w:t>
      </w:r>
      <w:r>
        <w:rPr>
          <w:b/>
          <w:bCs/>
          <w:lang w:val="en-GB"/>
        </w:rPr>
        <w:t>45</w:t>
      </w:r>
      <w:r w:rsidRPr="0059127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r w:rsidRPr="00B14768">
        <w:rPr>
          <w:b/>
          <w:bCs/>
          <w:lang w:val="en-GB"/>
        </w:rPr>
        <w:t>Trade capacity building activities (WTO Technical Assistance, EIF, STDF</w:t>
      </w:r>
      <w:r>
        <w:rPr>
          <w:b/>
          <w:bCs/>
          <w:lang w:val="en-GB"/>
        </w:rPr>
        <w:t xml:space="preserve">) </w:t>
      </w:r>
      <w:proofErr w:type="gramStart"/>
      <w:r>
        <w:rPr>
          <w:b/>
          <w:bCs/>
          <w:lang w:val="en-GB"/>
        </w:rPr>
        <w:t xml:space="preserve">and </w:t>
      </w:r>
      <w:r>
        <w:rPr>
          <w:b/>
          <w:bCs/>
          <w:lang w:val="en-GB"/>
        </w:rPr>
        <w:t xml:space="preserve"> Way</w:t>
      </w:r>
      <w:proofErr w:type="gramEnd"/>
      <w:r>
        <w:rPr>
          <w:b/>
          <w:bCs/>
          <w:lang w:val="en-GB"/>
        </w:rPr>
        <w:t xml:space="preserve"> Forward.</w:t>
      </w:r>
    </w:p>
    <w:p w14:paraId="116E027E" w14:textId="1EE4B98F" w:rsidR="00B14768" w:rsidRPr="00591278" w:rsidRDefault="00B14768" w:rsidP="00591278">
      <w:pPr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500ED3">
        <w:rPr>
          <w:b/>
          <w:bCs/>
          <w:lang w:val="en-GB"/>
        </w:rPr>
        <w:t>6</w:t>
      </w:r>
      <w:r>
        <w:rPr>
          <w:b/>
          <w:bCs/>
          <w:lang w:val="en-GB"/>
        </w:rPr>
        <w:t>:</w:t>
      </w:r>
      <w:r w:rsidR="00500ED3">
        <w:rPr>
          <w:b/>
          <w:bCs/>
          <w:lang w:val="en-GB"/>
        </w:rPr>
        <w:t>45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r w:rsidR="00853854">
        <w:rPr>
          <w:b/>
          <w:bCs/>
          <w:lang w:val="en-GB"/>
        </w:rPr>
        <w:tab/>
      </w:r>
      <w:r w:rsidR="00853854">
        <w:rPr>
          <w:b/>
          <w:bCs/>
          <w:lang w:val="en-GB"/>
        </w:rPr>
        <w:tab/>
      </w:r>
      <w:r w:rsidR="00500ED3">
        <w:rPr>
          <w:b/>
          <w:bCs/>
          <w:lang w:val="en-GB"/>
        </w:rPr>
        <w:t xml:space="preserve"> Evaluation and </w:t>
      </w:r>
      <w:r>
        <w:rPr>
          <w:b/>
          <w:bCs/>
          <w:lang w:val="en-GB"/>
        </w:rPr>
        <w:t xml:space="preserve">Closing </w:t>
      </w:r>
      <w:r w:rsidR="002F0206">
        <w:rPr>
          <w:b/>
          <w:bCs/>
          <w:lang w:val="en-GB"/>
        </w:rPr>
        <w:t>Remarks</w:t>
      </w:r>
      <w:r w:rsidR="00650981">
        <w:rPr>
          <w:b/>
          <w:bCs/>
          <w:lang w:val="en-GB"/>
        </w:rPr>
        <w:tab/>
      </w:r>
      <w:r w:rsidR="002F0206">
        <w:rPr>
          <w:b/>
          <w:bCs/>
          <w:lang w:val="en-GB"/>
        </w:rPr>
        <w:t>(MTED</w:t>
      </w:r>
      <w:r w:rsidR="000A5F32">
        <w:rPr>
          <w:b/>
          <w:bCs/>
          <w:lang w:val="en-GB"/>
        </w:rPr>
        <w:t>)</w:t>
      </w:r>
    </w:p>
    <w:p w14:paraId="2FC5F215" w14:textId="77777777" w:rsidR="00591278" w:rsidRPr="00DE3CF0" w:rsidRDefault="00591278" w:rsidP="00591278">
      <w:pPr>
        <w:ind w:hanging="567"/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sectPr w:rsidR="00591278" w:rsidRPr="00DE3CF0" w:rsidSect="002A15FB">
      <w:headerReference w:type="default" r:id="rId8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98EC" w14:textId="77777777" w:rsidR="00A66484" w:rsidRDefault="00A66484" w:rsidP="00ED54E0">
      <w:r>
        <w:separator/>
      </w:r>
    </w:p>
  </w:endnote>
  <w:endnote w:type="continuationSeparator" w:id="0">
    <w:p w14:paraId="61FEDC3D" w14:textId="77777777" w:rsidR="00A66484" w:rsidRDefault="00A6648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B07D" w14:textId="77777777" w:rsidR="00A66484" w:rsidRDefault="00A66484" w:rsidP="00ED54E0">
      <w:r>
        <w:separator/>
      </w:r>
    </w:p>
  </w:footnote>
  <w:footnote w:type="continuationSeparator" w:id="0">
    <w:p w14:paraId="6AD55586" w14:textId="77777777" w:rsidR="00A66484" w:rsidRDefault="00A66484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C5CE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1574AC"/>
    <w:multiLevelType w:val="hybridMultilevel"/>
    <w:tmpl w:val="5600B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4A5954"/>
    <w:multiLevelType w:val="hybridMultilevel"/>
    <w:tmpl w:val="BB34696E"/>
    <w:lvl w:ilvl="0" w:tplc="E96A475A">
      <w:numFmt w:val="bullet"/>
      <w:lvlText w:val="•"/>
      <w:lvlJc w:val="left"/>
      <w:pPr>
        <w:ind w:left="2271" w:hanging="57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78"/>
    <w:rsid w:val="000106E0"/>
    <w:rsid w:val="000111BB"/>
    <w:rsid w:val="00022C0F"/>
    <w:rsid w:val="000272F6"/>
    <w:rsid w:val="00037AC4"/>
    <w:rsid w:val="000423BF"/>
    <w:rsid w:val="000730C2"/>
    <w:rsid w:val="000A4945"/>
    <w:rsid w:val="000A5F32"/>
    <w:rsid w:val="000B31E1"/>
    <w:rsid w:val="0011356B"/>
    <w:rsid w:val="0013337F"/>
    <w:rsid w:val="001404A8"/>
    <w:rsid w:val="00182B84"/>
    <w:rsid w:val="001946F2"/>
    <w:rsid w:val="001B2736"/>
    <w:rsid w:val="001D0F5C"/>
    <w:rsid w:val="001E291F"/>
    <w:rsid w:val="00233408"/>
    <w:rsid w:val="00237417"/>
    <w:rsid w:val="0027067B"/>
    <w:rsid w:val="002A15FB"/>
    <w:rsid w:val="002A6940"/>
    <w:rsid w:val="002B0483"/>
    <w:rsid w:val="002E249B"/>
    <w:rsid w:val="002F0206"/>
    <w:rsid w:val="00304385"/>
    <w:rsid w:val="00311BE2"/>
    <w:rsid w:val="00320249"/>
    <w:rsid w:val="003520D6"/>
    <w:rsid w:val="003572B4"/>
    <w:rsid w:val="003616BF"/>
    <w:rsid w:val="00371F2B"/>
    <w:rsid w:val="00383F10"/>
    <w:rsid w:val="0045123D"/>
    <w:rsid w:val="004551EC"/>
    <w:rsid w:val="00467032"/>
    <w:rsid w:val="0046754A"/>
    <w:rsid w:val="004A31FF"/>
    <w:rsid w:val="004F203A"/>
    <w:rsid w:val="00500ED3"/>
    <w:rsid w:val="00512FF5"/>
    <w:rsid w:val="005336B8"/>
    <w:rsid w:val="00546C2F"/>
    <w:rsid w:val="00591278"/>
    <w:rsid w:val="005B04B9"/>
    <w:rsid w:val="005B68C7"/>
    <w:rsid w:val="005B7054"/>
    <w:rsid w:val="005D0152"/>
    <w:rsid w:val="005D5981"/>
    <w:rsid w:val="005F30CB"/>
    <w:rsid w:val="00612644"/>
    <w:rsid w:val="00650981"/>
    <w:rsid w:val="00674CCD"/>
    <w:rsid w:val="006A18DC"/>
    <w:rsid w:val="006B71A6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75470"/>
    <w:rsid w:val="007843CF"/>
    <w:rsid w:val="007C3936"/>
    <w:rsid w:val="007C79F0"/>
    <w:rsid w:val="007E6507"/>
    <w:rsid w:val="007F2B8E"/>
    <w:rsid w:val="007F2DB0"/>
    <w:rsid w:val="00801CBB"/>
    <w:rsid w:val="00807247"/>
    <w:rsid w:val="00840C2B"/>
    <w:rsid w:val="00850889"/>
    <w:rsid w:val="00853854"/>
    <w:rsid w:val="008739FD"/>
    <w:rsid w:val="008A7BB6"/>
    <w:rsid w:val="008E372C"/>
    <w:rsid w:val="00920FD4"/>
    <w:rsid w:val="00947C09"/>
    <w:rsid w:val="0098793E"/>
    <w:rsid w:val="009A6F54"/>
    <w:rsid w:val="009A7E67"/>
    <w:rsid w:val="009B0823"/>
    <w:rsid w:val="00A53DCE"/>
    <w:rsid w:val="00A6057A"/>
    <w:rsid w:val="00A66484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14768"/>
    <w:rsid w:val="00B230EC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348"/>
    <w:rsid w:val="00D747AE"/>
    <w:rsid w:val="00D9226C"/>
    <w:rsid w:val="00DA20BD"/>
    <w:rsid w:val="00DE3CF0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15881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DDC812"/>
  <w15:chartTrackingRefBased/>
  <w15:docId w15:val="{15A2455E-53CA-4F0F-95B5-66723E5E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278"/>
    <w:pPr>
      <w:spacing w:after="160" w:line="259" w:lineRule="auto"/>
    </w:pPr>
    <w:rPr>
      <w:rFonts w:ascii="Calibri" w:eastAsia="Calibri" w:hAnsi="Calibri" w:cs="Times New Roman"/>
      <w:lang w:val="fr-FR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 w:line="240" w:lineRule="auto"/>
      <w:jc w:val="both"/>
      <w:outlineLvl w:val="0"/>
    </w:pPr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 w:line="240" w:lineRule="auto"/>
      <w:jc w:val="both"/>
      <w:outlineLvl w:val="1"/>
    </w:pPr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 w:line="240" w:lineRule="auto"/>
      <w:jc w:val="both"/>
      <w:outlineLvl w:val="2"/>
    </w:pPr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 w:line="240" w:lineRule="auto"/>
      <w:jc w:val="both"/>
      <w:outlineLvl w:val="3"/>
    </w:pPr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 w:line="240" w:lineRule="auto"/>
      <w:jc w:val="both"/>
      <w:outlineLvl w:val="4"/>
    </w:pPr>
    <w:rPr>
      <w:rFonts w:ascii="Verdana" w:eastAsiaTheme="majorEastAsia" w:hAnsi="Verdana" w:cstheme="majorBidi"/>
      <w:b/>
      <w:color w:val="006283"/>
      <w:sz w:val="18"/>
      <w:lang w:val="en-GB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 w:line="240" w:lineRule="auto"/>
      <w:jc w:val="both"/>
      <w:outlineLvl w:val="5"/>
    </w:pPr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 w:line="240" w:lineRule="auto"/>
      <w:jc w:val="both"/>
      <w:outlineLvl w:val="6"/>
    </w:pPr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 w:line="240" w:lineRule="auto"/>
      <w:jc w:val="both"/>
      <w:outlineLvl w:val="7"/>
    </w:pPr>
    <w:rPr>
      <w:rFonts w:ascii="Verdana" w:eastAsiaTheme="majorEastAsia" w:hAnsi="Verdana" w:cstheme="majorBidi"/>
      <w:b/>
      <w:i/>
      <w:color w:val="006283"/>
      <w:sz w:val="18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 w:line="240" w:lineRule="auto"/>
      <w:jc w:val="both"/>
      <w:outlineLvl w:val="8"/>
    </w:pPr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 w:line="240" w:lineRule="auto"/>
      <w:contextualSpacing/>
      <w:jc w:val="center"/>
    </w:pPr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 w:line="240" w:lineRule="auto"/>
      <w:jc w:val="both"/>
    </w:pPr>
    <w:rPr>
      <w:rFonts w:ascii="Verdana" w:eastAsiaTheme="minorHAnsi" w:hAnsi="Verdana" w:cstheme="minorBidi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 w:line="240" w:lineRule="auto"/>
      <w:jc w:val="both"/>
    </w:pPr>
    <w:rPr>
      <w:rFonts w:ascii="Verdana" w:eastAsiaTheme="minorHAnsi" w:hAnsi="Verdana" w:cstheme="minorBidi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 w:line="240" w:lineRule="auto"/>
      <w:jc w:val="both"/>
    </w:pPr>
    <w:rPr>
      <w:rFonts w:ascii="Verdana" w:eastAsiaTheme="minorHAnsi" w:hAnsi="Verdana" w:cstheme="minorBidi"/>
      <w:sz w:val="18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 w:line="240" w:lineRule="auto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 w:line="240" w:lineRule="auto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 w:line="240" w:lineRule="auto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 w:line="240" w:lineRule="auto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 w:line="240" w:lineRule="auto"/>
      <w:jc w:val="both"/>
    </w:pPr>
    <w:rPr>
      <w:rFonts w:ascii="Verdana" w:eastAsiaTheme="minorHAnsi" w:hAnsi="Verdana" w:cstheme="minorBidi"/>
      <w:sz w:val="18"/>
      <w:lang w:val="en-GB"/>
    </w:r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 w:line="240" w:lineRule="auto"/>
      <w:ind w:left="1077"/>
      <w:jc w:val="both"/>
    </w:pPr>
    <w:rPr>
      <w:rFonts w:ascii="Verdana" w:hAnsi="Verdana"/>
      <w:sz w:val="18"/>
      <w:lang w:val="en-GB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 w:line="240" w:lineRule="auto"/>
    </w:pPr>
    <w:rPr>
      <w:rFonts w:ascii="Verdana" w:eastAsia="Times New Roman" w:hAnsi="Verdana"/>
      <w:b/>
      <w:bCs/>
      <w:color w:val="006283"/>
      <w:sz w:val="18"/>
      <w:szCs w:val="20"/>
      <w:lang w:val="en-GB"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spacing w:after="0" w:line="240" w:lineRule="auto"/>
      <w:ind w:firstLine="567"/>
    </w:pPr>
    <w:rPr>
      <w:rFonts w:ascii="Verdana" w:hAnsi="Verdana"/>
      <w:sz w:val="16"/>
      <w:szCs w:val="18"/>
      <w:lang w:val="en-GB"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 w:line="240" w:lineRule="auto"/>
      <w:ind w:left="720"/>
      <w:jc w:val="both"/>
    </w:pPr>
    <w:rPr>
      <w:rFonts w:ascii="Verdana" w:hAnsi="Verdana"/>
      <w:i/>
      <w:sz w:val="18"/>
      <w:lang w:val="en-GB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  <w:spacing w:after="0" w:line="240" w:lineRule="auto"/>
      <w:jc w:val="both"/>
    </w:pPr>
    <w:rPr>
      <w:rFonts w:ascii="Verdana" w:hAnsi="Verdana"/>
      <w:sz w:val="18"/>
      <w:szCs w:val="18"/>
      <w:lang w:val="en-GB"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spacing w:after="0" w:line="240" w:lineRule="auto"/>
    </w:pPr>
    <w:rPr>
      <w:rFonts w:ascii="Verdana" w:hAnsi="Verdana"/>
      <w:sz w:val="18"/>
      <w:szCs w:val="18"/>
      <w:lang w:val="en-GB"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 w:line="240" w:lineRule="auto"/>
      <w:ind w:left="567" w:right="567"/>
      <w:jc w:val="both"/>
    </w:pPr>
    <w:rPr>
      <w:rFonts w:ascii="Verdana" w:hAnsi="Verdana"/>
      <w:sz w:val="18"/>
      <w:szCs w:val="18"/>
      <w:lang w:val="en-GB"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 w:line="240" w:lineRule="auto"/>
      <w:ind w:left="1134" w:right="1134"/>
      <w:jc w:val="both"/>
    </w:pPr>
    <w:rPr>
      <w:rFonts w:ascii="Verdana" w:hAnsi="Verdana"/>
      <w:sz w:val="18"/>
      <w:szCs w:val="18"/>
      <w:lang w:val="en-GB"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spacing w:after="0" w:line="240" w:lineRule="auto"/>
      <w:ind w:right="720"/>
      <w:jc w:val="both"/>
    </w:pPr>
    <w:rPr>
      <w:rFonts w:ascii="Verdana" w:eastAsia="Times New Roman" w:hAnsi="Verdana"/>
      <w:sz w:val="18"/>
      <w:szCs w:val="20"/>
      <w:lang w:val="en-GB"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 w:line="240" w:lineRule="auto"/>
      <w:ind w:right="720"/>
      <w:jc w:val="both"/>
    </w:pPr>
    <w:rPr>
      <w:rFonts w:ascii="Verdana" w:eastAsia="Times New Roman" w:hAnsi="Verdana"/>
      <w:sz w:val="18"/>
      <w:szCs w:val="20"/>
      <w:lang w:val="en-GB"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 w:line="240" w:lineRule="auto"/>
      <w:jc w:val="center"/>
    </w:pPr>
    <w:rPr>
      <w:rFonts w:ascii="Verdana" w:hAnsi="Verdana"/>
      <w:caps/>
      <w:color w:val="006283"/>
      <w:sz w:val="18"/>
      <w:szCs w:val="18"/>
      <w:lang w:val="en-GB"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 w:line="240" w:lineRule="auto"/>
      <w:jc w:val="center"/>
    </w:pPr>
    <w:rPr>
      <w:rFonts w:ascii="Verdana" w:hAnsi="Verdana"/>
      <w:i/>
      <w:color w:val="006283"/>
      <w:sz w:val="18"/>
      <w:szCs w:val="18"/>
      <w:lang w:val="en-GB"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 w:line="240" w:lineRule="auto"/>
      <w:jc w:val="center"/>
    </w:pPr>
    <w:rPr>
      <w:rFonts w:ascii="Verdana" w:hAnsi="Verdana"/>
      <w:smallCaps/>
      <w:color w:val="006283"/>
      <w:sz w:val="18"/>
      <w:szCs w:val="18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 w:line="240" w:lineRule="auto"/>
    </w:pPr>
    <w:rPr>
      <w:rFonts w:ascii="Verdana" w:hAnsi="Verdana"/>
      <w:b/>
      <w:caps/>
      <w:sz w:val="18"/>
      <w:szCs w:val="1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 w:line="240" w:lineRule="auto"/>
    </w:pPr>
    <w:rPr>
      <w:rFonts w:ascii="Verdana" w:hAnsi="Verdana"/>
      <w:sz w:val="18"/>
      <w:szCs w:val="18"/>
      <w:lang w:val="en-GB"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 w:line="240" w:lineRule="auto"/>
    </w:pPr>
    <w:rPr>
      <w:rFonts w:ascii="Verdana" w:hAnsi="Verdana"/>
      <w:sz w:val="18"/>
      <w:szCs w:val="18"/>
      <w:lang w:val="en-GB"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 w:line="240" w:lineRule="auto"/>
    </w:pPr>
    <w:rPr>
      <w:rFonts w:ascii="Verdana" w:hAnsi="Verdana"/>
      <w:sz w:val="18"/>
      <w:szCs w:val="18"/>
      <w:lang w:val="en-GB"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 w:line="240" w:lineRule="auto"/>
    </w:pPr>
    <w:rPr>
      <w:rFonts w:ascii="Verdana" w:hAnsi="Verdana"/>
      <w:sz w:val="18"/>
      <w:szCs w:val="18"/>
      <w:lang w:val="en-GB"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 w:line="240" w:lineRule="auto"/>
    </w:pPr>
    <w:rPr>
      <w:rFonts w:ascii="Verdana" w:hAnsi="Verdana"/>
      <w:sz w:val="18"/>
      <w:szCs w:val="18"/>
      <w:lang w:val="en-GB"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 w:line="240" w:lineRule="auto"/>
      <w:ind w:left="567"/>
    </w:pPr>
    <w:rPr>
      <w:rFonts w:ascii="Verdana" w:hAnsi="Verdana"/>
      <w:sz w:val="18"/>
      <w:szCs w:val="18"/>
      <w:lang w:val="en-GB"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 w:line="240" w:lineRule="auto"/>
      <w:ind w:left="851"/>
    </w:pPr>
    <w:rPr>
      <w:rFonts w:ascii="Verdana" w:hAnsi="Verdana"/>
      <w:sz w:val="18"/>
      <w:szCs w:val="18"/>
      <w:lang w:val="en-GB"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 w:line="240" w:lineRule="auto"/>
      <w:ind w:left="1134"/>
    </w:pPr>
    <w:rPr>
      <w:rFonts w:ascii="Verdana" w:hAnsi="Verdana"/>
      <w:sz w:val="18"/>
      <w:szCs w:val="18"/>
      <w:lang w:val="en-GB"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 w:after="0" w:line="240" w:lineRule="auto"/>
      <w:jc w:val="center"/>
    </w:pPr>
    <w:rPr>
      <w:rFonts w:ascii="Verdana" w:eastAsia="Times New Roman" w:hAnsi="Verdana"/>
      <w:b/>
      <w:bCs/>
      <w:sz w:val="18"/>
      <w:szCs w:val="28"/>
      <w:lang w:val="en-GB"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  <w:spacing w:after="0" w:line="240" w:lineRule="auto"/>
      <w:jc w:val="both"/>
    </w:pPr>
    <w:rPr>
      <w:rFonts w:ascii="Verdana" w:eastAsiaTheme="majorEastAsia" w:hAnsi="Verdana" w:cstheme="majorBidi"/>
      <w:b/>
      <w:iCs/>
      <w:sz w:val="1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 w:line="240" w:lineRule="auto"/>
      <w:jc w:val="both"/>
      <w:outlineLvl w:val="0"/>
    </w:pPr>
    <w:rPr>
      <w:rFonts w:ascii="Verdana" w:hAnsi="Verdana"/>
      <w:b/>
      <w:caps/>
      <w:color w:val="006283"/>
      <w:sz w:val="18"/>
      <w:lang w:val="en-GB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 w:line="240" w:lineRule="auto"/>
      <w:jc w:val="both"/>
      <w:outlineLvl w:val="1"/>
    </w:pPr>
    <w:rPr>
      <w:rFonts w:ascii="Verdana" w:eastAsiaTheme="minorHAnsi" w:hAnsi="Verdana" w:cstheme="minorBidi"/>
      <w:b/>
      <w:color w:val="006283"/>
      <w:sz w:val="18"/>
      <w:lang w:val="en-GB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 w:line="240" w:lineRule="auto"/>
      <w:ind w:left="0" w:firstLine="0"/>
      <w:jc w:val="both"/>
    </w:pPr>
    <w:rPr>
      <w:rFonts w:ascii="Verdana" w:hAnsi="Verdana"/>
      <w:sz w:val="18"/>
      <w:lang w:val="en-GB"/>
    </w:rPr>
  </w:style>
  <w:style w:type="paragraph" w:styleId="ListParagraph">
    <w:name w:val="List Paragraph"/>
    <w:basedOn w:val="Normal"/>
    <w:uiPriority w:val="59"/>
    <w:semiHidden/>
    <w:qFormat/>
    <w:rsid w:val="00AA332C"/>
    <w:pPr>
      <w:spacing w:after="0" w:line="240" w:lineRule="auto"/>
      <w:ind w:left="720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 w:line="240" w:lineRule="auto"/>
    </w:pPr>
    <w:rPr>
      <w:rFonts w:ascii="Verdana" w:eastAsia="Times New Roman" w:hAnsi="Verdana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spacing w:after="0" w:line="240" w:lineRule="auto"/>
      <w:ind w:left="851" w:hanging="851"/>
    </w:pPr>
    <w:rPr>
      <w:rFonts w:ascii="Verdana" w:eastAsiaTheme="minorHAnsi" w:hAnsi="Verdana" w:cstheme="minorBidi"/>
      <w:sz w:val="16"/>
      <w:lang w:val="en-GB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  <w:pPr>
      <w:spacing w:after="0" w:line="240" w:lineRule="auto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0" w:line="240" w:lineRule="auto"/>
      <w:ind w:left="1152" w:right="1152"/>
      <w:jc w:val="both"/>
    </w:pPr>
    <w:rPr>
      <w:rFonts w:asciiTheme="minorHAnsi" w:eastAsiaTheme="minorEastAsia" w:hAnsiTheme="minorHAnsi" w:cstheme="minorBidi"/>
      <w:i/>
      <w:iCs/>
      <w:color w:val="4F81BD" w:themeColor="accent1"/>
      <w:sz w:val="18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 w:line="240" w:lineRule="auto"/>
      <w:ind w:left="283"/>
      <w:jc w:val="both"/>
    </w:pPr>
    <w:rPr>
      <w:rFonts w:ascii="Verdana" w:eastAsiaTheme="minorHAnsi" w:hAnsi="Verdana" w:cstheme="minorBidi"/>
      <w:sz w:val="18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  <w:jc w:val="both"/>
    </w:pPr>
    <w:rPr>
      <w:rFonts w:ascii="Verdana" w:eastAsiaTheme="minorHAnsi" w:hAnsi="Verdana" w:cstheme="minorBidi"/>
      <w:sz w:val="18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 w:line="240" w:lineRule="auto"/>
      <w:ind w:left="283"/>
      <w:jc w:val="both"/>
    </w:pPr>
    <w:rPr>
      <w:rFonts w:ascii="Verdana" w:eastAsiaTheme="minorHAnsi" w:hAnsi="Verdana" w:cstheme="minorBidi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spacing w:after="0" w:line="240" w:lineRule="auto"/>
      <w:ind w:left="4252"/>
      <w:jc w:val="both"/>
    </w:pPr>
    <w:rPr>
      <w:rFonts w:ascii="Verdana" w:eastAsiaTheme="minorHAnsi" w:hAnsi="Verdana" w:cstheme="minorBidi"/>
      <w:sz w:val="18"/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pPr>
      <w:spacing w:after="0" w:line="240" w:lineRule="auto"/>
      <w:jc w:val="both"/>
    </w:pPr>
    <w:rPr>
      <w:rFonts w:ascii="Verdana" w:eastAsiaTheme="minorHAnsi" w:hAnsi="Verdana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  <w:pPr>
      <w:spacing w:after="0" w:line="240" w:lineRule="auto"/>
      <w:jc w:val="both"/>
    </w:pPr>
    <w:rPr>
      <w:rFonts w:ascii="Verdana" w:eastAsiaTheme="minorHAnsi" w:hAnsi="Verdana" w:cstheme="minorBidi"/>
      <w:sz w:val="18"/>
      <w:lang w:val="en-GB"/>
    </w:rPr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  <w:pPr>
      <w:spacing w:after="0" w:line="240" w:lineRule="auto"/>
      <w:jc w:val="both"/>
    </w:pPr>
    <w:rPr>
      <w:rFonts w:ascii="Verdana" w:eastAsiaTheme="minorHAnsi" w:hAnsi="Verdana" w:cstheme="minorBidi"/>
      <w:sz w:val="18"/>
      <w:lang w:val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1D0F5C"/>
    <w:pPr>
      <w:spacing w:after="0" w:line="240" w:lineRule="auto"/>
      <w:jc w:val="both"/>
    </w:pPr>
    <w:rPr>
      <w:rFonts w:asciiTheme="majorHAnsi" w:eastAsiaTheme="majorEastAsia" w:hAnsiTheme="majorHAnsi" w:cstheme="majorBidi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pPr>
      <w:spacing w:after="0" w:line="240" w:lineRule="auto"/>
      <w:jc w:val="both"/>
    </w:pPr>
    <w:rPr>
      <w:rFonts w:ascii="Verdana" w:eastAsiaTheme="minorHAnsi" w:hAnsi="Verdana" w:cstheme="minorBidi"/>
      <w:i/>
      <w:iCs/>
      <w:sz w:val="18"/>
      <w:lang w:val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pPr>
      <w:spacing w:after="0" w:line="240" w:lineRule="auto"/>
      <w:jc w:val="both"/>
    </w:pPr>
    <w:rPr>
      <w:rFonts w:ascii="Consolas" w:eastAsiaTheme="minorHAnsi" w:hAnsi="Consolas" w:cs="Consolas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spacing w:after="0" w:line="240" w:lineRule="auto"/>
      <w:ind w:left="180" w:hanging="180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spacing w:after="0" w:line="240" w:lineRule="auto"/>
      <w:ind w:left="360" w:hanging="180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spacing w:after="0" w:line="240" w:lineRule="auto"/>
      <w:ind w:left="540" w:hanging="180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spacing w:after="0" w:line="240" w:lineRule="auto"/>
      <w:ind w:left="720" w:hanging="180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spacing w:after="0" w:line="240" w:lineRule="auto"/>
      <w:ind w:left="900" w:hanging="180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spacing w:after="0" w:line="240" w:lineRule="auto"/>
      <w:ind w:left="1080" w:hanging="180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spacing w:after="0" w:line="240" w:lineRule="auto"/>
      <w:ind w:left="1260" w:hanging="180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spacing w:after="0" w:line="240" w:lineRule="auto"/>
      <w:ind w:left="1440" w:hanging="180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spacing w:after="0" w:line="240" w:lineRule="auto"/>
      <w:ind w:left="1620" w:hanging="180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pPr>
      <w:spacing w:after="0" w:line="240" w:lineRule="auto"/>
      <w:jc w:val="both"/>
    </w:pPr>
    <w:rPr>
      <w:rFonts w:asciiTheme="majorHAnsi" w:eastAsiaTheme="majorEastAsia" w:hAnsiTheme="majorHAnsi" w:cstheme="majorBidi"/>
      <w:b/>
      <w:bCs/>
      <w:sz w:val="18"/>
      <w:lang w:val="en-GB"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 w:line="240" w:lineRule="auto"/>
      <w:ind w:left="936" w:right="936"/>
      <w:jc w:val="both"/>
    </w:pPr>
    <w:rPr>
      <w:rFonts w:ascii="Verdana" w:eastAsiaTheme="minorHAnsi" w:hAnsi="Verdana" w:cstheme="minorBidi"/>
      <w:b/>
      <w:bCs/>
      <w:i/>
      <w:iCs/>
      <w:color w:val="4F81BD" w:themeColor="accent1"/>
      <w:sz w:val="18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spacing w:after="0" w:line="240" w:lineRule="auto"/>
      <w:ind w:left="283" w:hanging="283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2">
    <w:name w:val="List 2"/>
    <w:basedOn w:val="Normal"/>
    <w:uiPriority w:val="99"/>
    <w:semiHidden/>
    <w:unhideWhenUsed/>
    <w:rsid w:val="001D0F5C"/>
    <w:pPr>
      <w:spacing w:after="0" w:line="240" w:lineRule="auto"/>
      <w:ind w:left="566" w:hanging="283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3">
    <w:name w:val="List 3"/>
    <w:basedOn w:val="Normal"/>
    <w:uiPriority w:val="99"/>
    <w:semiHidden/>
    <w:unhideWhenUsed/>
    <w:rsid w:val="001D0F5C"/>
    <w:pPr>
      <w:spacing w:after="0" w:line="240" w:lineRule="auto"/>
      <w:ind w:left="849" w:hanging="283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4">
    <w:name w:val="List 4"/>
    <w:basedOn w:val="Normal"/>
    <w:uiPriority w:val="99"/>
    <w:semiHidden/>
    <w:unhideWhenUsed/>
    <w:rsid w:val="001D0F5C"/>
    <w:pPr>
      <w:spacing w:after="0" w:line="240" w:lineRule="auto"/>
      <w:ind w:left="1132" w:hanging="283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5">
    <w:name w:val="List 5"/>
    <w:basedOn w:val="Normal"/>
    <w:uiPriority w:val="99"/>
    <w:semiHidden/>
    <w:unhideWhenUsed/>
    <w:rsid w:val="001D0F5C"/>
    <w:pPr>
      <w:spacing w:after="0" w:line="240" w:lineRule="auto"/>
      <w:ind w:left="1415" w:hanging="283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 w:line="240" w:lineRule="auto"/>
      <w:ind w:left="283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 w:line="240" w:lineRule="auto"/>
      <w:ind w:left="566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 w:line="240" w:lineRule="auto"/>
      <w:ind w:left="849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 w:line="240" w:lineRule="auto"/>
      <w:ind w:left="1132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 w:line="240" w:lineRule="auto"/>
      <w:ind w:left="1415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spacing w:after="0" w:line="240" w:lineRule="auto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spacing w:after="0" w:line="240" w:lineRule="auto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spacing w:after="0" w:line="240" w:lineRule="auto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spacing w:after="0" w:line="240" w:lineRule="auto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spacing w:after="0" w:line="240" w:lineRule="auto"/>
      <w:contextualSpacing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pPr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spacing w:after="0" w:line="240" w:lineRule="auto"/>
      <w:ind w:left="720"/>
      <w:jc w:val="both"/>
    </w:pPr>
    <w:rPr>
      <w:rFonts w:ascii="Verdana" w:eastAsiaTheme="minorHAnsi" w:hAnsi="Verdana" w:cstheme="minorBidi"/>
      <w:sz w:val="18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  <w:pPr>
      <w:spacing w:after="0" w:line="240" w:lineRule="auto"/>
      <w:jc w:val="both"/>
    </w:pPr>
    <w:rPr>
      <w:rFonts w:ascii="Verdana" w:eastAsiaTheme="minorHAnsi" w:hAnsi="Verdana" w:cstheme="minorBidi"/>
      <w:sz w:val="18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pPr>
      <w:spacing w:after="0" w:line="240" w:lineRule="auto"/>
      <w:jc w:val="both"/>
    </w:pPr>
    <w:rPr>
      <w:rFonts w:ascii="Consolas" w:eastAsiaTheme="minorHAnsi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pPr>
      <w:spacing w:after="0" w:line="240" w:lineRule="auto"/>
      <w:jc w:val="both"/>
    </w:pPr>
    <w:rPr>
      <w:rFonts w:ascii="Verdana" w:eastAsiaTheme="minorHAnsi" w:hAnsi="Verdana" w:cstheme="minorBidi"/>
      <w:i/>
      <w:iCs/>
      <w:color w:val="000000" w:themeColor="text1"/>
      <w:sz w:val="18"/>
      <w:lang w:val="en-GB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  <w:pPr>
      <w:spacing w:after="0" w:line="240" w:lineRule="auto"/>
      <w:jc w:val="both"/>
    </w:pPr>
    <w:rPr>
      <w:rFonts w:ascii="Verdana" w:eastAsiaTheme="minorHAnsi" w:hAnsi="Verdana" w:cstheme="minorBidi"/>
      <w:sz w:val="18"/>
      <w:lang w:val="en-GB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spacing w:after="0" w:line="240" w:lineRule="auto"/>
      <w:ind w:left="4252"/>
      <w:jc w:val="both"/>
    </w:pPr>
    <w:rPr>
      <w:rFonts w:ascii="Verdana" w:eastAsiaTheme="minorHAnsi" w:hAnsi="Verdana" w:cstheme="minorBidi"/>
      <w:sz w:val="18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 w:after="0" w:line="240" w:lineRule="auto"/>
      <w:jc w:val="both"/>
    </w:pPr>
    <w:rPr>
      <w:rFonts w:asciiTheme="majorHAnsi" w:eastAsiaTheme="majorEastAsia" w:hAnsiTheme="majorHAnsi" w:cstheme="majorBidi"/>
      <w:b/>
      <w:bCs/>
      <w:sz w:val="24"/>
      <w:szCs w:val="24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 w:line="240" w:lineRule="auto"/>
      <w:jc w:val="center"/>
    </w:pPr>
    <w:rPr>
      <w:rFonts w:ascii="Verdana" w:hAnsi="Verdana"/>
      <w:color w:val="006283"/>
      <w:sz w:val="18"/>
      <w:lang w:val="en-GB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Martinez-Hommel, Marie-Bel</dc:creator>
  <cp:keywords/>
  <dc:description/>
  <cp:lastModifiedBy>Khilji, Usman Ali</cp:lastModifiedBy>
  <cp:revision>2</cp:revision>
  <dcterms:created xsi:type="dcterms:W3CDTF">2022-07-19T10:12:00Z</dcterms:created>
  <dcterms:modified xsi:type="dcterms:W3CDTF">2022-07-19T10:12:00Z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e4dd0120-e35a-451e-b76c-fb65ed17a813</vt:lpwstr>
  </property>
</Properties>
</file>