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A4BD" w14:textId="76C96813" w:rsidR="00240298" w:rsidRDefault="00240298" w:rsidP="000168AA">
      <w:pPr>
        <w:jc w:val="center"/>
        <w:rPr>
          <w:rFonts w:ascii="Verdana" w:hAnsi="Verdana"/>
          <w:sz w:val="18"/>
          <w:szCs w:val="18"/>
        </w:rPr>
      </w:pPr>
    </w:p>
    <w:p w14:paraId="27AA9472" w14:textId="77777777" w:rsidR="00EF45A2" w:rsidRPr="00204B72" w:rsidRDefault="00EF45A2" w:rsidP="000168AA">
      <w:pPr>
        <w:jc w:val="center"/>
        <w:rPr>
          <w:rFonts w:ascii="Verdana" w:hAnsi="Verdana"/>
          <w:sz w:val="18"/>
          <w:szCs w:val="18"/>
        </w:rPr>
      </w:pPr>
    </w:p>
    <w:p w14:paraId="3E3DC3A6" w14:textId="77777777" w:rsidR="004A42A7" w:rsidRPr="00204B72" w:rsidRDefault="004A42A7" w:rsidP="000168AA">
      <w:pPr>
        <w:jc w:val="center"/>
        <w:rPr>
          <w:rFonts w:ascii="Verdana" w:hAnsi="Verdana"/>
          <w:sz w:val="18"/>
          <w:szCs w:val="18"/>
        </w:rPr>
      </w:pPr>
    </w:p>
    <w:p w14:paraId="62877ABD" w14:textId="77777777" w:rsidR="00240298" w:rsidRPr="00204B72" w:rsidRDefault="00240298" w:rsidP="000168AA">
      <w:pPr>
        <w:jc w:val="center"/>
        <w:rPr>
          <w:rFonts w:ascii="Verdana" w:hAnsi="Verdana"/>
          <w:b/>
          <w:smallCaps/>
          <w:sz w:val="18"/>
          <w:szCs w:val="18"/>
        </w:rPr>
      </w:pPr>
    </w:p>
    <w:p w14:paraId="027C90C9" w14:textId="4AA3F9CC" w:rsidR="00FF5D9B" w:rsidRPr="00204B72" w:rsidRDefault="003734E2" w:rsidP="00FF5D9B">
      <w:pPr>
        <w:pStyle w:val="Header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mallCaps/>
          <w:noProof/>
          <w:sz w:val="18"/>
          <w:szCs w:val="18"/>
          <w:lang w:val="en-US" w:eastAsia="en-US"/>
        </w:rPr>
        <w:drawing>
          <wp:inline distT="0" distB="0" distL="0" distR="0" wp14:anchorId="442F3562" wp14:editId="621FCC2A">
            <wp:extent cx="3194756" cy="959556"/>
            <wp:effectExtent l="0" t="0" r="5715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756" cy="959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B269D" w14:textId="77777777" w:rsidR="00E57609" w:rsidRPr="00204B72" w:rsidRDefault="00E57609" w:rsidP="000168AA">
      <w:pPr>
        <w:jc w:val="center"/>
        <w:rPr>
          <w:rFonts w:ascii="Verdana" w:hAnsi="Verdana"/>
          <w:b/>
          <w:smallCaps/>
          <w:sz w:val="18"/>
          <w:szCs w:val="18"/>
        </w:rPr>
      </w:pPr>
    </w:p>
    <w:p w14:paraId="2F954CB3" w14:textId="1953B125" w:rsidR="004A42A7" w:rsidRPr="00204B72" w:rsidRDefault="004A42A7" w:rsidP="000168AA">
      <w:pPr>
        <w:jc w:val="center"/>
        <w:rPr>
          <w:rFonts w:ascii="Verdana" w:hAnsi="Verdana"/>
          <w:b/>
          <w:smallCaps/>
          <w:sz w:val="18"/>
          <w:szCs w:val="18"/>
        </w:rPr>
      </w:pPr>
    </w:p>
    <w:p w14:paraId="0DAC3C95" w14:textId="77777777" w:rsidR="00E57609" w:rsidRPr="00204B72" w:rsidRDefault="00E57609" w:rsidP="000168AA">
      <w:pPr>
        <w:jc w:val="center"/>
        <w:rPr>
          <w:rFonts w:ascii="Verdana" w:hAnsi="Verdana"/>
          <w:b/>
          <w:smallCaps/>
          <w:sz w:val="18"/>
          <w:szCs w:val="18"/>
        </w:rPr>
      </w:pPr>
    </w:p>
    <w:p w14:paraId="0CFD3329" w14:textId="77777777" w:rsidR="00E722BE" w:rsidRPr="00204B72" w:rsidRDefault="00E722BE" w:rsidP="00E722BE">
      <w:pPr>
        <w:pStyle w:val="Title"/>
        <w:rPr>
          <w:rFonts w:ascii="Verdana" w:hAnsi="Verdana"/>
          <w:sz w:val="20"/>
        </w:rPr>
      </w:pPr>
    </w:p>
    <w:p w14:paraId="0F9E05FD" w14:textId="60CFD410" w:rsidR="00E722BE" w:rsidRPr="00204B72" w:rsidRDefault="00EF45A2" w:rsidP="00E722BE">
      <w:pPr>
        <w:pStyle w:val="Title"/>
        <w:rPr>
          <w:rFonts w:ascii="Verdana" w:hAnsi="Verdana"/>
          <w:sz w:val="20"/>
          <w:lang w:val="fr-CH"/>
        </w:rPr>
      </w:pPr>
      <w:r w:rsidRPr="00204B72">
        <w:rPr>
          <w:rFonts w:ascii="Verdana" w:hAnsi="Verdana"/>
          <w:sz w:val="20"/>
          <w:lang w:val="fr-CH"/>
        </w:rPr>
        <w:t>S</w:t>
      </w:r>
      <w:r>
        <w:rPr>
          <w:rFonts w:ascii="Verdana" w:hAnsi="Verdana"/>
          <w:sz w:val="20"/>
          <w:lang w:val="fr-CH"/>
        </w:rPr>
        <w:t>É</w:t>
      </w:r>
      <w:r w:rsidRPr="00204B72">
        <w:rPr>
          <w:rFonts w:ascii="Verdana" w:hAnsi="Verdana"/>
          <w:sz w:val="20"/>
          <w:lang w:val="fr-CH"/>
        </w:rPr>
        <w:t xml:space="preserve">minaire </w:t>
      </w:r>
      <w:r w:rsidR="00E722BE" w:rsidRPr="00204B72">
        <w:rPr>
          <w:rFonts w:ascii="Verdana" w:hAnsi="Verdana"/>
          <w:sz w:val="20"/>
          <w:lang w:val="fr-CH"/>
        </w:rPr>
        <w:t>NATIONAL SUR</w:t>
      </w:r>
    </w:p>
    <w:p w14:paraId="3C588504" w14:textId="77777777" w:rsidR="00E722BE" w:rsidRPr="00204B72" w:rsidRDefault="00E722BE" w:rsidP="00E722BE">
      <w:pPr>
        <w:pStyle w:val="Title"/>
        <w:rPr>
          <w:rFonts w:ascii="Verdana" w:hAnsi="Verdana"/>
          <w:sz w:val="20"/>
          <w:lang w:val="fr-CH"/>
        </w:rPr>
      </w:pPr>
    </w:p>
    <w:p w14:paraId="76735EE5" w14:textId="77777777" w:rsidR="00EF45A2" w:rsidRDefault="00E722BE" w:rsidP="00E722BE">
      <w:pPr>
        <w:pStyle w:val="Title"/>
        <w:rPr>
          <w:rFonts w:ascii="Verdana" w:hAnsi="Verdana"/>
          <w:sz w:val="20"/>
          <w:lang w:val="fr-CH"/>
        </w:rPr>
      </w:pPr>
      <w:r w:rsidRPr="00204B72">
        <w:rPr>
          <w:rFonts w:ascii="Verdana" w:hAnsi="Verdana"/>
          <w:sz w:val="20"/>
          <w:lang w:val="fr-CH"/>
        </w:rPr>
        <w:t>L'Accord de l'OMC relatif à l'application des mesures sanitaires</w:t>
      </w:r>
    </w:p>
    <w:p w14:paraId="0D8EB6B0" w14:textId="2CEA9B89" w:rsidR="000168AA" w:rsidRPr="00204B72" w:rsidRDefault="00E722BE" w:rsidP="00E722BE">
      <w:pPr>
        <w:pStyle w:val="Title"/>
        <w:rPr>
          <w:rFonts w:ascii="Verdana" w:hAnsi="Verdana"/>
          <w:sz w:val="20"/>
          <w:lang w:val="fr-CH"/>
        </w:rPr>
      </w:pPr>
      <w:r w:rsidRPr="00204B72">
        <w:rPr>
          <w:rFonts w:ascii="Verdana" w:hAnsi="Verdana"/>
          <w:sz w:val="20"/>
          <w:lang w:val="fr-CH"/>
        </w:rPr>
        <w:t>et phytosanitaires (SPS)</w:t>
      </w:r>
    </w:p>
    <w:p w14:paraId="108E53F6" w14:textId="77777777" w:rsidR="00E722BE" w:rsidRPr="00204B72" w:rsidRDefault="00E722BE" w:rsidP="00E722BE">
      <w:pPr>
        <w:pStyle w:val="Title"/>
        <w:rPr>
          <w:rFonts w:ascii="Verdana" w:hAnsi="Verdana"/>
          <w:sz w:val="20"/>
          <w:lang w:val="fr-CH"/>
        </w:rPr>
      </w:pPr>
    </w:p>
    <w:p w14:paraId="3703256D" w14:textId="77777777" w:rsidR="00B20949" w:rsidRPr="00204B72" w:rsidRDefault="00B20949" w:rsidP="000168AA">
      <w:pPr>
        <w:jc w:val="center"/>
        <w:rPr>
          <w:rFonts w:ascii="Verdana" w:hAnsi="Verdana"/>
          <w:sz w:val="20"/>
          <w:lang w:val="fr-CH"/>
        </w:rPr>
      </w:pPr>
    </w:p>
    <w:p w14:paraId="0EBF95E0" w14:textId="7A1EE5E9" w:rsidR="00E57609" w:rsidRPr="00204B72" w:rsidRDefault="00E722BE" w:rsidP="00E722BE">
      <w:pPr>
        <w:pStyle w:val="Title2"/>
        <w:rPr>
          <w:rFonts w:ascii="Verdana" w:hAnsi="Verdana"/>
          <w:sz w:val="20"/>
          <w:lang w:val="fr-CH"/>
        </w:rPr>
      </w:pPr>
      <w:r w:rsidRPr="00204B72">
        <w:rPr>
          <w:rFonts w:ascii="Verdana" w:hAnsi="Verdana"/>
          <w:sz w:val="20"/>
          <w:lang w:val="fr-CH"/>
        </w:rPr>
        <w:t>P</w:t>
      </w:r>
      <w:r w:rsidR="00E57609" w:rsidRPr="00204B72">
        <w:rPr>
          <w:rFonts w:ascii="Verdana" w:hAnsi="Verdana"/>
          <w:sz w:val="20"/>
          <w:lang w:val="fr-CH"/>
        </w:rPr>
        <w:t>rogramme</w:t>
      </w:r>
      <w:r w:rsidRPr="00204B72">
        <w:rPr>
          <w:rFonts w:ascii="Verdana" w:hAnsi="Verdana"/>
          <w:sz w:val="20"/>
          <w:lang w:val="fr-CH"/>
        </w:rPr>
        <w:t xml:space="preserve"> (projet)</w:t>
      </w:r>
    </w:p>
    <w:p w14:paraId="66E56C98" w14:textId="77777777" w:rsidR="00E57609" w:rsidRPr="00204B72" w:rsidRDefault="00E57609" w:rsidP="000168AA">
      <w:pPr>
        <w:jc w:val="center"/>
        <w:rPr>
          <w:rFonts w:ascii="Verdana" w:hAnsi="Verdana"/>
          <w:sz w:val="20"/>
          <w:lang w:val="fr-CH"/>
        </w:rPr>
      </w:pPr>
    </w:p>
    <w:p w14:paraId="0A83E23B" w14:textId="77777777" w:rsidR="00E57609" w:rsidRPr="00204B72" w:rsidRDefault="00E57609" w:rsidP="000168AA">
      <w:pPr>
        <w:jc w:val="center"/>
        <w:rPr>
          <w:rFonts w:ascii="Verdana" w:hAnsi="Verdana"/>
          <w:sz w:val="20"/>
          <w:lang w:val="fr-CH"/>
        </w:rPr>
      </w:pPr>
    </w:p>
    <w:p w14:paraId="008AB134" w14:textId="77777777" w:rsidR="00B20949" w:rsidRPr="00204B72" w:rsidRDefault="00B20949" w:rsidP="000168AA">
      <w:pPr>
        <w:jc w:val="center"/>
        <w:rPr>
          <w:rFonts w:ascii="Verdana" w:hAnsi="Verdana"/>
          <w:sz w:val="20"/>
          <w:highlight w:val="yellow"/>
          <w:lang w:val="fr-CH"/>
        </w:rPr>
      </w:pPr>
    </w:p>
    <w:p w14:paraId="63BCBB1B" w14:textId="77777777" w:rsidR="00B20949" w:rsidRPr="00204B72" w:rsidRDefault="00B20949" w:rsidP="000168AA">
      <w:pPr>
        <w:jc w:val="center"/>
        <w:rPr>
          <w:rFonts w:ascii="Verdana" w:hAnsi="Verdana"/>
          <w:sz w:val="20"/>
          <w:highlight w:val="yellow"/>
          <w:lang w:val="fr-CH"/>
        </w:rPr>
      </w:pPr>
    </w:p>
    <w:p w14:paraId="5A62E2E2" w14:textId="77777777" w:rsidR="00B20949" w:rsidRPr="00204B72" w:rsidRDefault="00B20949" w:rsidP="000168AA">
      <w:pPr>
        <w:jc w:val="center"/>
        <w:rPr>
          <w:rFonts w:ascii="Verdana" w:hAnsi="Verdana"/>
          <w:sz w:val="20"/>
          <w:highlight w:val="yellow"/>
          <w:lang w:val="fr-CH"/>
        </w:rPr>
      </w:pPr>
    </w:p>
    <w:p w14:paraId="1EA6E8DF" w14:textId="77777777" w:rsidR="00B20949" w:rsidRPr="00204B72" w:rsidRDefault="00B20949" w:rsidP="000168AA">
      <w:pPr>
        <w:jc w:val="center"/>
        <w:rPr>
          <w:rFonts w:ascii="Verdana" w:hAnsi="Verdana"/>
          <w:sz w:val="20"/>
          <w:highlight w:val="yellow"/>
          <w:lang w:val="fr-CH"/>
        </w:rPr>
      </w:pPr>
    </w:p>
    <w:p w14:paraId="044074A7" w14:textId="77777777" w:rsidR="000168AA" w:rsidRPr="00204B72" w:rsidRDefault="000168AA" w:rsidP="000168AA">
      <w:pPr>
        <w:jc w:val="center"/>
        <w:rPr>
          <w:rFonts w:ascii="Verdana" w:hAnsi="Verdana"/>
          <w:b/>
          <w:sz w:val="20"/>
          <w:highlight w:val="yellow"/>
          <w:u w:val="single"/>
          <w:lang w:val="fr-CH"/>
        </w:rPr>
      </w:pPr>
    </w:p>
    <w:p w14:paraId="37C7E2A4" w14:textId="0148EFEE" w:rsidR="000168AA" w:rsidRPr="00204B72" w:rsidRDefault="00E722BE" w:rsidP="000168AA">
      <w:pPr>
        <w:jc w:val="center"/>
        <w:rPr>
          <w:rFonts w:ascii="Verdana" w:hAnsi="Verdana"/>
          <w:sz w:val="20"/>
          <w:lang w:val="fr-CH"/>
        </w:rPr>
      </w:pPr>
      <w:r w:rsidRPr="00204B72">
        <w:rPr>
          <w:rFonts w:ascii="Verdana" w:hAnsi="Verdana"/>
          <w:sz w:val="20"/>
          <w:lang w:val="fr-CH"/>
        </w:rPr>
        <w:t>Lomé</w:t>
      </w:r>
      <w:r w:rsidR="004A42A7" w:rsidRPr="00204B72">
        <w:rPr>
          <w:rFonts w:ascii="Verdana" w:hAnsi="Verdana"/>
          <w:sz w:val="20"/>
          <w:lang w:val="fr-CH"/>
        </w:rPr>
        <w:t>,</w:t>
      </w:r>
      <w:r w:rsidR="00BD03A8" w:rsidRPr="00204B72">
        <w:rPr>
          <w:rFonts w:ascii="Verdana" w:hAnsi="Verdana"/>
          <w:sz w:val="20"/>
          <w:lang w:val="fr-CH"/>
        </w:rPr>
        <w:t xml:space="preserve"> </w:t>
      </w:r>
      <w:r w:rsidRPr="00204B72">
        <w:rPr>
          <w:rFonts w:ascii="Verdana" w:hAnsi="Verdana"/>
          <w:sz w:val="20"/>
          <w:lang w:val="fr-CH"/>
        </w:rPr>
        <w:t>Togo</w:t>
      </w:r>
    </w:p>
    <w:p w14:paraId="0A4E7B5B" w14:textId="4D1154AF" w:rsidR="000168AA" w:rsidRPr="00204B72" w:rsidRDefault="00B213EF" w:rsidP="000168AA">
      <w:pPr>
        <w:jc w:val="center"/>
        <w:rPr>
          <w:rFonts w:ascii="Verdana" w:hAnsi="Verdana"/>
          <w:b/>
          <w:sz w:val="20"/>
          <w:lang w:val="fr-CH"/>
        </w:rPr>
      </w:pPr>
      <w:r w:rsidRPr="00204B72">
        <w:rPr>
          <w:rFonts w:ascii="Verdana" w:hAnsi="Verdana"/>
          <w:b/>
          <w:sz w:val="20"/>
          <w:lang w:val="fr-CH"/>
        </w:rPr>
        <w:t>2</w:t>
      </w:r>
      <w:r w:rsidR="00E722BE" w:rsidRPr="00204B72">
        <w:rPr>
          <w:rFonts w:ascii="Verdana" w:hAnsi="Verdana"/>
          <w:b/>
          <w:sz w:val="20"/>
          <w:lang w:val="fr-CH"/>
        </w:rPr>
        <w:t>9 novembre - 1</w:t>
      </w:r>
      <w:r w:rsidR="00E722BE" w:rsidRPr="00204B72">
        <w:rPr>
          <w:rFonts w:ascii="Verdana" w:hAnsi="Verdana"/>
          <w:b/>
          <w:sz w:val="20"/>
          <w:vertAlign w:val="superscript"/>
          <w:lang w:val="fr-CH"/>
        </w:rPr>
        <w:t>er</w:t>
      </w:r>
      <w:r w:rsidR="00E722BE" w:rsidRPr="00204B72">
        <w:rPr>
          <w:rFonts w:ascii="Verdana" w:hAnsi="Verdana"/>
          <w:b/>
          <w:sz w:val="20"/>
          <w:lang w:val="fr-CH"/>
        </w:rPr>
        <w:t xml:space="preserve"> décembre</w:t>
      </w:r>
      <w:r w:rsidR="00FE3340" w:rsidRPr="00204B72">
        <w:rPr>
          <w:rFonts w:ascii="Verdana" w:hAnsi="Verdana"/>
          <w:b/>
          <w:sz w:val="20"/>
          <w:lang w:val="fr-CH"/>
        </w:rPr>
        <w:t xml:space="preserve"> 2022</w:t>
      </w:r>
    </w:p>
    <w:p w14:paraId="7FDF1A5C" w14:textId="77777777" w:rsidR="000168AA" w:rsidRPr="00204B72" w:rsidRDefault="000168AA" w:rsidP="000168AA">
      <w:pPr>
        <w:rPr>
          <w:rFonts w:ascii="Verdana" w:hAnsi="Verdana"/>
          <w:sz w:val="20"/>
          <w:highlight w:val="yellow"/>
          <w:lang w:val="fr-CH"/>
        </w:rPr>
      </w:pPr>
    </w:p>
    <w:p w14:paraId="4F858469" w14:textId="50359838" w:rsidR="00204B72" w:rsidRDefault="00204B72">
      <w:pPr>
        <w:tabs>
          <w:tab w:val="clear" w:pos="720"/>
        </w:tabs>
        <w:jc w:val="left"/>
        <w:rPr>
          <w:rFonts w:ascii="Verdana" w:hAnsi="Verdana"/>
          <w:sz w:val="18"/>
          <w:szCs w:val="18"/>
          <w:highlight w:val="yellow"/>
          <w:lang w:val="fr-CH"/>
        </w:rPr>
      </w:pPr>
      <w:r>
        <w:rPr>
          <w:rFonts w:ascii="Verdana" w:hAnsi="Verdana"/>
          <w:sz w:val="18"/>
          <w:szCs w:val="18"/>
          <w:highlight w:val="yellow"/>
          <w:lang w:val="fr-CH"/>
        </w:rPr>
        <w:br w:type="page"/>
      </w:r>
    </w:p>
    <w:p w14:paraId="331D81A6" w14:textId="77777777" w:rsidR="00204B72" w:rsidRPr="00204B72" w:rsidRDefault="00204B72" w:rsidP="000168AA">
      <w:pPr>
        <w:rPr>
          <w:rFonts w:ascii="Verdana" w:hAnsi="Verdana"/>
          <w:sz w:val="18"/>
          <w:szCs w:val="18"/>
          <w:highlight w:val="yellow"/>
          <w:lang w:val="fr-CH"/>
        </w:rPr>
      </w:pPr>
    </w:p>
    <w:p w14:paraId="77017831" w14:textId="77777777" w:rsidR="00240298" w:rsidRPr="00204B72" w:rsidRDefault="00240298" w:rsidP="000168AA">
      <w:pPr>
        <w:rPr>
          <w:rFonts w:ascii="Verdana" w:hAnsi="Verdana"/>
          <w:sz w:val="18"/>
          <w:szCs w:val="18"/>
          <w:highlight w:val="yellow"/>
          <w:lang w:val="fr-CH"/>
        </w:rPr>
      </w:pPr>
    </w:p>
    <w:p w14:paraId="0E6CF374" w14:textId="7BB0F0D3" w:rsidR="00240298" w:rsidRPr="00204B72" w:rsidRDefault="00240298" w:rsidP="000168AA">
      <w:pPr>
        <w:rPr>
          <w:rFonts w:ascii="Verdana" w:hAnsi="Verdana"/>
          <w:sz w:val="18"/>
          <w:szCs w:val="18"/>
          <w:highlight w:val="yellow"/>
          <w:lang w:val="fr-CH"/>
        </w:rPr>
      </w:pPr>
    </w:p>
    <w:p w14:paraId="04C4622A" w14:textId="77777777" w:rsidR="00240298" w:rsidRPr="00204B72" w:rsidRDefault="00240298" w:rsidP="000168AA">
      <w:pPr>
        <w:rPr>
          <w:rFonts w:ascii="Verdana" w:hAnsi="Verdana"/>
          <w:sz w:val="18"/>
          <w:szCs w:val="18"/>
          <w:highlight w:val="yellow"/>
          <w:lang w:val="fr-CH"/>
        </w:rPr>
      </w:pPr>
    </w:p>
    <w:p w14:paraId="7CF6A17F" w14:textId="5A7CDF33" w:rsidR="00240298" w:rsidRPr="00B165E6" w:rsidRDefault="00240298" w:rsidP="000168AA">
      <w:pPr>
        <w:rPr>
          <w:rFonts w:ascii="Verdana" w:hAnsi="Verdana"/>
          <w:sz w:val="18"/>
          <w:szCs w:val="18"/>
          <w:lang w:val="fr-CH"/>
        </w:rPr>
      </w:pPr>
    </w:p>
    <w:p w14:paraId="1C9E86D7" w14:textId="77777777" w:rsidR="00135485" w:rsidRPr="00B165E6" w:rsidRDefault="00135485" w:rsidP="000168AA">
      <w:pPr>
        <w:rPr>
          <w:rFonts w:ascii="Verdana" w:hAnsi="Verdana"/>
          <w:sz w:val="18"/>
          <w:szCs w:val="18"/>
          <w:lang w:val="fr-CH"/>
        </w:rPr>
      </w:pPr>
    </w:p>
    <w:p w14:paraId="08A7A9C5" w14:textId="77777777" w:rsidR="00477B27" w:rsidRPr="00B165E6" w:rsidRDefault="00477B27" w:rsidP="000168AA">
      <w:pPr>
        <w:rPr>
          <w:rFonts w:ascii="Verdana" w:hAnsi="Verdana"/>
          <w:sz w:val="18"/>
          <w:szCs w:val="18"/>
          <w:lang w:val="fr-CH"/>
        </w:rPr>
      </w:pPr>
    </w:p>
    <w:p w14:paraId="23289EDE" w14:textId="19CAB221" w:rsidR="000168AA" w:rsidRPr="00204B72" w:rsidRDefault="00E722BE" w:rsidP="00527B7B">
      <w:pPr>
        <w:jc w:val="center"/>
        <w:rPr>
          <w:rFonts w:ascii="Verdana" w:hAnsi="Verdana"/>
          <w:b/>
          <w:sz w:val="18"/>
          <w:szCs w:val="18"/>
          <w:u w:val="single"/>
          <w:lang w:val="fr-CH"/>
        </w:rPr>
      </w:pPr>
      <w:r w:rsidRPr="00204B72">
        <w:rPr>
          <w:rFonts w:ascii="Verdana" w:hAnsi="Verdana"/>
          <w:b/>
          <w:sz w:val="18"/>
          <w:szCs w:val="18"/>
          <w:u w:val="single"/>
          <w:lang w:val="fr-CH"/>
        </w:rPr>
        <w:t>Objectif</w:t>
      </w:r>
      <w:r w:rsidR="00204B72" w:rsidRPr="00204B72">
        <w:rPr>
          <w:rFonts w:ascii="Verdana" w:hAnsi="Verdana"/>
          <w:b/>
          <w:sz w:val="18"/>
          <w:szCs w:val="18"/>
          <w:u w:val="single"/>
          <w:lang w:val="fr-CH"/>
        </w:rPr>
        <w:t>s</w:t>
      </w:r>
      <w:r w:rsidRPr="00204B72">
        <w:rPr>
          <w:rFonts w:ascii="Verdana" w:hAnsi="Verdana"/>
          <w:b/>
          <w:sz w:val="18"/>
          <w:szCs w:val="18"/>
          <w:u w:val="single"/>
          <w:lang w:val="fr-CH"/>
        </w:rPr>
        <w:t xml:space="preserve"> d</w:t>
      </w:r>
      <w:r w:rsidR="00204B72" w:rsidRPr="00204B72">
        <w:rPr>
          <w:rFonts w:ascii="Verdana" w:hAnsi="Verdana"/>
          <w:b/>
          <w:sz w:val="18"/>
          <w:szCs w:val="18"/>
          <w:u w:val="single"/>
          <w:lang w:val="fr-CH"/>
        </w:rPr>
        <w:t>u s</w:t>
      </w:r>
      <w:r w:rsidR="00204B72">
        <w:rPr>
          <w:rFonts w:ascii="Verdana" w:hAnsi="Verdana"/>
          <w:b/>
          <w:sz w:val="18"/>
          <w:szCs w:val="18"/>
          <w:u w:val="single"/>
          <w:lang w:val="fr-CH"/>
        </w:rPr>
        <w:t>éminaire</w:t>
      </w:r>
    </w:p>
    <w:p w14:paraId="68637C3E" w14:textId="77777777" w:rsidR="00C95817" w:rsidRPr="00204B72" w:rsidRDefault="00C95817" w:rsidP="000168AA">
      <w:pPr>
        <w:rPr>
          <w:rFonts w:ascii="Verdana" w:hAnsi="Verdana"/>
          <w:sz w:val="18"/>
          <w:szCs w:val="18"/>
          <w:highlight w:val="yellow"/>
          <w:lang w:val="fr-CH"/>
        </w:rPr>
      </w:pPr>
    </w:p>
    <w:p w14:paraId="44CEA905" w14:textId="1E414A44" w:rsidR="00B71432" w:rsidRPr="00204B72" w:rsidRDefault="00B165E6" w:rsidP="00E722BE">
      <w:pPr>
        <w:spacing w:line="360" w:lineRule="auto"/>
        <w:rPr>
          <w:rFonts w:ascii="Verdana" w:hAnsi="Verdana"/>
          <w:sz w:val="18"/>
          <w:szCs w:val="18"/>
          <w:lang w:val="fr-CH"/>
        </w:rPr>
      </w:pPr>
      <w:r>
        <w:rPr>
          <w:rFonts w:ascii="Verdana" w:hAnsi="Verdana"/>
          <w:sz w:val="18"/>
          <w:szCs w:val="18"/>
          <w:lang w:val="fr-CH"/>
        </w:rPr>
        <w:t xml:space="preserve">Ce séminaire a pour objectif de familiariser </w:t>
      </w:r>
      <w:r w:rsidR="00204B72" w:rsidRPr="00204B72">
        <w:rPr>
          <w:rFonts w:ascii="Verdana" w:hAnsi="Verdana"/>
          <w:sz w:val="18"/>
          <w:szCs w:val="18"/>
          <w:lang w:val="fr-CH"/>
        </w:rPr>
        <w:t>les participants avec les dispositions principales de l'accord de l'OMC relati</w:t>
      </w:r>
      <w:r>
        <w:rPr>
          <w:rFonts w:ascii="Verdana" w:hAnsi="Verdana"/>
          <w:sz w:val="18"/>
          <w:szCs w:val="18"/>
          <w:lang w:val="fr-CH"/>
        </w:rPr>
        <w:t>f</w:t>
      </w:r>
      <w:r w:rsidR="00204B72" w:rsidRPr="00204B72">
        <w:rPr>
          <w:rFonts w:ascii="Verdana" w:hAnsi="Verdana"/>
          <w:sz w:val="18"/>
          <w:szCs w:val="18"/>
          <w:lang w:val="fr-CH"/>
        </w:rPr>
        <w:t xml:space="preserve"> à l'application des mesures sanitaires et phytosanitaires (Accord SPS) ainsi qu'avec les travaux du Comité SPS et comment ce Comité peut </w:t>
      </w:r>
      <w:r>
        <w:rPr>
          <w:rFonts w:ascii="Verdana" w:hAnsi="Verdana"/>
          <w:sz w:val="18"/>
          <w:szCs w:val="18"/>
          <w:lang w:val="fr-CH"/>
        </w:rPr>
        <w:t>contribuer à</w:t>
      </w:r>
      <w:r w:rsidR="00204B72" w:rsidRPr="00204B72">
        <w:rPr>
          <w:rFonts w:ascii="Verdana" w:hAnsi="Verdana"/>
          <w:sz w:val="18"/>
          <w:szCs w:val="18"/>
          <w:lang w:val="fr-CH"/>
        </w:rPr>
        <w:t xml:space="preserve"> la résolution des problèmes commerciaux dans le domaine SPS</w:t>
      </w:r>
      <w:r w:rsidR="00772F48">
        <w:rPr>
          <w:rFonts w:ascii="Verdana" w:hAnsi="Verdana"/>
          <w:sz w:val="18"/>
          <w:szCs w:val="18"/>
          <w:lang w:val="fr-CH"/>
        </w:rPr>
        <w:t xml:space="preserve"> qui pourrait intéresser le Togo</w:t>
      </w:r>
      <w:r w:rsidR="00204B72" w:rsidRPr="00204B72">
        <w:rPr>
          <w:rFonts w:ascii="Verdana" w:hAnsi="Verdana"/>
          <w:sz w:val="18"/>
          <w:szCs w:val="18"/>
          <w:lang w:val="fr-CH"/>
        </w:rPr>
        <w:t xml:space="preserve">. Les participants auront notamment la possibilité </w:t>
      </w:r>
      <w:r>
        <w:rPr>
          <w:rFonts w:ascii="Verdana" w:hAnsi="Verdana"/>
          <w:sz w:val="18"/>
          <w:szCs w:val="18"/>
          <w:lang w:val="fr-CH"/>
        </w:rPr>
        <w:t>de discuter des obligations de transparence qui résultent de l'Accord SPS</w:t>
      </w:r>
      <w:r w:rsidR="00204B72" w:rsidRPr="00204B72">
        <w:rPr>
          <w:rFonts w:ascii="Verdana" w:hAnsi="Verdana"/>
          <w:sz w:val="18"/>
          <w:szCs w:val="18"/>
          <w:lang w:val="fr-CH"/>
        </w:rPr>
        <w:t xml:space="preserve"> et </w:t>
      </w:r>
      <w:r>
        <w:rPr>
          <w:rFonts w:ascii="Verdana" w:hAnsi="Verdana"/>
          <w:sz w:val="18"/>
          <w:szCs w:val="18"/>
          <w:lang w:val="fr-CH"/>
        </w:rPr>
        <w:t xml:space="preserve">d'utiliser </w:t>
      </w:r>
      <w:r w:rsidR="00204B72" w:rsidRPr="00204B72">
        <w:rPr>
          <w:rFonts w:ascii="Verdana" w:hAnsi="Verdana"/>
          <w:sz w:val="18"/>
          <w:szCs w:val="18"/>
          <w:lang w:val="fr-CH"/>
        </w:rPr>
        <w:t xml:space="preserve">les outils en ligne </w:t>
      </w:r>
      <w:r>
        <w:rPr>
          <w:rFonts w:ascii="Verdana" w:hAnsi="Verdana"/>
          <w:sz w:val="18"/>
          <w:szCs w:val="18"/>
          <w:lang w:val="fr-CH"/>
        </w:rPr>
        <w:t>de l'OMC</w:t>
      </w:r>
      <w:r w:rsidR="00204B72" w:rsidRPr="00204B72">
        <w:rPr>
          <w:rFonts w:ascii="Verdana" w:hAnsi="Verdana"/>
          <w:sz w:val="18"/>
          <w:szCs w:val="18"/>
          <w:lang w:val="fr-CH"/>
        </w:rPr>
        <w:t xml:space="preserve"> pour trouver des informations SPS et notifier </w:t>
      </w:r>
      <w:r>
        <w:rPr>
          <w:rFonts w:ascii="Verdana" w:hAnsi="Verdana"/>
          <w:sz w:val="18"/>
          <w:szCs w:val="18"/>
          <w:lang w:val="fr-CH"/>
        </w:rPr>
        <w:t>d</w:t>
      </w:r>
      <w:r w:rsidR="00204B72" w:rsidRPr="00204B72">
        <w:rPr>
          <w:rFonts w:ascii="Verdana" w:hAnsi="Verdana"/>
          <w:sz w:val="18"/>
          <w:szCs w:val="18"/>
          <w:lang w:val="fr-CH"/>
        </w:rPr>
        <w:t>es mesures SPS</w:t>
      </w:r>
      <w:r w:rsidR="00C566F2" w:rsidRPr="00204B72">
        <w:rPr>
          <w:rFonts w:ascii="Verdana" w:hAnsi="Verdana"/>
          <w:sz w:val="18"/>
          <w:szCs w:val="18"/>
          <w:lang w:val="fr-CH"/>
        </w:rPr>
        <w:t>.</w:t>
      </w:r>
      <w:r w:rsidR="00204B72" w:rsidRPr="00204B72">
        <w:rPr>
          <w:rFonts w:ascii="Verdana" w:hAnsi="Verdana"/>
          <w:sz w:val="18"/>
          <w:szCs w:val="18"/>
          <w:lang w:val="fr-CH"/>
        </w:rPr>
        <w:t xml:space="preserve"> </w:t>
      </w:r>
      <w:r w:rsidR="00204B72">
        <w:rPr>
          <w:rFonts w:ascii="Verdana" w:hAnsi="Verdana"/>
          <w:sz w:val="18"/>
          <w:szCs w:val="18"/>
          <w:lang w:val="fr-CH"/>
        </w:rPr>
        <w:t>L</w:t>
      </w:r>
      <w:r w:rsidR="00204B72" w:rsidRPr="00204B72">
        <w:rPr>
          <w:rFonts w:ascii="Verdana" w:hAnsi="Verdana"/>
          <w:sz w:val="18"/>
          <w:szCs w:val="18"/>
          <w:lang w:val="fr-CH"/>
        </w:rPr>
        <w:t xml:space="preserve">es participants exploreront </w:t>
      </w:r>
      <w:r w:rsidR="00204B72">
        <w:rPr>
          <w:rFonts w:ascii="Verdana" w:hAnsi="Verdana"/>
          <w:sz w:val="18"/>
          <w:szCs w:val="18"/>
          <w:lang w:val="fr-CH"/>
        </w:rPr>
        <w:t xml:space="preserve">également </w:t>
      </w:r>
      <w:r w:rsidR="00204B72" w:rsidRPr="00204B72">
        <w:rPr>
          <w:rFonts w:ascii="Verdana" w:hAnsi="Verdana"/>
          <w:sz w:val="18"/>
          <w:szCs w:val="18"/>
          <w:lang w:val="fr-CH"/>
        </w:rPr>
        <w:t>la question de la coordination au niveau national et auront l'opportunité d</w:t>
      </w:r>
      <w:r w:rsidR="00772F48">
        <w:rPr>
          <w:rFonts w:ascii="Verdana" w:hAnsi="Verdana"/>
          <w:sz w:val="18"/>
          <w:szCs w:val="18"/>
          <w:lang w:val="fr-CH"/>
        </w:rPr>
        <w:t>'en apprendre davantage sur</w:t>
      </w:r>
      <w:r w:rsidR="00204B72" w:rsidRPr="00204B72">
        <w:rPr>
          <w:rFonts w:ascii="Verdana" w:hAnsi="Verdana"/>
          <w:sz w:val="18"/>
          <w:szCs w:val="18"/>
          <w:lang w:val="fr-CH"/>
        </w:rPr>
        <w:t xml:space="preserve"> le</w:t>
      </w:r>
      <w:r w:rsidR="00C566F2" w:rsidRPr="00204B72">
        <w:rPr>
          <w:rFonts w:ascii="Verdana" w:hAnsi="Verdana"/>
          <w:sz w:val="18"/>
          <w:szCs w:val="18"/>
          <w:lang w:val="fr-CH"/>
        </w:rPr>
        <w:t xml:space="preserve"> </w:t>
      </w:r>
      <w:r w:rsidR="00204B72" w:rsidRPr="00204B72">
        <w:rPr>
          <w:rFonts w:ascii="Verdana" w:hAnsi="Verdana"/>
          <w:sz w:val="18"/>
          <w:szCs w:val="18"/>
          <w:lang w:val="fr-CH"/>
        </w:rPr>
        <w:t xml:space="preserve">(STDF) </w:t>
      </w:r>
      <w:r w:rsidR="00E722BE" w:rsidRPr="00204B72">
        <w:rPr>
          <w:rFonts w:ascii="Verdana" w:hAnsi="Verdana"/>
          <w:sz w:val="18"/>
          <w:szCs w:val="18"/>
          <w:lang w:val="fr-CH"/>
        </w:rPr>
        <w:t>et son projet</w:t>
      </w:r>
      <w:r w:rsidR="00204B72" w:rsidRPr="00204B72">
        <w:rPr>
          <w:rFonts w:ascii="Verdana" w:hAnsi="Verdana"/>
          <w:sz w:val="18"/>
          <w:szCs w:val="18"/>
          <w:lang w:val="fr-CH"/>
        </w:rPr>
        <w:t xml:space="preserve"> récemment conclu au Togo.</w:t>
      </w:r>
    </w:p>
    <w:p w14:paraId="4736F776" w14:textId="77777777" w:rsidR="00135485" w:rsidRPr="00204B72" w:rsidRDefault="00135485" w:rsidP="000168AA">
      <w:pPr>
        <w:rPr>
          <w:rFonts w:ascii="Verdana" w:hAnsi="Verdana"/>
          <w:sz w:val="18"/>
          <w:szCs w:val="18"/>
          <w:highlight w:val="yellow"/>
          <w:lang w:val="fr-CH"/>
        </w:rPr>
      </w:pPr>
    </w:p>
    <w:p w14:paraId="46F4D147" w14:textId="2C84718E" w:rsidR="000168AA" w:rsidRPr="00204B72" w:rsidRDefault="00E722BE" w:rsidP="00E722BE">
      <w:pPr>
        <w:jc w:val="center"/>
        <w:rPr>
          <w:rFonts w:ascii="Verdana" w:hAnsi="Verdana"/>
          <w:b/>
          <w:sz w:val="18"/>
          <w:szCs w:val="18"/>
          <w:u w:val="single"/>
          <w:lang w:val="fr-CH"/>
        </w:rPr>
      </w:pPr>
      <w:r w:rsidRPr="00204B72">
        <w:rPr>
          <w:rFonts w:ascii="Verdana" w:hAnsi="Verdana"/>
          <w:b/>
          <w:sz w:val="18"/>
          <w:szCs w:val="18"/>
          <w:u w:val="single"/>
          <w:lang w:val="fr-CH"/>
        </w:rPr>
        <w:t>Lieu de l'atelier</w:t>
      </w:r>
    </w:p>
    <w:p w14:paraId="390D616B" w14:textId="36E673B2" w:rsidR="000168AA" w:rsidRPr="00204B72" w:rsidRDefault="000168AA" w:rsidP="009833EE">
      <w:pPr>
        <w:suppressAutoHyphens/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  <w:lang w:val="fr-CH"/>
        </w:rPr>
      </w:pPr>
    </w:p>
    <w:p w14:paraId="461FFF84" w14:textId="7F38BB87" w:rsidR="00BB7E46" w:rsidRPr="00C22652" w:rsidRDefault="00204B72" w:rsidP="000168AA">
      <w:pPr>
        <w:rPr>
          <w:rFonts w:ascii="Verdana" w:hAnsi="Verdana"/>
          <w:sz w:val="18"/>
          <w:szCs w:val="18"/>
          <w:lang w:val="fr-CH"/>
        </w:rPr>
      </w:pPr>
      <w:r w:rsidRPr="00C22652">
        <w:rPr>
          <w:rFonts w:ascii="Verdana" w:hAnsi="Verdana"/>
          <w:sz w:val="18"/>
          <w:szCs w:val="18"/>
          <w:lang w:val="fr-CH"/>
        </w:rPr>
        <w:t>À</w:t>
      </w:r>
      <w:r w:rsidR="00E722BE" w:rsidRPr="00C22652">
        <w:rPr>
          <w:rFonts w:ascii="Verdana" w:hAnsi="Verdana"/>
          <w:sz w:val="18"/>
          <w:szCs w:val="18"/>
          <w:lang w:val="fr-CH"/>
        </w:rPr>
        <w:t xml:space="preserve"> Compléter</w:t>
      </w:r>
    </w:p>
    <w:p w14:paraId="549A57D3" w14:textId="77777777" w:rsidR="00135485" w:rsidRPr="00C22652" w:rsidRDefault="00135485" w:rsidP="000168AA">
      <w:pPr>
        <w:rPr>
          <w:rFonts w:ascii="Verdana" w:hAnsi="Verdana"/>
          <w:sz w:val="18"/>
          <w:szCs w:val="18"/>
          <w:lang w:val="fr-CH"/>
        </w:rPr>
      </w:pPr>
    </w:p>
    <w:p w14:paraId="681C7E2D" w14:textId="3DBE1073" w:rsidR="00E722BE" w:rsidRPr="00C22652" w:rsidRDefault="00E722BE" w:rsidP="00E722BE">
      <w:pPr>
        <w:jc w:val="center"/>
        <w:rPr>
          <w:rFonts w:ascii="Verdana" w:hAnsi="Verdana"/>
          <w:b/>
          <w:sz w:val="18"/>
          <w:szCs w:val="18"/>
          <w:u w:val="single"/>
          <w:lang w:val="fr-CH"/>
        </w:rPr>
      </w:pPr>
      <w:r w:rsidRPr="00C22652">
        <w:rPr>
          <w:rFonts w:ascii="Verdana" w:hAnsi="Verdana"/>
          <w:b/>
          <w:sz w:val="18"/>
          <w:szCs w:val="18"/>
          <w:u w:val="single"/>
          <w:lang w:val="fr-CH"/>
        </w:rPr>
        <w:t xml:space="preserve">Organisateurs </w:t>
      </w:r>
      <w:r w:rsidR="00204B72" w:rsidRPr="00C22652">
        <w:rPr>
          <w:rFonts w:ascii="Verdana" w:hAnsi="Verdana"/>
          <w:b/>
          <w:sz w:val="18"/>
          <w:szCs w:val="18"/>
          <w:u w:val="single"/>
          <w:lang w:val="fr-CH"/>
        </w:rPr>
        <w:t>Togo / intervenants nationaux</w:t>
      </w:r>
    </w:p>
    <w:p w14:paraId="04503C12" w14:textId="6FECE8DD" w:rsidR="00E722BE" w:rsidRPr="00C22652" w:rsidRDefault="00E722BE" w:rsidP="00E722BE">
      <w:pPr>
        <w:rPr>
          <w:rFonts w:ascii="Verdana" w:hAnsi="Verdana"/>
          <w:b/>
          <w:sz w:val="18"/>
          <w:szCs w:val="18"/>
          <w:u w:val="single"/>
          <w:lang w:val="fr-CH"/>
        </w:rPr>
      </w:pPr>
    </w:p>
    <w:p w14:paraId="68BC0F01" w14:textId="3D3A4368" w:rsidR="00E722BE" w:rsidRPr="00204B72" w:rsidRDefault="00204B72" w:rsidP="00E722BE">
      <w:pPr>
        <w:rPr>
          <w:rFonts w:ascii="Verdana" w:hAnsi="Verdana"/>
          <w:sz w:val="18"/>
          <w:szCs w:val="18"/>
          <w:lang w:val="fr-CH"/>
        </w:rPr>
      </w:pPr>
      <w:r w:rsidRPr="00C22652">
        <w:rPr>
          <w:rFonts w:ascii="Verdana" w:hAnsi="Verdana"/>
          <w:sz w:val="18"/>
          <w:szCs w:val="18"/>
          <w:lang w:val="fr-CH"/>
        </w:rPr>
        <w:t>À</w:t>
      </w:r>
      <w:r w:rsidR="00E722BE" w:rsidRPr="00C22652">
        <w:rPr>
          <w:rFonts w:ascii="Verdana" w:hAnsi="Verdana"/>
          <w:sz w:val="18"/>
          <w:szCs w:val="18"/>
          <w:lang w:val="fr-CH"/>
        </w:rPr>
        <w:t xml:space="preserve"> Compléter</w:t>
      </w:r>
    </w:p>
    <w:p w14:paraId="6EAE6450" w14:textId="77777777" w:rsidR="00E722BE" w:rsidRPr="00204B72" w:rsidRDefault="00E722BE" w:rsidP="00E722BE">
      <w:pPr>
        <w:rPr>
          <w:rFonts w:ascii="Verdana" w:hAnsi="Verdana"/>
          <w:b/>
          <w:sz w:val="18"/>
          <w:szCs w:val="18"/>
          <w:u w:val="single"/>
          <w:lang w:val="fr-CH"/>
        </w:rPr>
      </w:pPr>
    </w:p>
    <w:p w14:paraId="5C107F7D" w14:textId="7EAC1D39" w:rsidR="000168AA" w:rsidRPr="00204B72" w:rsidRDefault="00E722BE" w:rsidP="00E722BE">
      <w:pPr>
        <w:jc w:val="center"/>
        <w:rPr>
          <w:rFonts w:ascii="Verdana" w:hAnsi="Verdana"/>
          <w:b/>
          <w:sz w:val="18"/>
          <w:szCs w:val="18"/>
          <w:u w:val="single"/>
          <w:lang w:val="fr-CH"/>
        </w:rPr>
      </w:pPr>
      <w:r w:rsidRPr="00204B72">
        <w:rPr>
          <w:rFonts w:ascii="Verdana" w:hAnsi="Verdana"/>
          <w:b/>
          <w:sz w:val="18"/>
          <w:szCs w:val="18"/>
          <w:u w:val="single"/>
          <w:lang w:val="fr-CH"/>
        </w:rPr>
        <w:t>Intervenants</w:t>
      </w:r>
      <w:r w:rsidRPr="00204B72">
        <w:rPr>
          <w:rFonts w:ascii="Verdana" w:hAnsi="Verdana"/>
          <w:b/>
          <w:bCs/>
          <w:sz w:val="18"/>
          <w:szCs w:val="18"/>
          <w:u w:val="single"/>
          <w:lang w:val="fr-CH"/>
        </w:rPr>
        <w:t xml:space="preserve"> OMC</w:t>
      </w:r>
    </w:p>
    <w:p w14:paraId="002AC079" w14:textId="77777777" w:rsidR="00E722BE" w:rsidRPr="00204B72" w:rsidRDefault="00E722BE" w:rsidP="000168AA">
      <w:pPr>
        <w:rPr>
          <w:rFonts w:ascii="Verdana" w:hAnsi="Verdana"/>
          <w:b/>
          <w:sz w:val="18"/>
          <w:szCs w:val="18"/>
          <w:lang w:val="fr-CH"/>
        </w:rPr>
      </w:pPr>
      <w:bookmarkStart w:id="0" w:name="_Hlk99989028"/>
    </w:p>
    <w:p w14:paraId="3C6EEBF8" w14:textId="77777777" w:rsidR="00B165E6" w:rsidRPr="00204B72" w:rsidRDefault="00B165E6" w:rsidP="00B165E6">
      <w:pPr>
        <w:rPr>
          <w:rFonts w:ascii="Verdana" w:hAnsi="Verdana"/>
          <w:b/>
          <w:sz w:val="18"/>
          <w:szCs w:val="18"/>
          <w:lang w:val="fr-CH"/>
        </w:rPr>
      </w:pPr>
      <w:r w:rsidRPr="00204B72">
        <w:rPr>
          <w:rFonts w:ascii="Verdana" w:hAnsi="Verdana"/>
          <w:b/>
          <w:sz w:val="18"/>
          <w:szCs w:val="18"/>
          <w:lang w:val="fr-CH"/>
        </w:rPr>
        <w:t xml:space="preserve">Mme Marion </w:t>
      </w:r>
      <w:proofErr w:type="spellStart"/>
      <w:r w:rsidRPr="00204B72">
        <w:rPr>
          <w:rFonts w:ascii="Verdana" w:hAnsi="Verdana"/>
          <w:b/>
          <w:sz w:val="18"/>
          <w:szCs w:val="18"/>
          <w:lang w:val="fr-CH"/>
        </w:rPr>
        <w:t>Doléans</w:t>
      </w:r>
      <w:proofErr w:type="spellEnd"/>
      <w:r w:rsidRPr="00204B72">
        <w:rPr>
          <w:rFonts w:ascii="Verdana" w:hAnsi="Verdana"/>
          <w:b/>
          <w:sz w:val="18"/>
          <w:szCs w:val="18"/>
          <w:lang w:val="fr-CH"/>
        </w:rPr>
        <w:t xml:space="preserve"> </w:t>
      </w:r>
    </w:p>
    <w:p w14:paraId="065F676F" w14:textId="77777777" w:rsidR="00B165E6" w:rsidRPr="00204B72" w:rsidRDefault="00B165E6" w:rsidP="00B165E6">
      <w:pPr>
        <w:rPr>
          <w:rFonts w:ascii="Verdana" w:hAnsi="Verdana"/>
          <w:bCs/>
          <w:sz w:val="18"/>
          <w:szCs w:val="18"/>
          <w:lang w:val="fr-CH"/>
        </w:rPr>
      </w:pPr>
      <w:r w:rsidRPr="00204B72">
        <w:rPr>
          <w:rFonts w:ascii="Verdana" w:hAnsi="Verdana"/>
          <w:bCs/>
          <w:sz w:val="18"/>
          <w:szCs w:val="18"/>
          <w:lang w:val="fr-CH"/>
        </w:rPr>
        <w:t xml:space="preserve">Coordinatrice des notifications </w:t>
      </w:r>
    </w:p>
    <w:p w14:paraId="150FB4BD" w14:textId="77777777" w:rsidR="00B165E6" w:rsidRPr="00204B72" w:rsidRDefault="00B165E6" w:rsidP="00B165E6">
      <w:pPr>
        <w:rPr>
          <w:rFonts w:ascii="Verdana" w:hAnsi="Verdana"/>
          <w:bCs/>
          <w:sz w:val="18"/>
          <w:szCs w:val="18"/>
          <w:lang w:val="fr-CH"/>
        </w:rPr>
      </w:pPr>
      <w:r w:rsidRPr="00204B72">
        <w:rPr>
          <w:rFonts w:ascii="Verdana" w:hAnsi="Verdana"/>
          <w:bCs/>
          <w:sz w:val="18"/>
          <w:szCs w:val="18"/>
          <w:lang w:val="fr-CH"/>
        </w:rPr>
        <w:t xml:space="preserve">Section SPS, Division de l'agriculture et des produits de base </w:t>
      </w:r>
    </w:p>
    <w:p w14:paraId="16957EF8" w14:textId="77777777" w:rsidR="00B165E6" w:rsidRPr="00204B72" w:rsidRDefault="00B165E6" w:rsidP="00B165E6">
      <w:pPr>
        <w:rPr>
          <w:rFonts w:ascii="Verdana" w:hAnsi="Verdana"/>
          <w:sz w:val="18"/>
          <w:szCs w:val="18"/>
          <w:lang w:val="fr-CH"/>
        </w:rPr>
      </w:pPr>
      <w:r w:rsidRPr="00204B72">
        <w:rPr>
          <w:rFonts w:ascii="Verdana" w:hAnsi="Verdana"/>
          <w:sz w:val="18"/>
          <w:szCs w:val="18"/>
          <w:lang w:val="fr-CH"/>
        </w:rPr>
        <w:t>Organisation mondiale du commerce</w:t>
      </w:r>
    </w:p>
    <w:p w14:paraId="0034AE70" w14:textId="5BE43BF0" w:rsidR="00B165E6" w:rsidRDefault="00EF45A2" w:rsidP="00B165E6">
      <w:pPr>
        <w:rPr>
          <w:rFonts w:ascii="Verdana" w:hAnsi="Verdana"/>
          <w:bCs/>
          <w:sz w:val="18"/>
          <w:szCs w:val="18"/>
          <w:lang w:val="fr-CH"/>
        </w:rPr>
      </w:pPr>
      <w:proofErr w:type="gramStart"/>
      <w:r w:rsidRPr="00204B72">
        <w:rPr>
          <w:rFonts w:ascii="Verdana" w:hAnsi="Verdana"/>
          <w:sz w:val="18"/>
          <w:szCs w:val="18"/>
          <w:lang w:val="fr-CH"/>
        </w:rPr>
        <w:t>E-mail:</w:t>
      </w:r>
      <w:proofErr w:type="gramEnd"/>
      <w:r w:rsidRPr="00204B72">
        <w:rPr>
          <w:rFonts w:ascii="Verdana" w:hAnsi="Verdana"/>
          <w:sz w:val="18"/>
          <w:szCs w:val="18"/>
          <w:lang w:val="fr-CH"/>
        </w:rPr>
        <w:t xml:space="preserve"> </w:t>
      </w:r>
      <w:hyperlink r:id="rId9" w:history="1">
        <w:r w:rsidRPr="005D4673">
          <w:rPr>
            <w:rStyle w:val="Hyperlink"/>
            <w:rFonts w:ascii="Verdana" w:hAnsi="Verdana"/>
            <w:sz w:val="18"/>
            <w:szCs w:val="18"/>
            <w:lang w:val="fr-CH"/>
          </w:rPr>
          <w:t>marion.doleans@wto.org</w:t>
        </w:r>
      </w:hyperlink>
      <w:r w:rsidR="00386869">
        <w:fldChar w:fldCharType="begin"/>
      </w:r>
      <w:r w:rsidR="00386869" w:rsidRPr="00C52F07">
        <w:rPr>
          <w:lang w:val="fr-CH"/>
        </w:rPr>
        <w:instrText xml:space="preserve">:marion.doleans@wto.org" </w:instrText>
      </w:r>
      <w:r w:rsidR="00386869">
        <w:fldChar w:fldCharType="separate"/>
      </w:r>
      <w:r w:rsidR="00B165E6" w:rsidRPr="00204B72">
        <w:rPr>
          <w:rStyle w:val="Hyperlink"/>
          <w:rFonts w:ascii="Verdana" w:hAnsi="Verdana"/>
          <w:bCs/>
          <w:sz w:val="18"/>
          <w:szCs w:val="18"/>
          <w:lang w:val="fr-CH"/>
        </w:rPr>
        <w:t>marion.doleans@wto.org</w:t>
      </w:r>
      <w:r w:rsidR="00386869">
        <w:rPr>
          <w:rStyle w:val="Hyperlink"/>
          <w:rFonts w:ascii="Verdana" w:hAnsi="Verdana"/>
          <w:bCs/>
          <w:sz w:val="18"/>
          <w:szCs w:val="18"/>
          <w:lang w:val="fr-CH"/>
        </w:rPr>
        <w:fldChar w:fldCharType="end"/>
      </w:r>
    </w:p>
    <w:p w14:paraId="35BBBEA8" w14:textId="77777777" w:rsidR="00B165E6" w:rsidRPr="00204B72" w:rsidRDefault="00B165E6" w:rsidP="00B165E6">
      <w:pPr>
        <w:rPr>
          <w:rFonts w:ascii="Verdana" w:hAnsi="Verdana"/>
          <w:bCs/>
          <w:sz w:val="18"/>
          <w:szCs w:val="18"/>
          <w:lang w:val="fr-CH"/>
        </w:rPr>
      </w:pPr>
    </w:p>
    <w:p w14:paraId="3F2D288A" w14:textId="77777777" w:rsidR="00204B72" w:rsidRPr="00204B72" w:rsidRDefault="00204B72" w:rsidP="00204B72">
      <w:pPr>
        <w:rPr>
          <w:rFonts w:ascii="Verdana" w:hAnsi="Verdana"/>
          <w:sz w:val="18"/>
          <w:szCs w:val="18"/>
          <w:lang w:val="fr-CH"/>
        </w:rPr>
      </w:pPr>
      <w:r w:rsidRPr="00204B72">
        <w:rPr>
          <w:rFonts w:ascii="Verdana" w:hAnsi="Verdana"/>
          <w:b/>
          <w:sz w:val="18"/>
          <w:szCs w:val="18"/>
          <w:lang w:val="fr-CH"/>
        </w:rPr>
        <w:t xml:space="preserve">Mme Camille Fléchet  </w:t>
      </w:r>
    </w:p>
    <w:p w14:paraId="42791524" w14:textId="77777777" w:rsidR="00204B72" w:rsidRPr="00204B72" w:rsidRDefault="00204B72" w:rsidP="00204B72">
      <w:pPr>
        <w:rPr>
          <w:rFonts w:ascii="Verdana" w:hAnsi="Verdana"/>
          <w:sz w:val="18"/>
          <w:szCs w:val="18"/>
          <w:lang w:val="fr-CH"/>
        </w:rPr>
      </w:pPr>
      <w:r w:rsidRPr="00204B72">
        <w:rPr>
          <w:rFonts w:ascii="Verdana" w:hAnsi="Verdana"/>
          <w:sz w:val="18"/>
          <w:szCs w:val="18"/>
          <w:lang w:val="fr-CH"/>
        </w:rPr>
        <w:t xml:space="preserve">Juriste chargée du règlement des différends </w:t>
      </w:r>
    </w:p>
    <w:p w14:paraId="3A2CEC35" w14:textId="77777777" w:rsidR="00204B72" w:rsidRPr="00204B72" w:rsidRDefault="00204B72" w:rsidP="00204B72">
      <w:pPr>
        <w:rPr>
          <w:rFonts w:ascii="Verdana" w:hAnsi="Verdana"/>
          <w:bCs/>
          <w:sz w:val="18"/>
          <w:szCs w:val="18"/>
          <w:lang w:val="fr-CH"/>
        </w:rPr>
      </w:pPr>
      <w:r w:rsidRPr="00204B72">
        <w:rPr>
          <w:rFonts w:ascii="Verdana" w:hAnsi="Verdana"/>
          <w:bCs/>
          <w:sz w:val="18"/>
          <w:szCs w:val="18"/>
          <w:lang w:val="fr-CH"/>
        </w:rPr>
        <w:t xml:space="preserve">Section SPS, Division de l'agriculture et des produits de base </w:t>
      </w:r>
    </w:p>
    <w:p w14:paraId="686E76D5" w14:textId="77777777" w:rsidR="00204B72" w:rsidRPr="00204B72" w:rsidRDefault="00204B72" w:rsidP="00204B72">
      <w:pPr>
        <w:rPr>
          <w:rFonts w:ascii="Verdana" w:hAnsi="Verdana"/>
          <w:sz w:val="18"/>
          <w:szCs w:val="18"/>
          <w:lang w:val="fr-CH"/>
        </w:rPr>
      </w:pPr>
      <w:r w:rsidRPr="00204B72">
        <w:rPr>
          <w:rFonts w:ascii="Verdana" w:hAnsi="Verdana"/>
          <w:sz w:val="18"/>
          <w:szCs w:val="18"/>
          <w:lang w:val="fr-CH"/>
        </w:rPr>
        <w:t>Organisation mondiale du commerce</w:t>
      </w:r>
    </w:p>
    <w:p w14:paraId="66F8A311" w14:textId="7E8DF939" w:rsidR="00204B72" w:rsidRPr="00B165E6" w:rsidRDefault="00204B72" w:rsidP="00204B72">
      <w:pPr>
        <w:rPr>
          <w:rFonts w:ascii="Verdana" w:hAnsi="Verdana"/>
          <w:color w:val="0000FF"/>
          <w:sz w:val="18"/>
          <w:szCs w:val="18"/>
          <w:u w:val="single"/>
          <w:lang w:val="fr-CH"/>
        </w:rPr>
      </w:pPr>
      <w:proofErr w:type="gramStart"/>
      <w:r w:rsidRPr="00204B72">
        <w:rPr>
          <w:rFonts w:ascii="Verdana" w:hAnsi="Verdana"/>
          <w:sz w:val="18"/>
          <w:szCs w:val="18"/>
          <w:lang w:val="fr-CH"/>
        </w:rPr>
        <w:t>E-mail:</w:t>
      </w:r>
      <w:proofErr w:type="gramEnd"/>
      <w:r w:rsidRPr="00204B72">
        <w:rPr>
          <w:rFonts w:ascii="Verdana" w:hAnsi="Verdana"/>
          <w:sz w:val="18"/>
          <w:szCs w:val="18"/>
          <w:lang w:val="fr-CH"/>
        </w:rPr>
        <w:t xml:space="preserve"> </w:t>
      </w:r>
      <w:hyperlink r:id="rId10" w:history="1">
        <w:r w:rsidRPr="00204B72">
          <w:rPr>
            <w:rStyle w:val="Hyperlink"/>
            <w:rFonts w:ascii="Verdana" w:hAnsi="Verdana"/>
            <w:sz w:val="18"/>
            <w:szCs w:val="18"/>
            <w:lang w:val="fr-CH"/>
          </w:rPr>
          <w:t>camille.flechet@wto.org</w:t>
        </w:r>
      </w:hyperlink>
    </w:p>
    <w:p w14:paraId="327CD085" w14:textId="128B2236" w:rsidR="00BD03A8" w:rsidRPr="00204B72" w:rsidRDefault="00BD03A8" w:rsidP="00B165E6">
      <w:pPr>
        <w:rPr>
          <w:rFonts w:ascii="Verdana" w:hAnsi="Verdana"/>
          <w:sz w:val="18"/>
          <w:szCs w:val="18"/>
          <w:lang w:val="fr-CH"/>
        </w:rPr>
      </w:pPr>
    </w:p>
    <w:bookmarkEnd w:id="0"/>
    <w:p w14:paraId="019ED9B7" w14:textId="200751BE" w:rsidR="00B165E6" w:rsidRPr="00B165E6" w:rsidRDefault="00B165E6" w:rsidP="00B165E6">
      <w:pPr>
        <w:rPr>
          <w:rFonts w:ascii="Verdana" w:hAnsi="Verdana"/>
          <w:b/>
          <w:bCs/>
          <w:sz w:val="18"/>
          <w:szCs w:val="18"/>
          <w:lang w:val="fr-CH"/>
        </w:rPr>
      </w:pPr>
      <w:r>
        <w:rPr>
          <w:rFonts w:ascii="Verdana" w:hAnsi="Verdana"/>
          <w:b/>
          <w:bCs/>
          <w:sz w:val="18"/>
          <w:szCs w:val="18"/>
          <w:lang w:val="fr-CH"/>
        </w:rPr>
        <w:t xml:space="preserve">M </w:t>
      </w:r>
      <w:r w:rsidRPr="00B165E6">
        <w:rPr>
          <w:rFonts w:ascii="Verdana" w:hAnsi="Verdana"/>
          <w:b/>
          <w:bCs/>
          <w:sz w:val="18"/>
          <w:szCs w:val="18"/>
          <w:lang w:val="fr-CH"/>
        </w:rPr>
        <w:t>Simon Padilla</w:t>
      </w:r>
      <w:r>
        <w:rPr>
          <w:rFonts w:ascii="Verdana" w:hAnsi="Verdana"/>
          <w:b/>
          <w:bCs/>
          <w:sz w:val="18"/>
          <w:szCs w:val="18"/>
          <w:lang w:val="fr-CH"/>
        </w:rPr>
        <w:t xml:space="preserve"> </w:t>
      </w:r>
      <w:r w:rsidRPr="00B165E6">
        <w:rPr>
          <w:rFonts w:ascii="Verdana" w:hAnsi="Verdana"/>
          <w:sz w:val="18"/>
          <w:szCs w:val="18"/>
          <w:lang w:val="fr-CH"/>
        </w:rPr>
        <w:t>(</w:t>
      </w:r>
      <w:r>
        <w:rPr>
          <w:rFonts w:ascii="Verdana" w:hAnsi="Verdana"/>
          <w:sz w:val="18"/>
          <w:szCs w:val="18"/>
          <w:lang w:val="fr-CH"/>
        </w:rPr>
        <w:t>connexion à distance</w:t>
      </w:r>
      <w:r w:rsidRPr="00B165E6">
        <w:rPr>
          <w:rFonts w:ascii="Verdana" w:hAnsi="Verdana"/>
          <w:sz w:val="18"/>
          <w:szCs w:val="18"/>
          <w:lang w:val="fr-CH"/>
        </w:rPr>
        <w:t>)</w:t>
      </w:r>
    </w:p>
    <w:p w14:paraId="76AB7C34" w14:textId="0DC41075" w:rsidR="00B165E6" w:rsidRDefault="00B165E6" w:rsidP="00B165E6">
      <w:pPr>
        <w:rPr>
          <w:rFonts w:ascii="Verdana" w:hAnsi="Verdana"/>
          <w:sz w:val="18"/>
          <w:szCs w:val="18"/>
          <w:lang w:val="fr-CH"/>
        </w:rPr>
      </w:pPr>
      <w:r>
        <w:rPr>
          <w:rFonts w:ascii="Verdana" w:hAnsi="Verdana"/>
          <w:sz w:val="18"/>
          <w:szCs w:val="18"/>
          <w:lang w:val="fr-CH"/>
        </w:rPr>
        <w:t xml:space="preserve">Chargé des affaires économiques </w:t>
      </w:r>
    </w:p>
    <w:p w14:paraId="35B821B6" w14:textId="13439523" w:rsidR="00B165E6" w:rsidRDefault="000E087D" w:rsidP="00B165E6">
      <w:pPr>
        <w:rPr>
          <w:rFonts w:ascii="Verdana" w:hAnsi="Verdana"/>
          <w:sz w:val="18"/>
          <w:szCs w:val="18"/>
          <w:lang w:val="fr-CH"/>
        </w:rPr>
      </w:pPr>
      <w:hyperlink r:id="rId11" w:history="1">
        <w:r w:rsidR="00B165E6" w:rsidRPr="00204B72">
          <w:rPr>
            <w:rFonts w:ascii="Verdana" w:hAnsi="Verdana"/>
            <w:sz w:val="18"/>
            <w:szCs w:val="18"/>
            <w:lang w:val="fr-CH"/>
          </w:rPr>
          <w:t>Fonds pour l'application des normes et le développement du commerce</w:t>
        </w:r>
      </w:hyperlink>
    </w:p>
    <w:p w14:paraId="22BD20C1" w14:textId="10C9B971" w:rsidR="00B165E6" w:rsidRDefault="00EF45A2" w:rsidP="00B165E6">
      <w:pPr>
        <w:rPr>
          <w:rFonts w:ascii="Verdana" w:hAnsi="Verdana"/>
          <w:sz w:val="18"/>
          <w:szCs w:val="18"/>
          <w:lang w:val="fr-CH"/>
        </w:rPr>
      </w:pPr>
      <w:proofErr w:type="gramStart"/>
      <w:r w:rsidRPr="00204B72">
        <w:rPr>
          <w:rFonts w:ascii="Verdana" w:hAnsi="Verdana"/>
          <w:sz w:val="18"/>
          <w:szCs w:val="18"/>
          <w:lang w:val="fr-CH"/>
        </w:rPr>
        <w:t>E-mail:</w:t>
      </w:r>
      <w:proofErr w:type="gramEnd"/>
      <w:r w:rsidRPr="00204B72">
        <w:rPr>
          <w:rFonts w:ascii="Verdana" w:hAnsi="Verdana"/>
          <w:sz w:val="18"/>
          <w:szCs w:val="18"/>
          <w:lang w:val="fr-CH"/>
        </w:rPr>
        <w:t xml:space="preserve"> </w:t>
      </w:r>
      <w:hyperlink r:id="rId12" w:history="1">
        <w:r w:rsidR="00B165E6" w:rsidRPr="00594677">
          <w:rPr>
            <w:rStyle w:val="Hyperlink"/>
            <w:rFonts w:ascii="Verdana" w:hAnsi="Verdana"/>
            <w:sz w:val="18"/>
            <w:szCs w:val="18"/>
            <w:lang w:val="fr-CH"/>
          </w:rPr>
          <w:t>simon.padilla@wto.org</w:t>
        </w:r>
      </w:hyperlink>
    </w:p>
    <w:p w14:paraId="488587F5" w14:textId="439FF64B" w:rsidR="00477B27" w:rsidRPr="00204B72" w:rsidRDefault="00477B27" w:rsidP="00EF45A2">
      <w:pPr>
        <w:jc w:val="left"/>
        <w:rPr>
          <w:rFonts w:ascii="Verdana" w:hAnsi="Verdana"/>
          <w:b/>
          <w:sz w:val="18"/>
          <w:szCs w:val="18"/>
          <w:highlight w:val="yellow"/>
          <w:lang w:val="fr-CH"/>
        </w:rPr>
      </w:pPr>
    </w:p>
    <w:p w14:paraId="4820172B" w14:textId="77777777" w:rsidR="00204B72" w:rsidRPr="00B165E6" w:rsidRDefault="00204B72">
      <w:pPr>
        <w:tabs>
          <w:tab w:val="clear" w:pos="720"/>
        </w:tabs>
        <w:jc w:val="left"/>
        <w:rPr>
          <w:rFonts w:ascii="Verdana" w:hAnsi="Verdana"/>
          <w:b/>
          <w:sz w:val="18"/>
          <w:szCs w:val="18"/>
          <w:lang w:val="fr-CH"/>
        </w:rPr>
      </w:pPr>
      <w:r w:rsidRPr="00B165E6">
        <w:rPr>
          <w:rFonts w:ascii="Verdana" w:hAnsi="Verdana"/>
          <w:b/>
          <w:sz w:val="18"/>
          <w:szCs w:val="18"/>
          <w:lang w:val="fr-CH"/>
        </w:rPr>
        <w:br w:type="page"/>
      </w:r>
    </w:p>
    <w:p w14:paraId="45BD9819" w14:textId="1DD2C091" w:rsidR="00BB7E46" w:rsidRPr="00996E54" w:rsidRDefault="00204B72" w:rsidP="00687B6D">
      <w:pPr>
        <w:tabs>
          <w:tab w:val="left" w:pos="0"/>
        </w:tabs>
        <w:ind w:right="-318"/>
        <w:jc w:val="center"/>
        <w:rPr>
          <w:rFonts w:ascii="Verdana" w:hAnsi="Verdana"/>
          <w:b/>
          <w:sz w:val="18"/>
          <w:szCs w:val="18"/>
          <w:lang w:val="fr-CH"/>
        </w:rPr>
      </w:pPr>
      <w:r w:rsidRPr="00996E54">
        <w:rPr>
          <w:rFonts w:ascii="Verdana" w:hAnsi="Verdana"/>
          <w:b/>
          <w:sz w:val="18"/>
          <w:szCs w:val="18"/>
          <w:lang w:val="fr-CH"/>
        </w:rPr>
        <w:lastRenderedPageBreak/>
        <w:t xml:space="preserve">JOUR 1 </w:t>
      </w:r>
      <w:r w:rsidRPr="00996E54">
        <w:rPr>
          <w:rFonts w:ascii="Verdana" w:hAnsi="Verdana"/>
          <w:sz w:val="18"/>
          <w:szCs w:val="18"/>
          <w:lang w:val="fr-CH"/>
        </w:rPr>
        <w:t xml:space="preserve">– </w:t>
      </w:r>
      <w:r w:rsidRPr="00996E54">
        <w:rPr>
          <w:rFonts w:ascii="Verdana" w:hAnsi="Verdana"/>
          <w:b/>
          <w:sz w:val="18"/>
          <w:szCs w:val="18"/>
          <w:lang w:val="fr-CH"/>
        </w:rPr>
        <w:t xml:space="preserve">MARDI </w:t>
      </w:r>
      <w:r w:rsidR="00E722BE" w:rsidRPr="00996E54">
        <w:rPr>
          <w:rFonts w:ascii="Verdana" w:hAnsi="Verdana"/>
          <w:b/>
          <w:sz w:val="18"/>
          <w:szCs w:val="18"/>
          <w:lang w:val="fr-CH"/>
        </w:rPr>
        <w:t xml:space="preserve">29 </w:t>
      </w:r>
      <w:r w:rsidRPr="00996E54">
        <w:rPr>
          <w:rFonts w:ascii="Verdana" w:hAnsi="Verdana"/>
          <w:b/>
          <w:sz w:val="18"/>
          <w:szCs w:val="18"/>
          <w:lang w:val="fr-CH"/>
        </w:rPr>
        <w:t>NOVEMBRE</w:t>
      </w:r>
      <w:r w:rsidR="00BD03A8" w:rsidRPr="00996E54">
        <w:rPr>
          <w:rFonts w:ascii="Verdana" w:hAnsi="Verdana"/>
          <w:b/>
          <w:sz w:val="18"/>
          <w:szCs w:val="18"/>
          <w:lang w:val="fr-CH"/>
        </w:rPr>
        <w:t xml:space="preserve"> 2022</w:t>
      </w:r>
    </w:p>
    <w:p w14:paraId="1580C59C" w14:textId="77777777" w:rsidR="00BB7E46" w:rsidRPr="00996E54" w:rsidRDefault="00BB7E46" w:rsidP="00BB7E46">
      <w:pPr>
        <w:tabs>
          <w:tab w:val="left" w:pos="0"/>
        </w:tabs>
        <w:spacing w:line="240" w:lineRule="atLeast"/>
        <w:ind w:right="-319"/>
        <w:jc w:val="left"/>
        <w:rPr>
          <w:rFonts w:ascii="Verdana" w:hAnsi="Verdana"/>
          <w:b/>
          <w:sz w:val="18"/>
          <w:szCs w:val="18"/>
          <w:highlight w:val="yellow"/>
          <w:lang w:val="fr-CH"/>
        </w:rPr>
      </w:pP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966"/>
      </w:tblGrid>
      <w:tr w:rsidR="00AB3B6F" w:rsidRPr="00204B72" w14:paraId="356A6198" w14:textId="77777777" w:rsidTr="001E18CD">
        <w:trPr>
          <w:trHeight w:val="323"/>
          <w:jc w:val="center"/>
        </w:trPr>
        <w:tc>
          <w:tcPr>
            <w:tcW w:w="1776" w:type="dxa"/>
            <w:shd w:val="clear" w:color="auto" w:fill="D9D9D9"/>
            <w:vAlign w:val="center"/>
          </w:tcPr>
          <w:p w14:paraId="0829B2F0" w14:textId="7C57FFB6" w:rsidR="00AB3B6F" w:rsidRPr="00204B72" w:rsidRDefault="00AB3B6F" w:rsidP="00204B72">
            <w:pPr>
              <w:spacing w:after="120" w:line="24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204B72">
              <w:rPr>
                <w:rFonts w:ascii="Verdana" w:hAnsi="Verdana"/>
                <w:b/>
                <w:sz w:val="18"/>
                <w:szCs w:val="18"/>
              </w:rPr>
              <w:t>Horaire</w:t>
            </w:r>
            <w:proofErr w:type="spellEnd"/>
          </w:p>
        </w:tc>
        <w:tc>
          <w:tcPr>
            <w:tcW w:w="7966" w:type="dxa"/>
            <w:shd w:val="clear" w:color="auto" w:fill="D9D9D9"/>
            <w:vAlign w:val="center"/>
          </w:tcPr>
          <w:p w14:paraId="42C25CAE" w14:textId="7CB94589" w:rsidR="00AB3B6F" w:rsidRPr="00204B72" w:rsidRDefault="00AB3B6F" w:rsidP="00204B72">
            <w:pPr>
              <w:spacing w:after="120" w:line="24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204B72">
              <w:rPr>
                <w:rFonts w:ascii="Verdana" w:hAnsi="Verdana"/>
                <w:b/>
                <w:sz w:val="18"/>
                <w:szCs w:val="18"/>
              </w:rPr>
              <w:t>Activité</w:t>
            </w:r>
            <w:r w:rsidR="000B6A55">
              <w:rPr>
                <w:rFonts w:ascii="Verdana" w:hAnsi="Verdana"/>
                <w:b/>
                <w:sz w:val="18"/>
                <w:szCs w:val="18"/>
              </w:rPr>
              <w:t>s</w:t>
            </w:r>
            <w:proofErr w:type="spellEnd"/>
          </w:p>
        </w:tc>
      </w:tr>
      <w:tr w:rsidR="00BB7E46" w:rsidRPr="00204B72" w14:paraId="7085D7F7" w14:textId="77777777" w:rsidTr="001E18CD">
        <w:trPr>
          <w:trHeight w:val="332"/>
          <w:jc w:val="center"/>
        </w:trPr>
        <w:tc>
          <w:tcPr>
            <w:tcW w:w="1776" w:type="dxa"/>
            <w:shd w:val="clear" w:color="auto" w:fill="auto"/>
          </w:tcPr>
          <w:p w14:paraId="4D2ECAA7" w14:textId="3B599629" w:rsidR="00BB7E46" w:rsidRPr="00204B72" w:rsidRDefault="00D10DD2" w:rsidP="00204B72">
            <w:pPr>
              <w:spacing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204B72">
              <w:rPr>
                <w:rFonts w:ascii="Verdana" w:hAnsi="Verdana"/>
                <w:sz w:val="18"/>
                <w:szCs w:val="18"/>
              </w:rPr>
              <w:t>8:</w:t>
            </w:r>
            <w:r w:rsidR="00E722BE" w:rsidRPr="00204B72">
              <w:rPr>
                <w:rFonts w:ascii="Verdana" w:hAnsi="Verdana"/>
                <w:sz w:val="18"/>
                <w:szCs w:val="18"/>
              </w:rPr>
              <w:t>30</w:t>
            </w:r>
            <w:r w:rsidR="00477B27" w:rsidRPr="00204B7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B7E46" w:rsidRPr="00204B72">
              <w:rPr>
                <w:rFonts w:ascii="Verdana" w:hAnsi="Verdana"/>
                <w:sz w:val="18"/>
                <w:szCs w:val="18"/>
              </w:rPr>
              <w:t>–</w:t>
            </w:r>
            <w:r w:rsidR="0002705F" w:rsidRPr="00204B7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722BE" w:rsidRPr="00204B72">
              <w:rPr>
                <w:rFonts w:ascii="Verdana" w:hAnsi="Verdana"/>
                <w:sz w:val="18"/>
                <w:szCs w:val="18"/>
              </w:rPr>
              <w:t>9</w:t>
            </w:r>
            <w:r w:rsidRPr="00204B72">
              <w:rPr>
                <w:rFonts w:ascii="Verdana" w:hAnsi="Verdana"/>
                <w:sz w:val="18"/>
                <w:szCs w:val="18"/>
              </w:rPr>
              <w:t>:</w:t>
            </w:r>
            <w:r w:rsidR="00E722BE" w:rsidRPr="00204B72">
              <w:rPr>
                <w:rFonts w:ascii="Verdana" w:hAnsi="Verdana"/>
                <w:sz w:val="18"/>
                <w:szCs w:val="18"/>
              </w:rPr>
              <w:t>0</w:t>
            </w:r>
            <w:r w:rsidR="00BB7E46" w:rsidRPr="00204B72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1721389F" w14:textId="174904DC" w:rsidR="00BB7E46" w:rsidRPr="00204B72" w:rsidRDefault="00E722BE" w:rsidP="00204B72">
            <w:pPr>
              <w:spacing w:after="120" w:line="8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204B72">
              <w:rPr>
                <w:rFonts w:ascii="Verdana" w:hAnsi="Verdana"/>
                <w:sz w:val="18"/>
                <w:szCs w:val="18"/>
                <w:lang w:val="fr-CH"/>
              </w:rPr>
              <w:t>Enregistrement des participants</w:t>
            </w:r>
          </w:p>
        </w:tc>
      </w:tr>
      <w:tr w:rsidR="00BB7E46" w:rsidRPr="00C22652" w14:paraId="263F62C2" w14:textId="77777777" w:rsidTr="0083315A">
        <w:trPr>
          <w:trHeight w:val="562"/>
          <w:jc w:val="center"/>
        </w:trPr>
        <w:tc>
          <w:tcPr>
            <w:tcW w:w="1776" w:type="dxa"/>
            <w:shd w:val="clear" w:color="auto" w:fill="auto"/>
          </w:tcPr>
          <w:p w14:paraId="59BB2560" w14:textId="77777777" w:rsidR="00BB7E46" w:rsidRPr="00204B72" w:rsidRDefault="00BB7E46" w:rsidP="00204B72">
            <w:pPr>
              <w:spacing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204B72">
              <w:rPr>
                <w:rFonts w:ascii="Verdana" w:hAnsi="Verdana"/>
                <w:sz w:val="18"/>
                <w:szCs w:val="18"/>
              </w:rPr>
              <w:t>9:00 – 9:</w:t>
            </w:r>
            <w:r w:rsidR="00B71432" w:rsidRPr="00204B72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7966" w:type="dxa"/>
            <w:shd w:val="clear" w:color="auto" w:fill="auto"/>
          </w:tcPr>
          <w:p w14:paraId="6AFD29CF" w14:textId="059D1C14" w:rsidR="00BB7E46" w:rsidRPr="00204B72" w:rsidRDefault="00E722BE" w:rsidP="00204B72">
            <w:pPr>
              <w:spacing w:after="120" w:line="240" w:lineRule="atLeast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b/>
                <w:sz w:val="18"/>
                <w:szCs w:val="18"/>
                <w:lang w:val="fr-CH"/>
              </w:rPr>
              <w:t>Ouverture officielle du séminaire</w:t>
            </w:r>
          </w:p>
          <w:p w14:paraId="03E5E99A" w14:textId="0C28285F" w:rsidR="0083315A" w:rsidRPr="00204B72" w:rsidRDefault="00204B72" w:rsidP="00204B72">
            <w:pPr>
              <w:spacing w:after="120" w:line="240" w:lineRule="atLeast"/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</w:pPr>
            <w:r w:rsidRPr="00C2265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Intervenant(e) Togo</w:t>
            </w:r>
          </w:p>
        </w:tc>
      </w:tr>
      <w:tr w:rsidR="00BB7E46" w:rsidRPr="00C22652" w14:paraId="6C6E922F" w14:textId="77777777" w:rsidTr="001E18CD">
        <w:trPr>
          <w:trHeight w:val="368"/>
          <w:jc w:val="center"/>
        </w:trPr>
        <w:tc>
          <w:tcPr>
            <w:tcW w:w="1776" w:type="dxa"/>
            <w:shd w:val="clear" w:color="auto" w:fill="auto"/>
          </w:tcPr>
          <w:p w14:paraId="68BC6D96" w14:textId="15B9EBCD" w:rsidR="00BB7E46" w:rsidRPr="00204B72" w:rsidRDefault="00BB7E46" w:rsidP="00204B72">
            <w:pPr>
              <w:spacing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204B72">
              <w:rPr>
                <w:rFonts w:ascii="Verdana" w:hAnsi="Verdana"/>
                <w:sz w:val="18"/>
                <w:szCs w:val="18"/>
              </w:rPr>
              <w:t>9:</w:t>
            </w:r>
            <w:r w:rsidR="00B71432" w:rsidRPr="00204B72">
              <w:rPr>
                <w:rFonts w:ascii="Verdana" w:hAnsi="Verdana"/>
                <w:sz w:val="18"/>
                <w:szCs w:val="18"/>
              </w:rPr>
              <w:t>15</w:t>
            </w:r>
            <w:r w:rsidR="00DF2B66" w:rsidRPr="00204B7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04B72">
              <w:rPr>
                <w:rFonts w:ascii="Verdana" w:hAnsi="Verdana"/>
                <w:sz w:val="18"/>
                <w:szCs w:val="18"/>
              </w:rPr>
              <w:t xml:space="preserve">– </w:t>
            </w:r>
            <w:r w:rsidR="00B71432" w:rsidRPr="00204B72">
              <w:rPr>
                <w:rFonts w:ascii="Verdana" w:hAnsi="Verdana"/>
                <w:sz w:val="18"/>
                <w:szCs w:val="18"/>
              </w:rPr>
              <w:t>10</w:t>
            </w:r>
            <w:r w:rsidRPr="00204B72">
              <w:rPr>
                <w:rFonts w:ascii="Verdana" w:hAnsi="Verdana"/>
                <w:sz w:val="18"/>
                <w:szCs w:val="18"/>
              </w:rPr>
              <w:t>:</w:t>
            </w:r>
            <w:r w:rsidR="00194BF6" w:rsidRPr="00204B72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7966" w:type="dxa"/>
            <w:shd w:val="clear" w:color="auto" w:fill="auto"/>
          </w:tcPr>
          <w:p w14:paraId="173475A6" w14:textId="570CF3A3" w:rsidR="0083315A" w:rsidRPr="00204B72" w:rsidRDefault="0083315A" w:rsidP="00204B72">
            <w:pPr>
              <w:spacing w:after="120"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204B72">
              <w:rPr>
                <w:rFonts w:ascii="Verdana" w:hAnsi="Verdana"/>
                <w:b/>
                <w:sz w:val="18"/>
                <w:szCs w:val="18"/>
              </w:rPr>
              <w:t>Introduction</w:t>
            </w:r>
          </w:p>
          <w:p w14:paraId="0CB34BE7" w14:textId="63092059" w:rsidR="0083315A" w:rsidRPr="00180DFB" w:rsidRDefault="0083315A" w:rsidP="00204B72">
            <w:pPr>
              <w:numPr>
                <w:ilvl w:val="0"/>
                <w:numId w:val="3"/>
              </w:numPr>
              <w:spacing w:after="120"/>
              <w:rPr>
                <w:rFonts w:ascii="Verdana" w:hAnsi="Verdana"/>
                <w:iCs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sz w:val="18"/>
                <w:szCs w:val="18"/>
                <w:lang w:val="fr-CH"/>
              </w:rPr>
              <w:t>Introduction des participants</w:t>
            </w:r>
          </w:p>
          <w:p w14:paraId="37D3FEE3" w14:textId="75EC2B60" w:rsidR="0083315A" w:rsidRPr="00204B72" w:rsidRDefault="0083315A" w:rsidP="00204B72">
            <w:pPr>
              <w:numPr>
                <w:ilvl w:val="0"/>
                <w:numId w:val="3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204B72">
              <w:rPr>
                <w:rFonts w:ascii="Verdana" w:hAnsi="Verdana"/>
                <w:sz w:val="18"/>
                <w:szCs w:val="18"/>
                <w:lang w:val="fr-CH"/>
              </w:rPr>
              <w:t>Structure et objectifs du séminaire</w:t>
            </w:r>
          </w:p>
          <w:p w14:paraId="4EC38AF1" w14:textId="7410D5AE" w:rsidR="00BB7E46" w:rsidRPr="004B6859" w:rsidRDefault="0083315A" w:rsidP="00180DFB">
            <w:pPr>
              <w:numPr>
                <w:ilvl w:val="0"/>
                <w:numId w:val="3"/>
              </w:numPr>
              <w:spacing w:after="120"/>
              <w:rPr>
                <w:rFonts w:ascii="Verdana" w:hAnsi="Verdana"/>
                <w:sz w:val="18"/>
                <w:szCs w:val="18"/>
                <w:lang w:val="fr-CH"/>
              </w:rPr>
            </w:pPr>
            <w:r w:rsidRPr="004B6859">
              <w:rPr>
                <w:rFonts w:ascii="Verdana" w:hAnsi="Verdana"/>
                <w:sz w:val="18"/>
                <w:szCs w:val="18"/>
                <w:lang w:val="fr-CH"/>
              </w:rPr>
              <w:t>Test d'auto-évaluation</w:t>
            </w:r>
            <w:r w:rsidR="004B6859" w:rsidRPr="004B6859">
              <w:rPr>
                <w:rFonts w:ascii="Verdana" w:hAnsi="Verdana"/>
                <w:sz w:val="18"/>
                <w:szCs w:val="18"/>
                <w:lang w:val="fr-CH"/>
              </w:rPr>
              <w:t xml:space="preserve"> à compléter avant le cours</w:t>
            </w:r>
          </w:p>
          <w:p w14:paraId="3EB62322" w14:textId="71E7351E" w:rsidR="00BB7E46" w:rsidRPr="00204B72" w:rsidRDefault="0083315A" w:rsidP="00204B72">
            <w:pPr>
              <w:spacing w:after="120"/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Marion </w:t>
            </w:r>
            <w:proofErr w:type="spellStart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Doléans</w:t>
            </w:r>
            <w:proofErr w:type="spellEnd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 et Camille </w:t>
            </w:r>
            <w:proofErr w:type="spellStart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Fléchet</w:t>
            </w:r>
            <w:proofErr w:type="spellEnd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 (OMC)</w:t>
            </w:r>
          </w:p>
        </w:tc>
      </w:tr>
      <w:tr w:rsidR="00BB7E46" w:rsidRPr="00C22652" w14:paraId="31F08093" w14:textId="77777777" w:rsidTr="001E18CD">
        <w:trPr>
          <w:trHeight w:val="368"/>
          <w:jc w:val="center"/>
        </w:trPr>
        <w:tc>
          <w:tcPr>
            <w:tcW w:w="1776" w:type="dxa"/>
            <w:shd w:val="clear" w:color="auto" w:fill="auto"/>
          </w:tcPr>
          <w:p w14:paraId="68EB162C" w14:textId="50DB4613" w:rsidR="00BB7E46" w:rsidRPr="00204B72" w:rsidRDefault="00B71432" w:rsidP="00204B72">
            <w:pPr>
              <w:spacing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204B72">
              <w:rPr>
                <w:rFonts w:ascii="Verdana" w:hAnsi="Verdana"/>
                <w:sz w:val="18"/>
                <w:szCs w:val="18"/>
              </w:rPr>
              <w:t>10</w:t>
            </w:r>
            <w:r w:rsidR="00BB7E46" w:rsidRPr="00204B72">
              <w:rPr>
                <w:rFonts w:ascii="Verdana" w:hAnsi="Verdana"/>
                <w:sz w:val="18"/>
                <w:szCs w:val="18"/>
              </w:rPr>
              <w:t>:</w:t>
            </w:r>
            <w:r w:rsidR="009C63B4" w:rsidRPr="00204B72">
              <w:rPr>
                <w:rFonts w:ascii="Verdana" w:hAnsi="Verdana"/>
                <w:sz w:val="18"/>
                <w:szCs w:val="18"/>
              </w:rPr>
              <w:t>15</w:t>
            </w:r>
            <w:r w:rsidR="00BB7E46" w:rsidRPr="00204B72">
              <w:rPr>
                <w:rFonts w:ascii="Verdana" w:hAnsi="Verdana"/>
                <w:sz w:val="18"/>
                <w:szCs w:val="18"/>
              </w:rPr>
              <w:t xml:space="preserve"> – 10:</w:t>
            </w:r>
            <w:r w:rsidR="00DF2B66" w:rsidRPr="00204B72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7966" w:type="dxa"/>
            <w:shd w:val="clear" w:color="auto" w:fill="auto"/>
          </w:tcPr>
          <w:p w14:paraId="3366832E" w14:textId="0048E8C1" w:rsidR="00BB7E46" w:rsidRPr="00204B72" w:rsidRDefault="00475F1C" w:rsidP="00204B72">
            <w:pPr>
              <w:spacing w:after="120" w:line="240" w:lineRule="atLeast"/>
              <w:jc w:val="left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b/>
                <w:sz w:val="18"/>
                <w:szCs w:val="18"/>
                <w:lang w:val="fr-CH"/>
              </w:rPr>
              <w:t>L'OMC</w:t>
            </w:r>
            <w:r w:rsidR="0083315A" w:rsidRPr="00204B72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 et</w:t>
            </w:r>
            <w:r w:rsidRPr="00204B72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 </w:t>
            </w:r>
            <w:r w:rsidR="0083315A" w:rsidRPr="00204B72">
              <w:rPr>
                <w:rFonts w:ascii="Verdana" w:hAnsi="Verdana"/>
                <w:b/>
                <w:sz w:val="18"/>
                <w:szCs w:val="18"/>
                <w:lang w:val="fr-CH"/>
              </w:rPr>
              <w:t>l'Accord SPS</w:t>
            </w:r>
            <w:r w:rsidRPr="00204B72">
              <w:rPr>
                <w:rFonts w:ascii="Verdana" w:hAnsi="Verdana"/>
                <w:b/>
                <w:sz w:val="18"/>
                <w:szCs w:val="18"/>
                <w:lang w:val="fr-CH"/>
              </w:rPr>
              <w:t>, un bref aperçu</w:t>
            </w:r>
          </w:p>
          <w:p w14:paraId="7EC34A4F" w14:textId="3E7FBDD7" w:rsidR="00BB7E46" w:rsidRPr="00204B72" w:rsidRDefault="0083315A" w:rsidP="00204B72">
            <w:pPr>
              <w:numPr>
                <w:ilvl w:val="0"/>
                <w:numId w:val="5"/>
              </w:numPr>
              <w:tabs>
                <w:tab w:val="clear" w:pos="720"/>
              </w:tabs>
              <w:spacing w:after="120" w:line="240" w:lineRule="atLeast"/>
              <w:jc w:val="left"/>
              <w:rPr>
                <w:rFonts w:ascii="Verdana" w:hAnsi="Verdana"/>
                <w:sz w:val="18"/>
                <w:szCs w:val="18"/>
              </w:rPr>
            </w:pPr>
            <w:r w:rsidRPr="00204B72">
              <w:rPr>
                <w:rFonts w:ascii="Verdana" w:hAnsi="Verdana"/>
                <w:sz w:val="18"/>
                <w:szCs w:val="18"/>
              </w:rPr>
              <w:t xml:space="preserve">Introduction à </w:t>
            </w:r>
            <w:proofErr w:type="spellStart"/>
            <w:r w:rsidRPr="00204B72">
              <w:rPr>
                <w:rFonts w:ascii="Verdana" w:hAnsi="Verdana"/>
                <w:sz w:val="18"/>
                <w:szCs w:val="18"/>
              </w:rPr>
              <w:t>l'OMC</w:t>
            </w:r>
            <w:proofErr w:type="spellEnd"/>
          </w:p>
          <w:p w14:paraId="5D313CE8" w14:textId="7F9DAE77" w:rsidR="0083315A" w:rsidRPr="00204B72" w:rsidRDefault="00C673F0" w:rsidP="00204B72">
            <w:pPr>
              <w:numPr>
                <w:ilvl w:val="0"/>
                <w:numId w:val="5"/>
              </w:numPr>
              <w:tabs>
                <w:tab w:val="clear" w:pos="720"/>
              </w:tabs>
              <w:spacing w:after="120" w:line="240" w:lineRule="atLeast"/>
              <w:jc w:val="left"/>
              <w:rPr>
                <w:rFonts w:ascii="Verdana" w:hAnsi="Verdana"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sz w:val="18"/>
                <w:szCs w:val="18"/>
                <w:lang w:val="fr-CH"/>
              </w:rPr>
              <w:t>Introduction à et h</w:t>
            </w:r>
            <w:r w:rsidR="0083315A" w:rsidRPr="00204B72">
              <w:rPr>
                <w:rFonts w:ascii="Verdana" w:hAnsi="Verdana"/>
                <w:sz w:val="18"/>
                <w:szCs w:val="18"/>
                <w:lang w:val="fr-CH"/>
              </w:rPr>
              <w:t>istorique de l'Accord SPS</w:t>
            </w:r>
          </w:p>
          <w:p w14:paraId="031AB077" w14:textId="44FA6B2B" w:rsidR="00BB7E46" w:rsidRPr="00204B72" w:rsidRDefault="0083315A" w:rsidP="00204B72">
            <w:pPr>
              <w:spacing w:after="120"/>
              <w:rPr>
                <w:rFonts w:ascii="Verdana" w:hAnsi="Verdana"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Marion </w:t>
            </w:r>
            <w:proofErr w:type="spellStart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Doléans</w:t>
            </w:r>
            <w:proofErr w:type="spellEnd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 et Camille </w:t>
            </w:r>
            <w:proofErr w:type="spellStart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Fléchet</w:t>
            </w:r>
            <w:proofErr w:type="spellEnd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 (OMC)</w:t>
            </w:r>
          </w:p>
        </w:tc>
      </w:tr>
      <w:tr w:rsidR="00BB7E46" w:rsidRPr="00204B72" w14:paraId="051B5CCD" w14:textId="77777777" w:rsidTr="001E18CD">
        <w:trPr>
          <w:trHeight w:val="350"/>
          <w:jc w:val="center"/>
        </w:trPr>
        <w:tc>
          <w:tcPr>
            <w:tcW w:w="1776" w:type="dxa"/>
            <w:shd w:val="clear" w:color="auto" w:fill="F2F2F2"/>
            <w:vAlign w:val="center"/>
          </w:tcPr>
          <w:p w14:paraId="72815BD9" w14:textId="77777777" w:rsidR="00BB7E46" w:rsidRPr="00204B72" w:rsidRDefault="00477B27" w:rsidP="00204B72">
            <w:pPr>
              <w:spacing w:after="120"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204B72">
              <w:rPr>
                <w:rFonts w:ascii="Verdana" w:hAnsi="Verdana"/>
                <w:b/>
                <w:sz w:val="18"/>
                <w:szCs w:val="18"/>
              </w:rPr>
              <w:t>10:</w:t>
            </w:r>
            <w:r w:rsidR="00DF2B66" w:rsidRPr="00204B72">
              <w:rPr>
                <w:rFonts w:ascii="Verdana" w:hAnsi="Verdana"/>
                <w:b/>
                <w:sz w:val="18"/>
                <w:szCs w:val="18"/>
              </w:rPr>
              <w:t>30</w:t>
            </w:r>
            <w:r w:rsidRPr="00204B72">
              <w:rPr>
                <w:rFonts w:ascii="Verdana" w:hAnsi="Verdana"/>
                <w:b/>
                <w:sz w:val="18"/>
                <w:szCs w:val="18"/>
              </w:rPr>
              <w:t xml:space="preserve"> – </w:t>
            </w:r>
            <w:r w:rsidR="00DF2B66" w:rsidRPr="00204B72">
              <w:rPr>
                <w:rFonts w:ascii="Verdana" w:hAnsi="Verdana"/>
                <w:b/>
                <w:sz w:val="18"/>
                <w:szCs w:val="18"/>
              </w:rPr>
              <w:t>10:45</w:t>
            </w:r>
          </w:p>
        </w:tc>
        <w:tc>
          <w:tcPr>
            <w:tcW w:w="7966" w:type="dxa"/>
            <w:shd w:val="clear" w:color="auto" w:fill="F2F2F2"/>
            <w:vAlign w:val="center"/>
          </w:tcPr>
          <w:p w14:paraId="67AD7982" w14:textId="2BEFB67F" w:rsidR="00BB7E46" w:rsidRPr="00204B72" w:rsidRDefault="0083315A" w:rsidP="00204B72">
            <w:pPr>
              <w:spacing w:after="120"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204B72">
              <w:rPr>
                <w:rFonts w:ascii="Verdana" w:hAnsi="Verdana"/>
                <w:b/>
                <w:sz w:val="18"/>
                <w:szCs w:val="18"/>
              </w:rPr>
              <w:t>Pause café</w:t>
            </w:r>
          </w:p>
        </w:tc>
      </w:tr>
      <w:tr w:rsidR="00AB3B6F" w:rsidRPr="00A9392F" w14:paraId="36D42D7F" w14:textId="77777777" w:rsidTr="00AB3B6F">
        <w:trPr>
          <w:trHeight w:val="326"/>
          <w:jc w:val="center"/>
        </w:trPr>
        <w:tc>
          <w:tcPr>
            <w:tcW w:w="1776" w:type="dxa"/>
            <w:shd w:val="clear" w:color="auto" w:fill="auto"/>
          </w:tcPr>
          <w:p w14:paraId="2BA87A8E" w14:textId="34B938DF" w:rsidR="00AB3B6F" w:rsidRPr="00C22652" w:rsidRDefault="00AB3B6F" w:rsidP="00204B72">
            <w:pPr>
              <w:spacing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C22652">
              <w:rPr>
                <w:rFonts w:ascii="Verdana" w:hAnsi="Verdana"/>
                <w:sz w:val="18"/>
                <w:szCs w:val="18"/>
              </w:rPr>
              <w:t>10:45 – 11h</w:t>
            </w:r>
            <w:r w:rsidR="00194BF6" w:rsidRPr="00C22652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7966" w:type="dxa"/>
            <w:shd w:val="clear" w:color="auto" w:fill="auto"/>
          </w:tcPr>
          <w:p w14:paraId="0FE7045C" w14:textId="6B212850" w:rsidR="00AB3B6F" w:rsidRPr="00C22652" w:rsidRDefault="00AB3B6F" w:rsidP="00204B72">
            <w:pPr>
              <w:spacing w:after="120" w:line="240" w:lineRule="atLeast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C22652">
              <w:rPr>
                <w:rFonts w:ascii="Verdana" w:hAnsi="Verdana"/>
                <w:b/>
                <w:sz w:val="18"/>
                <w:szCs w:val="18"/>
                <w:lang w:val="fr-CH"/>
              </w:rPr>
              <w:t>Principales préoccupations du Togo dans le domaine SPS</w:t>
            </w:r>
            <w:r w:rsidR="004B6859" w:rsidRPr="00C22652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 </w:t>
            </w:r>
            <w:r w:rsidR="00634B04" w:rsidRPr="00C22652">
              <w:rPr>
                <w:rFonts w:ascii="Verdana" w:hAnsi="Verdana"/>
                <w:b/>
                <w:sz w:val="18"/>
                <w:szCs w:val="18"/>
                <w:lang w:val="fr-CH"/>
              </w:rPr>
              <w:t>(a</w:t>
            </w:r>
            <w:r w:rsidR="002D722D" w:rsidRPr="00C22652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utre </w:t>
            </w:r>
            <w:r w:rsidR="00634B04" w:rsidRPr="00C22652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proposition de </w:t>
            </w:r>
            <w:proofErr w:type="gramStart"/>
            <w:r w:rsidR="00634B04" w:rsidRPr="00C22652">
              <w:rPr>
                <w:rFonts w:ascii="Verdana" w:hAnsi="Verdana"/>
                <w:b/>
                <w:sz w:val="18"/>
                <w:szCs w:val="18"/>
                <w:lang w:val="fr-CH"/>
              </w:rPr>
              <w:t>sujet</w:t>
            </w:r>
            <w:r w:rsidR="002D722D" w:rsidRPr="00C22652">
              <w:rPr>
                <w:rFonts w:ascii="Verdana" w:hAnsi="Verdana"/>
                <w:b/>
                <w:sz w:val="18"/>
                <w:szCs w:val="18"/>
                <w:lang w:val="fr-CH"/>
              </w:rPr>
              <w:t>:</w:t>
            </w:r>
            <w:proofErr w:type="gramEnd"/>
            <w:r w:rsidR="002D722D" w:rsidRPr="00C22652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 Comment les mesures SPS du Togo sont développées pour prendre en compte les obligations de l'Accord SPS</w:t>
            </w:r>
            <w:r w:rsidR="00634B04" w:rsidRPr="00C22652">
              <w:rPr>
                <w:rFonts w:ascii="Verdana" w:hAnsi="Verdana"/>
                <w:b/>
                <w:sz w:val="18"/>
                <w:szCs w:val="18"/>
                <w:lang w:val="fr-CH"/>
              </w:rPr>
              <w:t>)</w:t>
            </w:r>
            <w:r w:rsidR="002D722D" w:rsidRPr="00C22652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 </w:t>
            </w:r>
            <w:r w:rsidR="004B6859" w:rsidRPr="00C22652">
              <w:rPr>
                <w:rFonts w:ascii="Verdana" w:hAnsi="Verdana"/>
                <w:b/>
                <w:sz w:val="18"/>
                <w:szCs w:val="18"/>
                <w:lang w:val="fr-CH"/>
              </w:rPr>
              <w:t>(sujet à confirmer)</w:t>
            </w:r>
          </w:p>
          <w:p w14:paraId="797273DF" w14:textId="7A1BFAFB" w:rsidR="00AB3B6F" w:rsidRPr="00C22652" w:rsidRDefault="00204B72" w:rsidP="00204B72">
            <w:pPr>
              <w:spacing w:after="120" w:line="240" w:lineRule="atLeast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C2265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Intervenant(e) Togo</w:t>
            </w:r>
          </w:p>
        </w:tc>
      </w:tr>
      <w:tr w:rsidR="00BB7E46" w:rsidRPr="00C22652" w14:paraId="4456FA72" w14:textId="77777777" w:rsidTr="001E18CD">
        <w:trPr>
          <w:trHeight w:val="1007"/>
          <w:jc w:val="center"/>
        </w:trPr>
        <w:tc>
          <w:tcPr>
            <w:tcW w:w="1776" w:type="dxa"/>
            <w:shd w:val="clear" w:color="auto" w:fill="auto"/>
          </w:tcPr>
          <w:p w14:paraId="05C3DF85" w14:textId="5B434A23" w:rsidR="00BB7E46" w:rsidRPr="00204B72" w:rsidRDefault="00477B27" w:rsidP="00204B72">
            <w:pPr>
              <w:spacing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204B72">
              <w:rPr>
                <w:rFonts w:ascii="Verdana" w:hAnsi="Verdana"/>
                <w:sz w:val="18"/>
                <w:szCs w:val="18"/>
              </w:rPr>
              <w:t>1</w:t>
            </w:r>
            <w:r w:rsidR="00AB3B6F" w:rsidRPr="00204B72">
              <w:rPr>
                <w:rFonts w:ascii="Verdana" w:hAnsi="Verdana"/>
                <w:sz w:val="18"/>
                <w:szCs w:val="18"/>
              </w:rPr>
              <w:t>1</w:t>
            </w:r>
            <w:r w:rsidRPr="00204B72">
              <w:rPr>
                <w:rFonts w:ascii="Verdana" w:hAnsi="Verdana"/>
                <w:sz w:val="18"/>
                <w:szCs w:val="18"/>
              </w:rPr>
              <w:t>:</w:t>
            </w:r>
            <w:r w:rsidR="00194BF6" w:rsidRPr="00204B72">
              <w:rPr>
                <w:rFonts w:ascii="Verdana" w:hAnsi="Verdana"/>
                <w:sz w:val="18"/>
                <w:szCs w:val="18"/>
              </w:rPr>
              <w:t>15</w:t>
            </w:r>
            <w:r w:rsidR="00BB7E46" w:rsidRPr="00204B7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B3B6F" w:rsidRPr="00204B72">
              <w:rPr>
                <w:rFonts w:ascii="Verdana" w:hAnsi="Verdana"/>
                <w:sz w:val="18"/>
                <w:szCs w:val="18"/>
              </w:rPr>
              <w:t xml:space="preserve">– </w:t>
            </w:r>
            <w:r w:rsidR="00BB7E46" w:rsidRPr="00204B72">
              <w:rPr>
                <w:rFonts w:ascii="Verdana" w:hAnsi="Verdana"/>
                <w:sz w:val="18"/>
                <w:szCs w:val="18"/>
              </w:rPr>
              <w:t>1</w:t>
            </w:r>
            <w:r w:rsidR="002D722D">
              <w:rPr>
                <w:rFonts w:ascii="Verdana" w:hAnsi="Verdana"/>
                <w:sz w:val="18"/>
                <w:szCs w:val="18"/>
              </w:rPr>
              <w:t>3</w:t>
            </w:r>
            <w:r w:rsidR="00BB7E46" w:rsidRPr="00204B72">
              <w:rPr>
                <w:rFonts w:ascii="Verdana" w:hAnsi="Verdana"/>
                <w:sz w:val="18"/>
                <w:szCs w:val="18"/>
              </w:rPr>
              <w:t>:</w:t>
            </w:r>
            <w:r w:rsidR="002D722D">
              <w:rPr>
                <w:rFonts w:ascii="Verdana" w:hAnsi="Verdana"/>
                <w:sz w:val="18"/>
                <w:szCs w:val="18"/>
              </w:rPr>
              <w:t>0</w:t>
            </w:r>
            <w:r w:rsidR="00B71432" w:rsidRPr="00204B72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597C994" w14:textId="0F931267" w:rsidR="0083315A" w:rsidRPr="00204B72" w:rsidRDefault="0083315A" w:rsidP="00204B72">
            <w:pPr>
              <w:spacing w:after="120" w:line="240" w:lineRule="atLeast"/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Principes clés de l'Accord </w:t>
            </w:r>
            <w:r w:rsidR="00475F1C" w:rsidRPr="00204B72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SPS</w:t>
            </w:r>
          </w:p>
          <w:p w14:paraId="7E6F595A" w14:textId="01730F1F" w:rsidR="00BB7E46" w:rsidRPr="00204B72" w:rsidRDefault="0083315A" w:rsidP="00204B72">
            <w:pPr>
              <w:numPr>
                <w:ilvl w:val="0"/>
                <w:numId w:val="5"/>
              </w:numPr>
              <w:tabs>
                <w:tab w:val="clear" w:pos="720"/>
              </w:tabs>
              <w:spacing w:after="120" w:line="240" w:lineRule="atLeast"/>
              <w:jc w:val="left"/>
              <w:rPr>
                <w:rFonts w:ascii="Verdana" w:eastAsia="Calibri" w:hAnsi="Verdana"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sz w:val="18"/>
                <w:szCs w:val="18"/>
                <w:lang w:val="fr-CH"/>
              </w:rPr>
              <w:t>Atelier interactif portant sur les</w:t>
            </w:r>
            <w:r w:rsidRPr="00204B72">
              <w:rPr>
                <w:rFonts w:ascii="Verdana" w:eastAsia="Calibri" w:hAnsi="Verdana"/>
                <w:sz w:val="18"/>
                <w:szCs w:val="18"/>
                <w:lang w:val="fr-CH"/>
              </w:rPr>
              <w:t xml:space="preserve"> disciplines principales de l'Accord SPS</w:t>
            </w:r>
          </w:p>
          <w:p w14:paraId="3FD75EA7" w14:textId="6F3F5142" w:rsidR="0083315A" w:rsidRPr="00204B72" w:rsidRDefault="0083315A" w:rsidP="00204B72">
            <w:pPr>
              <w:spacing w:after="120"/>
              <w:rPr>
                <w:rFonts w:ascii="Verdana" w:hAnsi="Verdana"/>
                <w:i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Marion </w:t>
            </w:r>
            <w:proofErr w:type="spellStart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Doléans</w:t>
            </w:r>
            <w:proofErr w:type="spellEnd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 et Camille </w:t>
            </w:r>
            <w:proofErr w:type="spellStart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Fléchet</w:t>
            </w:r>
            <w:proofErr w:type="spellEnd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 (OMC)</w:t>
            </w:r>
          </w:p>
        </w:tc>
      </w:tr>
      <w:tr w:rsidR="00BB7E46" w:rsidRPr="00204B72" w14:paraId="0B1D7B7F" w14:textId="77777777" w:rsidTr="001E18CD">
        <w:trPr>
          <w:trHeight w:val="395"/>
          <w:jc w:val="center"/>
        </w:trPr>
        <w:tc>
          <w:tcPr>
            <w:tcW w:w="1776" w:type="dxa"/>
            <w:shd w:val="clear" w:color="auto" w:fill="F2F2F2"/>
            <w:vAlign w:val="center"/>
          </w:tcPr>
          <w:p w14:paraId="57D2AFB8" w14:textId="1A0D2443" w:rsidR="00BB7E46" w:rsidRPr="00204B72" w:rsidRDefault="00477B27" w:rsidP="00204B72">
            <w:pPr>
              <w:spacing w:after="120"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204B72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2D722D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BB7E46" w:rsidRPr="00204B72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2D722D"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BB7E46" w:rsidRPr="00204B72">
              <w:rPr>
                <w:rFonts w:ascii="Verdana" w:hAnsi="Verdana"/>
                <w:b/>
                <w:sz w:val="18"/>
                <w:szCs w:val="18"/>
              </w:rPr>
              <w:t xml:space="preserve">0 </w:t>
            </w:r>
            <w:r w:rsidR="00DD489D" w:rsidRPr="00204B72">
              <w:rPr>
                <w:rFonts w:ascii="Verdana" w:hAnsi="Verdana"/>
                <w:sz w:val="18"/>
                <w:szCs w:val="18"/>
              </w:rPr>
              <w:t xml:space="preserve">– </w:t>
            </w:r>
            <w:r w:rsidR="00BB7E46" w:rsidRPr="00204B72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83315A" w:rsidRPr="00204B72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BB7E46" w:rsidRPr="00204B72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83315A" w:rsidRPr="00204B72"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BB7E46" w:rsidRPr="00204B72"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BB7E46" w:rsidRPr="00204B72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966" w:type="dxa"/>
            <w:shd w:val="clear" w:color="auto" w:fill="F2F2F2"/>
            <w:vAlign w:val="center"/>
          </w:tcPr>
          <w:p w14:paraId="48AC0A8C" w14:textId="4DA70368" w:rsidR="00BB7E46" w:rsidRPr="00204B72" w:rsidRDefault="0083315A" w:rsidP="00204B72">
            <w:pPr>
              <w:spacing w:after="120" w:line="240" w:lineRule="atLeast"/>
              <w:jc w:val="left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204B72">
              <w:rPr>
                <w:rFonts w:ascii="Verdana" w:hAnsi="Verdana"/>
                <w:b/>
                <w:sz w:val="18"/>
                <w:szCs w:val="18"/>
              </w:rPr>
              <w:t>Déjeuner</w:t>
            </w:r>
          </w:p>
        </w:tc>
      </w:tr>
      <w:tr w:rsidR="003637DB" w:rsidRPr="00204B72" w14:paraId="784A79EB" w14:textId="77777777" w:rsidTr="003637DB">
        <w:trPr>
          <w:trHeight w:val="308"/>
          <w:jc w:val="center"/>
        </w:trPr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14:paraId="621848C6" w14:textId="5E11749A" w:rsidR="003637DB" w:rsidRPr="00204B72" w:rsidRDefault="003637DB" w:rsidP="00204B72">
            <w:pPr>
              <w:spacing w:after="120" w:line="240" w:lineRule="atLeast"/>
              <w:jc w:val="left"/>
              <w:rPr>
                <w:rFonts w:ascii="Verdana" w:hAnsi="Verdana"/>
                <w:sz w:val="18"/>
                <w:szCs w:val="18"/>
              </w:rPr>
            </w:pPr>
            <w:r w:rsidRPr="00204B72">
              <w:rPr>
                <w:rFonts w:ascii="Verdana" w:hAnsi="Verdana"/>
                <w:sz w:val="18"/>
                <w:szCs w:val="18"/>
              </w:rPr>
              <w:t xml:space="preserve">14:00 </w:t>
            </w:r>
            <w:r w:rsidR="00DD489D" w:rsidRPr="00204B72">
              <w:rPr>
                <w:rFonts w:ascii="Verdana" w:hAnsi="Verdana"/>
                <w:sz w:val="18"/>
                <w:szCs w:val="18"/>
              </w:rPr>
              <w:t xml:space="preserve">– </w:t>
            </w:r>
            <w:r w:rsidRPr="00204B72">
              <w:rPr>
                <w:rFonts w:ascii="Verdana" w:hAnsi="Verdana"/>
                <w:sz w:val="18"/>
                <w:szCs w:val="18"/>
              </w:rPr>
              <w:t>14:15</w:t>
            </w:r>
          </w:p>
        </w:tc>
        <w:tc>
          <w:tcPr>
            <w:tcW w:w="7966" w:type="dxa"/>
            <w:tcBorders>
              <w:bottom w:val="single" w:sz="4" w:space="0" w:color="auto"/>
            </w:tcBorders>
            <w:shd w:val="clear" w:color="auto" w:fill="auto"/>
          </w:tcPr>
          <w:p w14:paraId="58ACCD3D" w14:textId="0815F6BA" w:rsidR="003637DB" w:rsidRPr="00204B72" w:rsidRDefault="00475F1C" w:rsidP="00204B72">
            <w:pPr>
              <w:spacing w:after="120" w:line="240" w:lineRule="atLeast"/>
              <w:rPr>
                <w:rFonts w:ascii="Verdana" w:hAnsi="Verdana"/>
                <w:iCs/>
                <w:sz w:val="18"/>
                <w:szCs w:val="18"/>
              </w:rPr>
            </w:pPr>
            <w:proofErr w:type="spellStart"/>
            <w:r w:rsidRPr="00204B72">
              <w:rPr>
                <w:rFonts w:ascii="Verdana" w:hAnsi="Verdana"/>
                <w:iCs/>
                <w:sz w:val="18"/>
                <w:szCs w:val="18"/>
              </w:rPr>
              <w:t>Exercice</w:t>
            </w:r>
            <w:proofErr w:type="spellEnd"/>
            <w:r w:rsidRPr="00204B72">
              <w:rPr>
                <w:rFonts w:ascii="Verdana" w:hAnsi="Verdana"/>
                <w:iCs/>
                <w:sz w:val="18"/>
                <w:szCs w:val="18"/>
              </w:rPr>
              <w:t xml:space="preserve"> de </w:t>
            </w:r>
            <w:proofErr w:type="spellStart"/>
            <w:r w:rsidRPr="00204B72">
              <w:rPr>
                <w:rFonts w:ascii="Verdana" w:hAnsi="Verdana"/>
                <w:iCs/>
                <w:sz w:val="18"/>
                <w:szCs w:val="18"/>
              </w:rPr>
              <w:t>groupe</w:t>
            </w:r>
            <w:proofErr w:type="spellEnd"/>
          </w:p>
        </w:tc>
      </w:tr>
      <w:tr w:rsidR="00BB7E46" w:rsidRPr="00C22652" w14:paraId="0BDFB082" w14:textId="77777777" w:rsidTr="002D722D">
        <w:trPr>
          <w:trHeight w:val="1385"/>
          <w:jc w:val="center"/>
        </w:trPr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14:paraId="05177A6D" w14:textId="00ED677E" w:rsidR="00BB7E46" w:rsidRPr="00204B72" w:rsidRDefault="00BB7E46" w:rsidP="00204B72">
            <w:pPr>
              <w:spacing w:after="120" w:line="240" w:lineRule="atLeast"/>
              <w:jc w:val="left"/>
              <w:rPr>
                <w:rFonts w:ascii="Verdana" w:hAnsi="Verdana"/>
                <w:sz w:val="18"/>
                <w:szCs w:val="18"/>
              </w:rPr>
            </w:pPr>
            <w:r w:rsidRPr="00204B72">
              <w:rPr>
                <w:rFonts w:ascii="Verdana" w:hAnsi="Verdana"/>
                <w:sz w:val="18"/>
                <w:szCs w:val="18"/>
              </w:rPr>
              <w:t>1</w:t>
            </w:r>
            <w:r w:rsidR="003637DB" w:rsidRPr="00204B72">
              <w:rPr>
                <w:rFonts w:ascii="Verdana" w:hAnsi="Verdana"/>
                <w:sz w:val="18"/>
                <w:szCs w:val="18"/>
              </w:rPr>
              <w:t>4</w:t>
            </w:r>
            <w:r w:rsidRPr="00204B72">
              <w:rPr>
                <w:rFonts w:ascii="Verdana" w:hAnsi="Verdana"/>
                <w:sz w:val="18"/>
                <w:szCs w:val="18"/>
              </w:rPr>
              <w:t>:</w:t>
            </w:r>
            <w:r w:rsidR="003637DB" w:rsidRPr="00204B72">
              <w:rPr>
                <w:rFonts w:ascii="Verdana" w:hAnsi="Verdana"/>
                <w:sz w:val="18"/>
                <w:szCs w:val="18"/>
              </w:rPr>
              <w:t>15</w:t>
            </w:r>
            <w:r w:rsidRPr="00204B7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94BF6" w:rsidRPr="00204B72">
              <w:rPr>
                <w:rFonts w:ascii="Verdana" w:hAnsi="Verdana"/>
                <w:sz w:val="18"/>
                <w:szCs w:val="18"/>
              </w:rPr>
              <w:t xml:space="preserve">– </w:t>
            </w:r>
            <w:r w:rsidRPr="00204B72">
              <w:rPr>
                <w:rFonts w:ascii="Verdana" w:hAnsi="Verdana"/>
                <w:sz w:val="18"/>
                <w:szCs w:val="18"/>
              </w:rPr>
              <w:t>1</w:t>
            </w:r>
            <w:r w:rsidR="003637DB" w:rsidRPr="00204B72">
              <w:rPr>
                <w:rFonts w:ascii="Verdana" w:hAnsi="Verdana"/>
                <w:sz w:val="18"/>
                <w:szCs w:val="18"/>
              </w:rPr>
              <w:t>5</w:t>
            </w:r>
            <w:r w:rsidRPr="00204B72">
              <w:rPr>
                <w:rFonts w:ascii="Verdana" w:hAnsi="Verdana"/>
                <w:sz w:val="18"/>
                <w:szCs w:val="18"/>
              </w:rPr>
              <w:t>:</w:t>
            </w:r>
            <w:r w:rsidR="003637DB" w:rsidRPr="00204B72">
              <w:rPr>
                <w:rFonts w:ascii="Verdana" w:hAnsi="Verdana"/>
                <w:sz w:val="18"/>
                <w:szCs w:val="18"/>
              </w:rPr>
              <w:t>15</w:t>
            </w:r>
            <w:r w:rsidR="00DF2B66" w:rsidRPr="00204B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966" w:type="dxa"/>
            <w:tcBorders>
              <w:bottom w:val="single" w:sz="4" w:space="0" w:color="auto"/>
            </w:tcBorders>
            <w:shd w:val="clear" w:color="auto" w:fill="auto"/>
          </w:tcPr>
          <w:p w14:paraId="0132FD6A" w14:textId="77777777" w:rsidR="002D722D" w:rsidRPr="00204B72" w:rsidRDefault="002D722D" w:rsidP="002D722D">
            <w:pPr>
              <w:spacing w:after="120"/>
              <w:rPr>
                <w:rFonts w:ascii="Verdana" w:eastAsia="DFKai-SB" w:hAnsi="Verdana"/>
                <w:b/>
                <w:bCs/>
                <w:sz w:val="18"/>
                <w:szCs w:val="18"/>
                <w:lang w:val="fr-CH" w:eastAsia="zh-TW"/>
              </w:rPr>
            </w:pPr>
            <w:r w:rsidRPr="00204B72">
              <w:rPr>
                <w:rFonts w:ascii="Verdana" w:eastAsia="DFKai-SB" w:hAnsi="Verdana"/>
                <w:b/>
                <w:bCs/>
                <w:sz w:val="18"/>
                <w:szCs w:val="18"/>
                <w:lang w:val="fr-CH" w:eastAsia="zh-TW"/>
              </w:rPr>
              <w:t>Mesures SPS &amp; OTC</w:t>
            </w:r>
          </w:p>
          <w:p w14:paraId="1C306CC7" w14:textId="77777777" w:rsidR="002D722D" w:rsidRPr="00204B72" w:rsidRDefault="002D722D" w:rsidP="002D722D">
            <w:pPr>
              <w:numPr>
                <w:ilvl w:val="0"/>
                <w:numId w:val="6"/>
              </w:numPr>
              <w:spacing w:after="120"/>
              <w:ind w:left="714" w:hanging="357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04B72">
              <w:rPr>
                <w:rFonts w:ascii="Verdana" w:hAnsi="Verdana"/>
                <w:sz w:val="18"/>
                <w:szCs w:val="18"/>
              </w:rPr>
              <w:t>Définition</w:t>
            </w:r>
            <w:proofErr w:type="spellEnd"/>
            <w:r w:rsidRPr="00204B72">
              <w:rPr>
                <w:rFonts w:ascii="Verdana" w:hAnsi="Verdana"/>
                <w:sz w:val="18"/>
                <w:szCs w:val="18"/>
              </w:rPr>
              <w:t xml:space="preserve"> des </w:t>
            </w:r>
            <w:proofErr w:type="spellStart"/>
            <w:r w:rsidRPr="00204B72">
              <w:rPr>
                <w:rFonts w:ascii="Verdana" w:hAnsi="Verdana"/>
                <w:sz w:val="18"/>
                <w:szCs w:val="18"/>
              </w:rPr>
              <w:t>mesures</w:t>
            </w:r>
            <w:proofErr w:type="spellEnd"/>
            <w:r w:rsidRPr="00204B72">
              <w:rPr>
                <w:rFonts w:ascii="Verdana" w:hAnsi="Verdana"/>
                <w:sz w:val="18"/>
                <w:szCs w:val="18"/>
              </w:rPr>
              <w:t xml:space="preserve"> SPS</w:t>
            </w:r>
          </w:p>
          <w:p w14:paraId="08C9DAA6" w14:textId="77777777" w:rsidR="002D722D" w:rsidRPr="00204B72" w:rsidRDefault="002D722D" w:rsidP="002D722D">
            <w:pPr>
              <w:numPr>
                <w:ilvl w:val="0"/>
                <w:numId w:val="6"/>
              </w:numPr>
              <w:spacing w:after="120"/>
              <w:ind w:left="714" w:hanging="357"/>
              <w:rPr>
                <w:rFonts w:ascii="Verdana" w:hAnsi="Verdana"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sz w:val="18"/>
                <w:szCs w:val="18"/>
                <w:lang w:val="fr-CH"/>
              </w:rPr>
              <w:t>Atelier interactif : comment distinguer les mesures SPS des mesures OTC ?</w:t>
            </w:r>
          </w:p>
          <w:p w14:paraId="502DE60F" w14:textId="1EF2B0E9" w:rsidR="00B71432" w:rsidRPr="00204B72" w:rsidRDefault="002D722D" w:rsidP="002D722D">
            <w:pPr>
              <w:spacing w:after="120" w:line="240" w:lineRule="atLeast"/>
              <w:rPr>
                <w:rFonts w:ascii="Verdana" w:hAnsi="Verdana"/>
                <w:i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Marion </w:t>
            </w:r>
            <w:proofErr w:type="spellStart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Doléans</w:t>
            </w:r>
            <w:proofErr w:type="spellEnd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 et Camille </w:t>
            </w:r>
            <w:proofErr w:type="spellStart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Fléchet</w:t>
            </w:r>
            <w:proofErr w:type="spellEnd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 (OMC)</w:t>
            </w:r>
          </w:p>
        </w:tc>
      </w:tr>
      <w:tr w:rsidR="00B71432" w:rsidRPr="00204B72" w14:paraId="253C827D" w14:textId="77777777" w:rsidTr="00D16E80">
        <w:trPr>
          <w:trHeight w:val="37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73B1E3" w14:textId="727233C8" w:rsidR="00B71432" w:rsidRPr="00204B72" w:rsidRDefault="00B71432" w:rsidP="00204B72">
            <w:pPr>
              <w:spacing w:after="12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204B72">
              <w:rPr>
                <w:rFonts w:ascii="Verdana" w:hAnsi="Verdana"/>
                <w:b/>
                <w:sz w:val="18"/>
                <w:szCs w:val="18"/>
              </w:rPr>
              <w:t>15:</w:t>
            </w:r>
            <w:r w:rsidR="00475F1C" w:rsidRPr="00204B72">
              <w:rPr>
                <w:rFonts w:ascii="Verdana" w:hAnsi="Verdana"/>
                <w:b/>
                <w:sz w:val="18"/>
                <w:szCs w:val="18"/>
              </w:rPr>
              <w:t>15</w:t>
            </w:r>
            <w:r w:rsidRPr="00204B72">
              <w:rPr>
                <w:rFonts w:ascii="Verdana" w:hAnsi="Verdana"/>
                <w:b/>
                <w:sz w:val="18"/>
                <w:szCs w:val="18"/>
              </w:rPr>
              <w:t xml:space="preserve"> – 1</w:t>
            </w:r>
            <w:r w:rsidR="00475F1C" w:rsidRPr="00204B72"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204B72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475F1C" w:rsidRPr="00204B72">
              <w:rPr>
                <w:rFonts w:ascii="Verdana" w:hAnsi="Verdana"/>
                <w:b/>
                <w:sz w:val="18"/>
                <w:szCs w:val="18"/>
              </w:rPr>
              <w:t>30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7C3CFC" w14:textId="536E183D" w:rsidR="00B71432" w:rsidRPr="00204B72" w:rsidRDefault="00C673F0" w:rsidP="00204B72">
            <w:pPr>
              <w:spacing w:after="120" w:line="240" w:lineRule="atLeast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204B72">
              <w:rPr>
                <w:rFonts w:ascii="Verdana" w:hAnsi="Verdana"/>
                <w:b/>
                <w:sz w:val="18"/>
                <w:szCs w:val="18"/>
              </w:rPr>
              <w:t>Pause café</w:t>
            </w:r>
          </w:p>
        </w:tc>
      </w:tr>
      <w:tr w:rsidR="00B71432" w:rsidRPr="00C22652" w14:paraId="35C9C751" w14:textId="77777777" w:rsidTr="00D16E80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C151" w14:textId="14F7507D" w:rsidR="00B71432" w:rsidRPr="00204B72" w:rsidRDefault="00B71432" w:rsidP="00204B72">
            <w:pPr>
              <w:spacing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204B72">
              <w:rPr>
                <w:rFonts w:ascii="Verdana" w:hAnsi="Verdana"/>
                <w:sz w:val="18"/>
                <w:szCs w:val="18"/>
              </w:rPr>
              <w:t>15:</w:t>
            </w:r>
            <w:r w:rsidR="00475F1C" w:rsidRPr="00204B72">
              <w:rPr>
                <w:rFonts w:ascii="Verdana" w:hAnsi="Verdana"/>
                <w:sz w:val="18"/>
                <w:szCs w:val="18"/>
              </w:rPr>
              <w:t>30</w:t>
            </w:r>
            <w:r w:rsidRPr="00204B72">
              <w:rPr>
                <w:rFonts w:ascii="Verdana" w:hAnsi="Verdana"/>
                <w:sz w:val="18"/>
                <w:szCs w:val="18"/>
              </w:rPr>
              <w:t xml:space="preserve"> – 16:</w:t>
            </w:r>
            <w:r w:rsidR="00AB3B6F" w:rsidRPr="00204B72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0E6B" w14:textId="77777777" w:rsidR="002D722D" w:rsidRPr="002D722D" w:rsidRDefault="002D722D" w:rsidP="002D722D">
            <w:pPr>
              <w:spacing w:after="120" w:line="240" w:lineRule="atLeast"/>
              <w:rPr>
                <w:rFonts w:ascii="Verdana" w:hAnsi="Verdana"/>
                <w:b/>
                <w:bCs/>
                <w:iCs/>
                <w:sz w:val="18"/>
                <w:szCs w:val="18"/>
                <w:lang w:val="fr-CH"/>
              </w:rPr>
            </w:pPr>
            <w:r w:rsidRPr="002D722D">
              <w:rPr>
                <w:rFonts w:ascii="Verdana" w:hAnsi="Verdana"/>
                <w:b/>
                <w:bCs/>
                <w:iCs/>
                <w:sz w:val="18"/>
                <w:szCs w:val="18"/>
                <w:lang w:val="fr-CH"/>
              </w:rPr>
              <w:t>Le Comité SPS</w:t>
            </w:r>
          </w:p>
          <w:p w14:paraId="15CC139D" w14:textId="77777777" w:rsidR="002D722D" w:rsidRPr="00204B72" w:rsidRDefault="002D722D" w:rsidP="002D722D">
            <w:pPr>
              <w:numPr>
                <w:ilvl w:val="0"/>
                <w:numId w:val="6"/>
              </w:numPr>
              <w:spacing w:after="120"/>
              <w:ind w:left="714" w:hanging="357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04B72">
              <w:rPr>
                <w:rFonts w:ascii="Verdana" w:hAnsi="Verdana"/>
                <w:sz w:val="18"/>
                <w:szCs w:val="18"/>
              </w:rPr>
              <w:t>Fonctions</w:t>
            </w:r>
            <w:proofErr w:type="spellEnd"/>
            <w:r w:rsidRPr="00204B72">
              <w:rPr>
                <w:rFonts w:ascii="Verdana" w:hAnsi="Verdana"/>
                <w:sz w:val="18"/>
                <w:szCs w:val="18"/>
              </w:rPr>
              <w:t xml:space="preserve"> et </w:t>
            </w:r>
            <w:proofErr w:type="spellStart"/>
            <w:r w:rsidRPr="00204B72">
              <w:rPr>
                <w:rFonts w:ascii="Verdana" w:hAnsi="Verdana"/>
                <w:sz w:val="18"/>
                <w:szCs w:val="18"/>
              </w:rPr>
              <w:t>rôle</w:t>
            </w:r>
            <w:proofErr w:type="spellEnd"/>
          </w:p>
          <w:p w14:paraId="5119215C" w14:textId="77777777" w:rsidR="002D722D" w:rsidRPr="00204B72" w:rsidRDefault="002D722D" w:rsidP="002D722D">
            <w:pPr>
              <w:numPr>
                <w:ilvl w:val="0"/>
                <w:numId w:val="6"/>
              </w:numPr>
              <w:spacing w:after="120"/>
              <w:ind w:left="714" w:hanging="357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04B72">
              <w:rPr>
                <w:rFonts w:ascii="Verdana" w:hAnsi="Verdana"/>
                <w:sz w:val="18"/>
                <w:szCs w:val="18"/>
              </w:rPr>
              <w:t>Préoccupations</w:t>
            </w:r>
            <w:proofErr w:type="spellEnd"/>
            <w:r w:rsidRPr="00204B7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04B72">
              <w:rPr>
                <w:rFonts w:ascii="Verdana" w:hAnsi="Verdana"/>
                <w:sz w:val="18"/>
                <w:szCs w:val="18"/>
              </w:rPr>
              <w:t>commerciales</w:t>
            </w:r>
            <w:proofErr w:type="spellEnd"/>
            <w:r w:rsidRPr="00204B7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04B72">
              <w:rPr>
                <w:rFonts w:ascii="Verdana" w:hAnsi="Verdana"/>
                <w:sz w:val="18"/>
                <w:szCs w:val="18"/>
              </w:rPr>
              <w:t>spécifiques</w:t>
            </w:r>
            <w:proofErr w:type="spellEnd"/>
          </w:p>
          <w:p w14:paraId="4C21B085" w14:textId="77777777" w:rsidR="002D722D" w:rsidRPr="00204B72" w:rsidRDefault="002D722D" w:rsidP="002D722D">
            <w:pPr>
              <w:numPr>
                <w:ilvl w:val="0"/>
                <w:numId w:val="6"/>
              </w:numPr>
              <w:tabs>
                <w:tab w:val="clear" w:pos="720"/>
              </w:tabs>
              <w:spacing w:after="120"/>
              <w:ind w:left="714" w:hanging="357"/>
              <w:jc w:val="left"/>
              <w:rPr>
                <w:rFonts w:ascii="Verdana" w:hAnsi="Verdana"/>
                <w:sz w:val="18"/>
                <w:szCs w:val="18"/>
              </w:rPr>
            </w:pPr>
            <w:r w:rsidRPr="00204B72">
              <w:rPr>
                <w:rFonts w:ascii="Verdana" w:hAnsi="Verdana"/>
                <w:sz w:val="18"/>
                <w:szCs w:val="18"/>
              </w:rPr>
              <w:t xml:space="preserve">Questions </w:t>
            </w:r>
            <w:proofErr w:type="spellStart"/>
            <w:r w:rsidRPr="00204B72">
              <w:rPr>
                <w:rFonts w:ascii="Verdana" w:hAnsi="Verdana"/>
                <w:sz w:val="18"/>
                <w:szCs w:val="18"/>
              </w:rPr>
              <w:t>d'actualité</w:t>
            </w:r>
            <w:proofErr w:type="spellEnd"/>
          </w:p>
          <w:p w14:paraId="437DBFF3" w14:textId="77777777" w:rsidR="002D722D" w:rsidRPr="00204B72" w:rsidRDefault="002D722D" w:rsidP="002D722D">
            <w:pPr>
              <w:numPr>
                <w:ilvl w:val="0"/>
                <w:numId w:val="6"/>
              </w:numPr>
              <w:tabs>
                <w:tab w:val="clear" w:pos="720"/>
              </w:tabs>
              <w:spacing w:after="120"/>
              <w:ind w:left="714" w:hanging="357"/>
              <w:jc w:val="left"/>
              <w:rPr>
                <w:rFonts w:ascii="Verdana" w:hAnsi="Verdana"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sz w:val="18"/>
                <w:szCs w:val="18"/>
                <w:lang w:val="fr-CH"/>
              </w:rPr>
              <w:t>Déclaration ministérielle relative aux questions SPS : Relever les défis du monde moderne</w:t>
            </w:r>
          </w:p>
          <w:p w14:paraId="27670223" w14:textId="4A399AC1" w:rsidR="00B213EF" w:rsidRPr="00204B72" w:rsidRDefault="002D722D" w:rsidP="002D722D">
            <w:pPr>
              <w:spacing w:after="120"/>
              <w:rPr>
                <w:rFonts w:ascii="Verdana" w:eastAsia="DFKai-SB" w:hAnsi="Verdana"/>
                <w:sz w:val="18"/>
                <w:szCs w:val="18"/>
                <w:lang w:val="fr-CH" w:eastAsia="zh-TW"/>
              </w:rPr>
            </w:pPr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Marion </w:t>
            </w:r>
            <w:proofErr w:type="spellStart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Doléans</w:t>
            </w:r>
            <w:proofErr w:type="spellEnd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 et Camille </w:t>
            </w:r>
            <w:proofErr w:type="spellStart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Fléchet</w:t>
            </w:r>
            <w:proofErr w:type="spellEnd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 (OMC)</w:t>
            </w:r>
          </w:p>
        </w:tc>
      </w:tr>
      <w:tr w:rsidR="009A356B" w:rsidRPr="00C22652" w14:paraId="53F049F5" w14:textId="77777777" w:rsidTr="00D16E80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36A9" w14:textId="193A0275" w:rsidR="009A356B" w:rsidRPr="00204B72" w:rsidRDefault="009A356B" w:rsidP="00204B72">
            <w:pPr>
              <w:spacing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204B72">
              <w:rPr>
                <w:rFonts w:ascii="Verdana" w:hAnsi="Verdana"/>
                <w:sz w:val="18"/>
                <w:szCs w:val="18"/>
              </w:rPr>
              <w:t>16:</w:t>
            </w:r>
            <w:r w:rsidR="00AB3B6F" w:rsidRPr="00204B72">
              <w:rPr>
                <w:rFonts w:ascii="Verdana" w:hAnsi="Verdana"/>
                <w:sz w:val="18"/>
                <w:szCs w:val="18"/>
              </w:rPr>
              <w:t>30</w:t>
            </w:r>
            <w:r w:rsidRPr="00204B72">
              <w:rPr>
                <w:rFonts w:ascii="Verdana" w:hAnsi="Verdana"/>
                <w:sz w:val="18"/>
                <w:szCs w:val="18"/>
              </w:rPr>
              <w:t xml:space="preserve"> – 16:</w:t>
            </w:r>
            <w:r w:rsidR="00AB3B6F" w:rsidRPr="00204B72">
              <w:rPr>
                <w:rFonts w:ascii="Verdana" w:hAnsi="Verdana"/>
                <w:sz w:val="18"/>
                <w:szCs w:val="18"/>
              </w:rPr>
              <w:t>45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A8C4" w14:textId="59B030B3" w:rsidR="009A356B" w:rsidRPr="00204B72" w:rsidRDefault="00AB3B6F" w:rsidP="00204B72">
            <w:pPr>
              <w:spacing w:after="120" w:line="240" w:lineRule="atLeast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b/>
                <w:sz w:val="18"/>
                <w:szCs w:val="18"/>
                <w:lang w:val="fr-CH"/>
              </w:rPr>
              <w:t>Clôture de la première journée</w:t>
            </w:r>
          </w:p>
        </w:tc>
      </w:tr>
    </w:tbl>
    <w:p w14:paraId="1548F297" w14:textId="485E32CE" w:rsidR="00BD03A8" w:rsidRPr="00797992" w:rsidRDefault="00BB7E46" w:rsidP="003734E2">
      <w:pPr>
        <w:tabs>
          <w:tab w:val="left" w:pos="0"/>
        </w:tabs>
        <w:ind w:right="-318"/>
        <w:jc w:val="center"/>
        <w:rPr>
          <w:rFonts w:ascii="Verdana" w:hAnsi="Verdana"/>
          <w:b/>
          <w:sz w:val="18"/>
          <w:szCs w:val="18"/>
          <w:lang w:val="fr-CH"/>
        </w:rPr>
      </w:pPr>
      <w:r w:rsidRPr="00204B72">
        <w:rPr>
          <w:rFonts w:ascii="Verdana" w:hAnsi="Verdana"/>
          <w:b/>
          <w:sz w:val="18"/>
          <w:szCs w:val="18"/>
          <w:highlight w:val="yellow"/>
          <w:lang w:val="fr-CH"/>
        </w:rPr>
        <w:br w:type="page"/>
      </w:r>
      <w:r w:rsidR="00797992" w:rsidRPr="00797992">
        <w:rPr>
          <w:rFonts w:ascii="Verdana" w:hAnsi="Verdana"/>
          <w:b/>
          <w:sz w:val="18"/>
          <w:szCs w:val="18"/>
          <w:lang w:val="fr-CH"/>
        </w:rPr>
        <w:lastRenderedPageBreak/>
        <w:t>JOUR 2 - MERCREDI 30 NOVEMBRE 2022</w:t>
      </w:r>
    </w:p>
    <w:p w14:paraId="2A8F5A0E" w14:textId="77777777" w:rsidR="00477B27" w:rsidRPr="00797992" w:rsidRDefault="00477B27" w:rsidP="003734E2">
      <w:pPr>
        <w:tabs>
          <w:tab w:val="left" w:pos="0"/>
        </w:tabs>
        <w:spacing w:line="240" w:lineRule="atLeast"/>
        <w:ind w:right="-319"/>
        <w:jc w:val="left"/>
        <w:rPr>
          <w:rFonts w:ascii="Verdana" w:hAnsi="Verdana"/>
          <w:b/>
          <w:sz w:val="18"/>
          <w:szCs w:val="18"/>
          <w:highlight w:val="yellow"/>
          <w:u w:val="single"/>
          <w:lang w:val="fr-CH"/>
        </w:rPr>
      </w:pP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966"/>
      </w:tblGrid>
      <w:tr w:rsidR="00AB3B6F" w:rsidRPr="00204B72" w14:paraId="3406C649" w14:textId="77777777" w:rsidTr="00687B6D">
        <w:trPr>
          <w:trHeight w:val="323"/>
          <w:jc w:val="center"/>
        </w:trPr>
        <w:tc>
          <w:tcPr>
            <w:tcW w:w="1776" w:type="dxa"/>
            <w:shd w:val="clear" w:color="auto" w:fill="D9D9D9"/>
            <w:vAlign w:val="center"/>
          </w:tcPr>
          <w:p w14:paraId="587EA4B3" w14:textId="15C3AE0E" w:rsidR="00AB3B6F" w:rsidRPr="00204B72" w:rsidRDefault="00AB3B6F" w:rsidP="00AB3B6F">
            <w:pPr>
              <w:spacing w:after="120" w:line="24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204B72">
              <w:rPr>
                <w:rFonts w:ascii="Verdana" w:hAnsi="Verdana"/>
                <w:b/>
                <w:sz w:val="18"/>
                <w:szCs w:val="18"/>
              </w:rPr>
              <w:t>Horaire</w:t>
            </w:r>
            <w:proofErr w:type="spellEnd"/>
          </w:p>
        </w:tc>
        <w:tc>
          <w:tcPr>
            <w:tcW w:w="7966" w:type="dxa"/>
            <w:shd w:val="clear" w:color="auto" w:fill="D9D9D9"/>
            <w:vAlign w:val="center"/>
          </w:tcPr>
          <w:p w14:paraId="0D814A29" w14:textId="02377C3D" w:rsidR="00AB3B6F" w:rsidRPr="00204B72" w:rsidRDefault="00AB3B6F" w:rsidP="00AB3B6F">
            <w:pPr>
              <w:spacing w:after="120" w:line="24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204B72">
              <w:rPr>
                <w:rFonts w:ascii="Verdana" w:hAnsi="Verdana"/>
                <w:b/>
                <w:sz w:val="18"/>
                <w:szCs w:val="18"/>
              </w:rPr>
              <w:t>Activité</w:t>
            </w:r>
            <w:proofErr w:type="spellEnd"/>
          </w:p>
        </w:tc>
      </w:tr>
      <w:tr w:rsidR="004A1CF1" w:rsidRPr="00C22652" w14:paraId="43BEE0E0" w14:textId="77777777" w:rsidTr="004A1CF1">
        <w:trPr>
          <w:trHeight w:val="650"/>
          <w:jc w:val="center"/>
        </w:trPr>
        <w:tc>
          <w:tcPr>
            <w:tcW w:w="1776" w:type="dxa"/>
            <w:shd w:val="clear" w:color="auto" w:fill="auto"/>
          </w:tcPr>
          <w:p w14:paraId="7CA2E799" w14:textId="3A5916C2" w:rsidR="004A1CF1" w:rsidRPr="00204B72" w:rsidRDefault="004A1CF1" w:rsidP="004A1CF1">
            <w:pPr>
              <w:spacing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204B72">
              <w:rPr>
                <w:rFonts w:ascii="Verdana" w:hAnsi="Verdana"/>
                <w:sz w:val="18"/>
                <w:szCs w:val="18"/>
              </w:rPr>
              <w:t xml:space="preserve">9:00 – </w:t>
            </w:r>
            <w:r w:rsidR="00475F1C" w:rsidRPr="00204B72">
              <w:rPr>
                <w:rFonts w:ascii="Verdana" w:hAnsi="Verdana"/>
                <w:sz w:val="18"/>
                <w:szCs w:val="18"/>
              </w:rPr>
              <w:t>10:00</w:t>
            </w:r>
          </w:p>
        </w:tc>
        <w:tc>
          <w:tcPr>
            <w:tcW w:w="7966" w:type="dxa"/>
            <w:shd w:val="clear" w:color="auto" w:fill="auto"/>
          </w:tcPr>
          <w:p w14:paraId="4A506E90" w14:textId="57491A65" w:rsidR="004A1CF1" w:rsidRPr="00204B72" w:rsidRDefault="004A1CF1" w:rsidP="004A1CF1">
            <w:pPr>
              <w:tabs>
                <w:tab w:val="clear" w:pos="720"/>
              </w:tabs>
              <w:spacing w:after="120"/>
              <w:rPr>
                <w:rFonts w:ascii="Verdana" w:hAnsi="Verdana"/>
                <w:bCs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bCs/>
                <w:sz w:val="18"/>
                <w:szCs w:val="18"/>
                <w:lang w:val="fr-CH"/>
              </w:rPr>
              <w:t>Bilan de la première journée du séminaire</w:t>
            </w:r>
          </w:p>
          <w:p w14:paraId="109BCAC7" w14:textId="68A6F378" w:rsidR="004A1CF1" w:rsidRPr="00204B72" w:rsidRDefault="004A1CF1" w:rsidP="004A1CF1">
            <w:pPr>
              <w:tabs>
                <w:tab w:val="clear" w:pos="720"/>
              </w:tabs>
              <w:spacing w:after="120"/>
              <w:rPr>
                <w:rFonts w:ascii="Verdana" w:hAnsi="Verdana"/>
                <w:bCs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Marion </w:t>
            </w:r>
            <w:proofErr w:type="spellStart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Doléans</w:t>
            </w:r>
            <w:proofErr w:type="spellEnd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 et Camille </w:t>
            </w:r>
            <w:proofErr w:type="spellStart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Fléchet</w:t>
            </w:r>
            <w:proofErr w:type="spellEnd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 (OMC)</w:t>
            </w:r>
          </w:p>
        </w:tc>
      </w:tr>
      <w:tr w:rsidR="00C566F2" w:rsidRPr="00C22652" w14:paraId="2A075904" w14:textId="77777777" w:rsidTr="00687B6D">
        <w:trPr>
          <w:trHeight w:val="832"/>
          <w:jc w:val="center"/>
        </w:trPr>
        <w:tc>
          <w:tcPr>
            <w:tcW w:w="1776" w:type="dxa"/>
            <w:shd w:val="clear" w:color="auto" w:fill="auto"/>
          </w:tcPr>
          <w:p w14:paraId="1A231338" w14:textId="71A38BFD" w:rsidR="00C566F2" w:rsidRPr="00204B72" w:rsidRDefault="00475F1C" w:rsidP="004A1CF1">
            <w:pPr>
              <w:spacing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204B72">
              <w:rPr>
                <w:rFonts w:ascii="Verdana" w:hAnsi="Verdana"/>
                <w:sz w:val="18"/>
                <w:szCs w:val="18"/>
              </w:rPr>
              <w:t>10:00</w:t>
            </w:r>
            <w:r w:rsidR="00C566F2" w:rsidRPr="00204B72">
              <w:rPr>
                <w:rFonts w:ascii="Verdana" w:hAnsi="Verdana"/>
                <w:sz w:val="18"/>
                <w:szCs w:val="18"/>
              </w:rPr>
              <w:t xml:space="preserve"> – </w:t>
            </w:r>
            <w:r w:rsidR="004E4A54" w:rsidRPr="00204B72">
              <w:rPr>
                <w:rFonts w:ascii="Verdana" w:hAnsi="Verdana"/>
                <w:sz w:val="18"/>
                <w:szCs w:val="18"/>
              </w:rPr>
              <w:t>10</w:t>
            </w:r>
            <w:r w:rsidR="00C566F2" w:rsidRPr="00204B72">
              <w:rPr>
                <w:rFonts w:ascii="Verdana" w:hAnsi="Verdana"/>
                <w:sz w:val="18"/>
                <w:szCs w:val="18"/>
              </w:rPr>
              <w:t>:</w:t>
            </w:r>
            <w:r w:rsidR="004A1CF1" w:rsidRPr="00204B72">
              <w:rPr>
                <w:rFonts w:ascii="Verdana" w:hAnsi="Verdana"/>
                <w:sz w:val="18"/>
                <w:szCs w:val="18"/>
              </w:rPr>
              <w:t>3</w:t>
            </w:r>
            <w:r w:rsidR="004E4A54" w:rsidRPr="00204B72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0EB2F77E" w14:textId="2A866697" w:rsidR="004E4A54" w:rsidRPr="00204B72" w:rsidRDefault="004E4A54" w:rsidP="004A1CF1">
            <w:pPr>
              <w:tabs>
                <w:tab w:val="clear" w:pos="720"/>
              </w:tabs>
              <w:spacing w:after="120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b/>
                <w:sz w:val="18"/>
                <w:szCs w:val="18"/>
                <w:lang w:val="fr-CH"/>
              </w:rPr>
              <w:t>La transparence dans l'Accord SPS</w:t>
            </w:r>
          </w:p>
          <w:p w14:paraId="02CD4696" w14:textId="1CB5455D" w:rsidR="004E4A54" w:rsidRPr="00204B72" w:rsidRDefault="004E4A54" w:rsidP="003734E2">
            <w:pPr>
              <w:numPr>
                <w:ilvl w:val="0"/>
                <w:numId w:val="6"/>
              </w:numPr>
              <w:spacing w:after="120"/>
              <w:ind w:left="714" w:hanging="357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sz w:val="18"/>
                <w:szCs w:val="18"/>
                <w:lang w:val="fr-CH"/>
              </w:rPr>
              <w:t>Introduction au principe de transparence dans l'Accord SPS</w:t>
            </w:r>
          </w:p>
          <w:p w14:paraId="4EA4F993" w14:textId="4C3B4482" w:rsidR="00C566F2" w:rsidRPr="00204B72" w:rsidRDefault="004A1CF1" w:rsidP="004A1CF1">
            <w:pPr>
              <w:tabs>
                <w:tab w:val="clear" w:pos="720"/>
              </w:tabs>
              <w:spacing w:after="120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Marion </w:t>
            </w:r>
            <w:proofErr w:type="spellStart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Doléans</w:t>
            </w:r>
            <w:proofErr w:type="spellEnd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 et Camille </w:t>
            </w:r>
            <w:proofErr w:type="spellStart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Fléchet</w:t>
            </w:r>
            <w:proofErr w:type="spellEnd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 (OMC)</w:t>
            </w:r>
          </w:p>
        </w:tc>
      </w:tr>
      <w:tr w:rsidR="00C566F2" w:rsidRPr="00204B72" w14:paraId="6211694F" w14:textId="77777777" w:rsidTr="00336FE2">
        <w:trPr>
          <w:trHeight w:val="350"/>
          <w:jc w:val="center"/>
        </w:trPr>
        <w:tc>
          <w:tcPr>
            <w:tcW w:w="1776" w:type="dxa"/>
            <w:shd w:val="clear" w:color="auto" w:fill="F2F2F2" w:themeFill="background1" w:themeFillShade="F2"/>
            <w:vAlign w:val="center"/>
          </w:tcPr>
          <w:p w14:paraId="61CDDF53" w14:textId="77777777" w:rsidR="00C566F2" w:rsidRPr="00204B72" w:rsidRDefault="00C566F2" w:rsidP="004A1CF1">
            <w:pPr>
              <w:spacing w:after="120"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204B72">
              <w:rPr>
                <w:rFonts w:ascii="Verdana" w:hAnsi="Verdana"/>
                <w:b/>
                <w:sz w:val="18"/>
                <w:szCs w:val="18"/>
              </w:rPr>
              <w:t>10:30 – 10:45</w:t>
            </w:r>
          </w:p>
        </w:tc>
        <w:tc>
          <w:tcPr>
            <w:tcW w:w="7966" w:type="dxa"/>
            <w:shd w:val="clear" w:color="auto" w:fill="F2F2F2" w:themeFill="background1" w:themeFillShade="F2"/>
            <w:vAlign w:val="center"/>
          </w:tcPr>
          <w:p w14:paraId="31FD6B7D" w14:textId="5C4730C9" w:rsidR="00C566F2" w:rsidRPr="00204B72" w:rsidRDefault="00C673F0" w:rsidP="004A1CF1">
            <w:pPr>
              <w:spacing w:after="120"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204B72">
              <w:rPr>
                <w:rFonts w:ascii="Verdana" w:hAnsi="Verdana"/>
                <w:b/>
                <w:sz w:val="18"/>
                <w:szCs w:val="18"/>
              </w:rPr>
              <w:t>Pause café</w:t>
            </w:r>
          </w:p>
        </w:tc>
      </w:tr>
      <w:tr w:rsidR="004A1CF1" w:rsidRPr="00C22652" w14:paraId="7C52B3A7" w14:textId="77777777" w:rsidTr="00F845B5">
        <w:trPr>
          <w:trHeight w:val="693"/>
          <w:jc w:val="center"/>
        </w:trPr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14:paraId="45EA14C9" w14:textId="19FA10B9" w:rsidR="004A1CF1" w:rsidRPr="00204B72" w:rsidRDefault="004A1CF1" w:rsidP="004A1CF1">
            <w:pPr>
              <w:spacing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204B72">
              <w:rPr>
                <w:rFonts w:ascii="Verdana" w:hAnsi="Verdana"/>
                <w:sz w:val="18"/>
                <w:szCs w:val="18"/>
              </w:rPr>
              <w:t>10:</w:t>
            </w:r>
            <w:r w:rsidR="00AB3B6F" w:rsidRPr="00204B72">
              <w:rPr>
                <w:rFonts w:ascii="Verdana" w:hAnsi="Verdana"/>
                <w:sz w:val="18"/>
                <w:szCs w:val="18"/>
              </w:rPr>
              <w:t>45</w:t>
            </w:r>
            <w:r w:rsidRPr="00204B7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845B5" w:rsidRPr="00204B72">
              <w:rPr>
                <w:rFonts w:ascii="Verdana" w:hAnsi="Verdana"/>
                <w:sz w:val="18"/>
                <w:szCs w:val="18"/>
              </w:rPr>
              <w:t>–</w:t>
            </w:r>
            <w:r w:rsidRPr="00204B7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845B5" w:rsidRPr="00204B72">
              <w:rPr>
                <w:rFonts w:ascii="Verdana" w:hAnsi="Verdana"/>
                <w:sz w:val="18"/>
                <w:szCs w:val="18"/>
              </w:rPr>
              <w:t>1</w:t>
            </w:r>
            <w:r w:rsidR="00A9392F">
              <w:rPr>
                <w:rFonts w:ascii="Verdana" w:hAnsi="Verdana"/>
                <w:sz w:val="18"/>
                <w:szCs w:val="18"/>
              </w:rPr>
              <w:t>3</w:t>
            </w:r>
            <w:r w:rsidR="00B165E6">
              <w:rPr>
                <w:rFonts w:ascii="Verdana" w:hAnsi="Verdana"/>
                <w:sz w:val="18"/>
                <w:szCs w:val="18"/>
              </w:rPr>
              <w:t>:</w:t>
            </w:r>
            <w:r w:rsidR="00A9392F">
              <w:rPr>
                <w:rFonts w:ascii="Verdana" w:hAnsi="Verdana"/>
                <w:sz w:val="18"/>
                <w:szCs w:val="18"/>
              </w:rPr>
              <w:t>0</w:t>
            </w:r>
            <w:r w:rsidR="00B165E6">
              <w:rPr>
                <w:rFonts w:ascii="Verdana" w:hAnsi="Verdana"/>
                <w:sz w:val="18"/>
                <w:szCs w:val="18"/>
              </w:rPr>
              <w:t>0</w:t>
            </w:r>
            <w:r w:rsidR="00F845B5" w:rsidRPr="00204B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966" w:type="dxa"/>
            <w:shd w:val="clear" w:color="auto" w:fill="auto"/>
          </w:tcPr>
          <w:p w14:paraId="4AD2C4C2" w14:textId="34916A26" w:rsidR="005E6F79" w:rsidRPr="005E6F79" w:rsidRDefault="005E6F79" w:rsidP="005E6F79">
            <w:pPr>
              <w:tabs>
                <w:tab w:val="clear" w:pos="720"/>
              </w:tabs>
              <w:spacing w:after="120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b/>
                <w:sz w:val="18"/>
                <w:szCs w:val="18"/>
                <w:lang w:val="fr-CH"/>
              </w:rPr>
              <w:t>La transparence dans l'Accord SPS</w:t>
            </w:r>
            <w:r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 (suite)</w:t>
            </w:r>
          </w:p>
          <w:p w14:paraId="26E7ED5E" w14:textId="11D245F7" w:rsidR="005E6F79" w:rsidRPr="00204B72" w:rsidRDefault="005E6F79" w:rsidP="005E6F79">
            <w:pPr>
              <w:numPr>
                <w:ilvl w:val="0"/>
                <w:numId w:val="6"/>
              </w:numPr>
              <w:spacing w:after="120"/>
              <w:ind w:left="714" w:hanging="357"/>
              <w:rPr>
                <w:rFonts w:ascii="Verdana" w:hAnsi="Verdana"/>
                <w:bCs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bCs/>
                <w:sz w:val="18"/>
                <w:szCs w:val="18"/>
                <w:lang w:val="fr-CH"/>
              </w:rPr>
              <w:t>Rôle et fonctionnement du point national d'information et de l'autorité nationale de notification</w:t>
            </w:r>
          </w:p>
          <w:p w14:paraId="2A89F941" w14:textId="77777777" w:rsidR="005E6F79" w:rsidRPr="00204B72" w:rsidRDefault="005E6F79" w:rsidP="005E6F79">
            <w:pPr>
              <w:numPr>
                <w:ilvl w:val="0"/>
                <w:numId w:val="6"/>
              </w:numPr>
              <w:spacing w:after="120"/>
              <w:ind w:left="714" w:hanging="357"/>
              <w:rPr>
                <w:rFonts w:ascii="Verdana" w:hAnsi="Verdana"/>
                <w:bCs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sz w:val="18"/>
                <w:szCs w:val="18"/>
                <w:lang w:val="fr-CH"/>
              </w:rPr>
              <w:t>Manuel pratique sur la transparence</w:t>
            </w:r>
          </w:p>
          <w:p w14:paraId="1956FEB1" w14:textId="1BE1C720" w:rsidR="00B165E6" w:rsidRPr="00204B72" w:rsidRDefault="00B165E6" w:rsidP="00B165E6">
            <w:pPr>
              <w:tabs>
                <w:tab w:val="clear" w:pos="720"/>
              </w:tabs>
              <w:spacing w:after="120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b/>
                <w:sz w:val="18"/>
                <w:szCs w:val="18"/>
                <w:lang w:val="fr-CH"/>
              </w:rPr>
              <w:t>Outils en ligne</w:t>
            </w:r>
          </w:p>
          <w:p w14:paraId="39759428" w14:textId="7132BE26" w:rsidR="00B165E6" w:rsidRPr="00204B72" w:rsidRDefault="00B165E6" w:rsidP="00B165E6">
            <w:pPr>
              <w:numPr>
                <w:ilvl w:val="0"/>
                <w:numId w:val="6"/>
              </w:numPr>
              <w:spacing w:after="120"/>
              <w:ind w:left="714" w:hanging="357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04B72">
              <w:rPr>
                <w:rFonts w:ascii="Verdana" w:hAnsi="Verdana"/>
                <w:sz w:val="18"/>
                <w:szCs w:val="18"/>
              </w:rPr>
              <w:t>Principales</w:t>
            </w:r>
            <w:proofErr w:type="spellEnd"/>
            <w:r w:rsidRPr="00204B72">
              <w:rPr>
                <w:rFonts w:ascii="Verdana" w:hAnsi="Verdana"/>
                <w:sz w:val="18"/>
                <w:szCs w:val="18"/>
              </w:rPr>
              <w:t xml:space="preserve"> sources </w:t>
            </w:r>
            <w:proofErr w:type="spellStart"/>
            <w:r w:rsidRPr="00204B72">
              <w:rPr>
                <w:rFonts w:ascii="Verdana" w:hAnsi="Verdana"/>
                <w:sz w:val="18"/>
                <w:szCs w:val="18"/>
              </w:rPr>
              <w:t>d'information</w:t>
            </w:r>
            <w:proofErr w:type="spellEnd"/>
            <w:r w:rsidRPr="00204B72">
              <w:rPr>
                <w:rFonts w:ascii="Verdana" w:hAnsi="Verdana"/>
                <w:sz w:val="18"/>
                <w:szCs w:val="18"/>
              </w:rPr>
              <w:t xml:space="preserve"> SPS</w:t>
            </w:r>
          </w:p>
          <w:p w14:paraId="6EC1A3C9" w14:textId="77777777" w:rsidR="00B165E6" w:rsidRPr="00204B72" w:rsidRDefault="00B165E6" w:rsidP="00B165E6">
            <w:pPr>
              <w:numPr>
                <w:ilvl w:val="0"/>
                <w:numId w:val="6"/>
              </w:numPr>
              <w:spacing w:after="120"/>
              <w:ind w:left="714" w:hanging="357"/>
              <w:rPr>
                <w:rFonts w:ascii="Verdana" w:hAnsi="Verdana"/>
                <w:sz w:val="18"/>
                <w:szCs w:val="18"/>
                <w:lang w:val="es-ES"/>
              </w:rPr>
            </w:pPr>
            <w:proofErr w:type="spellStart"/>
            <w:r w:rsidRPr="00204B72">
              <w:rPr>
                <w:rFonts w:ascii="Verdana" w:hAnsi="Verdana"/>
                <w:sz w:val="18"/>
                <w:szCs w:val="18"/>
                <w:lang w:val="es-ES"/>
              </w:rPr>
              <w:t>Plateforme</w:t>
            </w:r>
            <w:proofErr w:type="spellEnd"/>
            <w:r w:rsidRPr="00204B72">
              <w:rPr>
                <w:rFonts w:ascii="Verdana" w:hAnsi="Verdana"/>
                <w:sz w:val="18"/>
                <w:szCs w:val="18"/>
                <w:lang w:val="es-ES"/>
              </w:rPr>
              <w:t xml:space="preserve"> </w:t>
            </w:r>
            <w:hyperlink r:id="rId13" w:history="1">
              <w:r w:rsidRPr="00204B72">
                <w:rPr>
                  <w:rStyle w:val="Hyperlink"/>
                  <w:rFonts w:ascii="Verdana" w:hAnsi="Verdana"/>
                  <w:sz w:val="18"/>
                  <w:szCs w:val="18"/>
                  <w:lang w:val="es-ES"/>
                </w:rPr>
                <w:t>e-Ping SPS&amp;OTC</w:t>
              </w:r>
            </w:hyperlink>
          </w:p>
          <w:p w14:paraId="15B54D62" w14:textId="42B5AEF1" w:rsidR="00B165E6" w:rsidRPr="00204B72" w:rsidRDefault="00B165E6" w:rsidP="003734E2">
            <w:pPr>
              <w:numPr>
                <w:ilvl w:val="0"/>
                <w:numId w:val="6"/>
              </w:numPr>
              <w:spacing w:after="120"/>
              <w:ind w:left="714" w:hanging="357"/>
              <w:rPr>
                <w:rFonts w:ascii="Verdana" w:hAnsi="Verdana"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sz w:val="18"/>
                <w:szCs w:val="18"/>
                <w:lang w:val="fr-CH"/>
              </w:rPr>
              <w:t>Atelier interactif : Rechercher des informations SPS</w:t>
            </w:r>
          </w:p>
          <w:p w14:paraId="402C3DFC" w14:textId="77777777" w:rsidR="00F845B5" w:rsidRPr="00B165E6" w:rsidRDefault="00B165E6" w:rsidP="00B165E6">
            <w:pPr>
              <w:tabs>
                <w:tab w:val="clear" w:pos="720"/>
              </w:tabs>
              <w:spacing w:after="120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Marion </w:t>
            </w:r>
            <w:proofErr w:type="spellStart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Doléans</w:t>
            </w:r>
            <w:proofErr w:type="spellEnd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 et Camille </w:t>
            </w:r>
            <w:proofErr w:type="spellStart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Fléchet</w:t>
            </w:r>
            <w:proofErr w:type="spellEnd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 (OMC)</w:t>
            </w:r>
          </w:p>
        </w:tc>
      </w:tr>
      <w:tr w:rsidR="00C566F2" w:rsidRPr="00204B72" w14:paraId="134D987E" w14:textId="77777777" w:rsidTr="00687B6D">
        <w:trPr>
          <w:trHeight w:val="39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079D29" w14:textId="5F7BDE50" w:rsidR="00C566F2" w:rsidRPr="00204B72" w:rsidRDefault="00C566F2" w:rsidP="004A1CF1">
            <w:pPr>
              <w:spacing w:after="120"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204B72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A9392F"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204B72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A9392F">
              <w:rPr>
                <w:rFonts w:ascii="Verdana" w:hAnsi="Verdana"/>
                <w:b/>
                <w:sz w:val="18"/>
                <w:szCs w:val="18"/>
              </w:rPr>
              <w:t>0</w:t>
            </w:r>
            <w:r w:rsidRPr="00204B72">
              <w:rPr>
                <w:rFonts w:ascii="Verdana" w:hAnsi="Verdana"/>
                <w:b/>
                <w:sz w:val="18"/>
                <w:szCs w:val="18"/>
              </w:rPr>
              <w:t>0 - 1</w:t>
            </w:r>
            <w:r w:rsidR="004E4A54" w:rsidRPr="00204B72">
              <w:rPr>
                <w:rFonts w:ascii="Verdana" w:hAnsi="Verdana"/>
                <w:b/>
                <w:sz w:val="18"/>
                <w:szCs w:val="18"/>
              </w:rPr>
              <w:t>4</w:t>
            </w:r>
            <w:r w:rsidRPr="00204B72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4E4A54" w:rsidRPr="00204B72">
              <w:rPr>
                <w:rFonts w:ascii="Verdana" w:hAnsi="Verdana"/>
                <w:b/>
                <w:sz w:val="18"/>
                <w:szCs w:val="18"/>
              </w:rPr>
              <w:t>0</w:t>
            </w:r>
            <w:r w:rsidRPr="00204B72">
              <w:rPr>
                <w:rFonts w:ascii="Verdana" w:hAnsi="Verdana"/>
                <w:b/>
                <w:sz w:val="18"/>
                <w:szCs w:val="18"/>
              </w:rPr>
              <w:t>0</w:t>
            </w:r>
            <w:r w:rsidRPr="00204B72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96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124FEBE" w14:textId="1B604CD4" w:rsidR="00C566F2" w:rsidRPr="00204B72" w:rsidRDefault="00C673F0" w:rsidP="004A1CF1">
            <w:pPr>
              <w:spacing w:after="120"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204B72">
              <w:rPr>
                <w:rFonts w:ascii="Verdana" w:hAnsi="Verdana"/>
                <w:b/>
                <w:sz w:val="18"/>
                <w:szCs w:val="18"/>
              </w:rPr>
              <w:t>Déjeuner</w:t>
            </w:r>
          </w:p>
        </w:tc>
      </w:tr>
      <w:tr w:rsidR="00C566F2" w:rsidRPr="00C22652" w14:paraId="284A2EF3" w14:textId="77777777" w:rsidTr="00687B6D">
        <w:trPr>
          <w:trHeight w:val="687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C89B" w14:textId="78829885" w:rsidR="00C566F2" w:rsidRPr="00204B72" w:rsidRDefault="00C566F2" w:rsidP="004A1CF1">
            <w:pPr>
              <w:spacing w:after="120" w:line="240" w:lineRule="atLeast"/>
              <w:jc w:val="left"/>
              <w:rPr>
                <w:rFonts w:ascii="Verdana" w:hAnsi="Verdana"/>
                <w:sz w:val="18"/>
                <w:szCs w:val="18"/>
              </w:rPr>
            </w:pPr>
            <w:r w:rsidRPr="00204B72">
              <w:rPr>
                <w:rFonts w:ascii="Verdana" w:hAnsi="Verdana"/>
                <w:sz w:val="18"/>
                <w:szCs w:val="18"/>
              </w:rPr>
              <w:t>1</w:t>
            </w:r>
            <w:r w:rsidR="004E4A54" w:rsidRPr="00204B72">
              <w:rPr>
                <w:rFonts w:ascii="Verdana" w:hAnsi="Verdana"/>
                <w:sz w:val="18"/>
                <w:szCs w:val="18"/>
              </w:rPr>
              <w:t>4</w:t>
            </w:r>
            <w:r w:rsidRPr="00204B72">
              <w:rPr>
                <w:rFonts w:ascii="Verdana" w:hAnsi="Verdana"/>
                <w:sz w:val="18"/>
                <w:szCs w:val="18"/>
              </w:rPr>
              <w:t>:</w:t>
            </w:r>
            <w:r w:rsidR="004E4A54" w:rsidRPr="00204B72">
              <w:rPr>
                <w:rFonts w:ascii="Verdana" w:hAnsi="Verdana"/>
                <w:sz w:val="18"/>
                <w:szCs w:val="18"/>
              </w:rPr>
              <w:t>00</w:t>
            </w:r>
            <w:r w:rsidRPr="00204B7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94BF6" w:rsidRPr="00204B72">
              <w:rPr>
                <w:rFonts w:ascii="Verdana" w:hAnsi="Verdana"/>
                <w:sz w:val="18"/>
                <w:szCs w:val="18"/>
              </w:rPr>
              <w:t xml:space="preserve">– </w:t>
            </w:r>
            <w:r w:rsidRPr="00204B72">
              <w:rPr>
                <w:rFonts w:ascii="Verdana" w:hAnsi="Verdana"/>
                <w:sz w:val="18"/>
                <w:szCs w:val="18"/>
              </w:rPr>
              <w:t>14:</w:t>
            </w:r>
            <w:r w:rsidR="00194BF6" w:rsidRPr="00204B72">
              <w:rPr>
                <w:rFonts w:ascii="Verdana" w:hAnsi="Verdana"/>
                <w:sz w:val="18"/>
                <w:szCs w:val="18"/>
              </w:rPr>
              <w:t>45</w:t>
            </w:r>
          </w:p>
        </w:tc>
        <w:tc>
          <w:tcPr>
            <w:tcW w:w="7966" w:type="dxa"/>
            <w:tcBorders>
              <w:left w:val="single" w:sz="4" w:space="0" w:color="auto"/>
            </w:tcBorders>
            <w:shd w:val="clear" w:color="auto" w:fill="auto"/>
          </w:tcPr>
          <w:p w14:paraId="732B6229" w14:textId="37AED2F7" w:rsidR="00194BF6" w:rsidRPr="00204B72" w:rsidRDefault="00194BF6" w:rsidP="00194BF6">
            <w:pPr>
              <w:tabs>
                <w:tab w:val="clear" w:pos="720"/>
              </w:tabs>
              <w:spacing w:after="120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b/>
                <w:sz w:val="18"/>
                <w:szCs w:val="18"/>
                <w:lang w:val="fr-CH"/>
              </w:rPr>
              <w:t>Outils en ligne (suite)</w:t>
            </w:r>
          </w:p>
          <w:p w14:paraId="4686DC9C" w14:textId="4F052632" w:rsidR="00194BF6" w:rsidRPr="00204B72" w:rsidRDefault="00194BF6" w:rsidP="003734E2">
            <w:pPr>
              <w:numPr>
                <w:ilvl w:val="0"/>
                <w:numId w:val="6"/>
              </w:numPr>
              <w:spacing w:after="120"/>
              <w:ind w:left="714" w:hanging="357"/>
              <w:rPr>
                <w:rFonts w:ascii="Verdana" w:hAnsi="Verdana"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sz w:val="18"/>
                <w:szCs w:val="18"/>
                <w:lang w:val="fr-CH"/>
              </w:rPr>
              <w:t>Atelier interactif : Comment notifier une mesure SPS</w:t>
            </w:r>
          </w:p>
          <w:p w14:paraId="51AE56F1" w14:textId="1588F475" w:rsidR="00C566F2" w:rsidRPr="00204B72" w:rsidRDefault="00194BF6" w:rsidP="004A1CF1">
            <w:pPr>
              <w:spacing w:after="120" w:line="240" w:lineRule="atLeast"/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Marion </w:t>
            </w:r>
            <w:proofErr w:type="spellStart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Doléans</w:t>
            </w:r>
            <w:proofErr w:type="spellEnd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 et Camille </w:t>
            </w:r>
            <w:proofErr w:type="spellStart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Fléchet</w:t>
            </w:r>
            <w:proofErr w:type="spellEnd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 (OMC)</w:t>
            </w:r>
          </w:p>
        </w:tc>
      </w:tr>
      <w:tr w:rsidR="00C566F2" w:rsidRPr="00C22652" w14:paraId="13D4F3A1" w14:textId="77777777" w:rsidTr="00687B6D">
        <w:trPr>
          <w:trHeight w:val="687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DA1F" w14:textId="463B9B62" w:rsidR="00C566F2" w:rsidRPr="00204B72" w:rsidRDefault="00C566F2" w:rsidP="004A1CF1">
            <w:pPr>
              <w:spacing w:after="120" w:line="240" w:lineRule="atLeast"/>
              <w:jc w:val="left"/>
              <w:rPr>
                <w:rFonts w:ascii="Verdana" w:hAnsi="Verdana"/>
                <w:sz w:val="18"/>
                <w:szCs w:val="18"/>
              </w:rPr>
            </w:pPr>
            <w:r w:rsidRPr="00204B72">
              <w:rPr>
                <w:rFonts w:ascii="Verdana" w:hAnsi="Verdana"/>
                <w:sz w:val="18"/>
                <w:szCs w:val="18"/>
              </w:rPr>
              <w:t>14:</w:t>
            </w:r>
            <w:r w:rsidR="00194BF6" w:rsidRPr="00204B72">
              <w:rPr>
                <w:rFonts w:ascii="Verdana" w:hAnsi="Verdana"/>
                <w:sz w:val="18"/>
                <w:szCs w:val="18"/>
              </w:rPr>
              <w:t>45</w:t>
            </w:r>
            <w:r w:rsidRPr="00204B7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94BF6" w:rsidRPr="00204B72">
              <w:rPr>
                <w:rFonts w:ascii="Verdana" w:hAnsi="Verdana"/>
                <w:sz w:val="18"/>
                <w:szCs w:val="18"/>
              </w:rPr>
              <w:t xml:space="preserve">– </w:t>
            </w:r>
            <w:r w:rsidRPr="00204B72">
              <w:rPr>
                <w:rFonts w:ascii="Verdana" w:hAnsi="Verdana"/>
                <w:sz w:val="18"/>
                <w:szCs w:val="18"/>
              </w:rPr>
              <w:t>15:</w:t>
            </w:r>
            <w:r w:rsidR="00194BF6" w:rsidRPr="00204B72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7966" w:type="dxa"/>
            <w:tcBorders>
              <w:left w:val="single" w:sz="4" w:space="0" w:color="auto"/>
            </w:tcBorders>
            <w:shd w:val="clear" w:color="auto" w:fill="auto"/>
          </w:tcPr>
          <w:p w14:paraId="6C0C26A2" w14:textId="0C239B09" w:rsidR="00194BF6" w:rsidRPr="00204B72" w:rsidRDefault="00194BF6" w:rsidP="00194BF6">
            <w:pPr>
              <w:spacing w:after="120" w:line="240" w:lineRule="atLeast"/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Comités nationaux SPS</w:t>
            </w:r>
          </w:p>
          <w:p w14:paraId="2933144E" w14:textId="5E7CA548" w:rsidR="00194BF6" w:rsidRPr="00204B72" w:rsidRDefault="00A77836" w:rsidP="003734E2">
            <w:pPr>
              <w:numPr>
                <w:ilvl w:val="0"/>
                <w:numId w:val="6"/>
              </w:numPr>
              <w:spacing w:after="120"/>
              <w:ind w:left="714" w:hanging="357"/>
              <w:rPr>
                <w:rFonts w:ascii="Verdana" w:hAnsi="Verdana"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sz w:val="18"/>
                <w:szCs w:val="18"/>
                <w:lang w:val="fr-CH"/>
              </w:rPr>
              <w:t>Rôle</w:t>
            </w:r>
            <w:r w:rsidR="00194BF6" w:rsidRPr="00204B72">
              <w:rPr>
                <w:rFonts w:ascii="Verdana" w:hAnsi="Verdana"/>
                <w:sz w:val="18"/>
                <w:szCs w:val="18"/>
                <w:lang w:val="fr-CH"/>
              </w:rPr>
              <w:t xml:space="preserve"> des comités nationaux SPS et coordination au niveau national et régional </w:t>
            </w:r>
          </w:p>
          <w:p w14:paraId="56FBC582" w14:textId="1397336B" w:rsidR="004E4A54" w:rsidRPr="00204B72" w:rsidRDefault="00194BF6" w:rsidP="004A1CF1">
            <w:pPr>
              <w:spacing w:after="120" w:line="240" w:lineRule="atLeast"/>
              <w:rPr>
                <w:rFonts w:ascii="Verdana" w:hAnsi="Verdana"/>
                <w:i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Marion </w:t>
            </w:r>
            <w:proofErr w:type="spellStart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Doléans</w:t>
            </w:r>
            <w:proofErr w:type="spellEnd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 et Camille </w:t>
            </w:r>
            <w:proofErr w:type="spellStart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Fléchet</w:t>
            </w:r>
            <w:proofErr w:type="spellEnd"/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 (OMC)</w:t>
            </w:r>
          </w:p>
        </w:tc>
      </w:tr>
      <w:tr w:rsidR="00C566F2" w:rsidRPr="00204B72" w14:paraId="4E0AB6C8" w14:textId="77777777" w:rsidTr="00687B6D">
        <w:trPr>
          <w:trHeight w:val="37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933470" w14:textId="35042577" w:rsidR="00C566F2" w:rsidRPr="00204B72" w:rsidRDefault="00C566F2" w:rsidP="004A1CF1">
            <w:pPr>
              <w:spacing w:after="12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204B72">
              <w:rPr>
                <w:rFonts w:ascii="Verdana" w:hAnsi="Verdana"/>
                <w:b/>
                <w:sz w:val="18"/>
                <w:szCs w:val="18"/>
              </w:rPr>
              <w:t>15:</w:t>
            </w:r>
            <w:r w:rsidR="00194BF6" w:rsidRPr="00204B72">
              <w:rPr>
                <w:rFonts w:ascii="Verdana" w:hAnsi="Verdana"/>
                <w:b/>
                <w:sz w:val="18"/>
                <w:szCs w:val="18"/>
              </w:rPr>
              <w:t>15</w:t>
            </w:r>
            <w:r w:rsidRPr="00204B72">
              <w:rPr>
                <w:rFonts w:ascii="Verdana" w:hAnsi="Verdana"/>
                <w:b/>
                <w:sz w:val="18"/>
                <w:szCs w:val="18"/>
              </w:rPr>
              <w:t xml:space="preserve"> – 15:</w:t>
            </w:r>
            <w:r w:rsidR="00194BF6" w:rsidRPr="00204B72">
              <w:rPr>
                <w:rFonts w:ascii="Verdana" w:hAnsi="Verdana"/>
                <w:b/>
                <w:sz w:val="18"/>
                <w:szCs w:val="18"/>
              </w:rPr>
              <w:t>30</w:t>
            </w:r>
          </w:p>
        </w:tc>
        <w:tc>
          <w:tcPr>
            <w:tcW w:w="796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94F9B6F" w14:textId="2CA8753A" w:rsidR="00C566F2" w:rsidRPr="00204B72" w:rsidRDefault="004E4A54" w:rsidP="004A1CF1">
            <w:pPr>
              <w:spacing w:after="12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204B72">
              <w:rPr>
                <w:rFonts w:ascii="Verdana" w:hAnsi="Verdana"/>
                <w:b/>
                <w:sz w:val="18"/>
                <w:szCs w:val="18"/>
              </w:rPr>
              <w:t>Pause café</w:t>
            </w:r>
          </w:p>
        </w:tc>
      </w:tr>
      <w:tr w:rsidR="00C566F2" w:rsidRPr="00204B72" w14:paraId="2654C695" w14:textId="77777777" w:rsidTr="00687B6D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ABE5" w14:textId="34751AD8" w:rsidR="00C566F2" w:rsidRPr="00C22652" w:rsidRDefault="00C566F2" w:rsidP="004A1CF1">
            <w:pPr>
              <w:spacing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C22652">
              <w:rPr>
                <w:rFonts w:ascii="Verdana" w:hAnsi="Verdana"/>
                <w:sz w:val="18"/>
                <w:szCs w:val="18"/>
              </w:rPr>
              <w:t>15:</w:t>
            </w:r>
            <w:r w:rsidR="00194BF6" w:rsidRPr="00C22652">
              <w:rPr>
                <w:rFonts w:ascii="Verdana" w:hAnsi="Verdana"/>
                <w:sz w:val="18"/>
                <w:szCs w:val="18"/>
              </w:rPr>
              <w:t>30</w:t>
            </w:r>
            <w:r w:rsidRPr="00C22652">
              <w:rPr>
                <w:rFonts w:ascii="Verdana" w:hAnsi="Verdana"/>
                <w:sz w:val="18"/>
                <w:szCs w:val="18"/>
              </w:rPr>
              <w:t xml:space="preserve"> – 16:</w:t>
            </w:r>
            <w:r w:rsidR="00194BF6" w:rsidRPr="00C22652">
              <w:rPr>
                <w:rFonts w:ascii="Verdana" w:hAnsi="Verdana"/>
                <w:sz w:val="18"/>
                <w:szCs w:val="18"/>
              </w:rPr>
              <w:t>00</w:t>
            </w:r>
            <w:r w:rsidRPr="00C2265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966" w:type="dxa"/>
            <w:tcBorders>
              <w:left w:val="single" w:sz="4" w:space="0" w:color="auto"/>
            </w:tcBorders>
            <w:shd w:val="clear" w:color="auto" w:fill="auto"/>
          </w:tcPr>
          <w:p w14:paraId="736BC80D" w14:textId="112EFEF2" w:rsidR="00194BF6" w:rsidRPr="00C22652" w:rsidRDefault="00194BF6" w:rsidP="00194BF6">
            <w:pPr>
              <w:spacing w:after="120" w:line="240" w:lineRule="atLeast"/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</w:pPr>
            <w:r w:rsidRPr="00C22652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Comité national SPS du </w:t>
            </w:r>
            <w:r w:rsidR="00A77836" w:rsidRPr="00C22652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Togo </w:t>
            </w:r>
            <w:r w:rsidRPr="00C22652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: état des lieux</w:t>
            </w:r>
            <w:r w:rsidR="005E6F79" w:rsidRPr="00C22652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(sujet à confirmer)</w:t>
            </w:r>
          </w:p>
          <w:p w14:paraId="6E935C9C" w14:textId="7A65AF05" w:rsidR="00C566F2" w:rsidRPr="00C22652" w:rsidRDefault="00204B72" w:rsidP="00204B72">
            <w:pPr>
              <w:tabs>
                <w:tab w:val="clear" w:pos="720"/>
              </w:tabs>
              <w:spacing w:after="120"/>
              <w:jc w:val="left"/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</w:pPr>
            <w:r w:rsidRPr="00C22652"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  <w:t>Intervenant(e) Togo</w:t>
            </w:r>
          </w:p>
        </w:tc>
      </w:tr>
      <w:tr w:rsidR="00194BF6" w:rsidRPr="00C22652" w14:paraId="5C73487C" w14:textId="77777777" w:rsidTr="00B44E2D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0036" w14:textId="19762B2E" w:rsidR="00194BF6" w:rsidRPr="00C22652" w:rsidRDefault="00194BF6" w:rsidP="00B44E2D">
            <w:pPr>
              <w:spacing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C22652">
              <w:rPr>
                <w:rFonts w:ascii="Verdana" w:hAnsi="Verdana"/>
                <w:sz w:val="18"/>
                <w:szCs w:val="18"/>
              </w:rPr>
              <w:t>16:00 – 16:30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BE966" w14:textId="60BA281E" w:rsidR="00194BF6" w:rsidRPr="00C22652" w:rsidRDefault="00194BF6" w:rsidP="00194BF6">
            <w:pPr>
              <w:spacing w:after="120" w:line="240" w:lineRule="atLeast"/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</w:pPr>
            <w:r w:rsidRPr="00C22652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Comité national SPS du Togo (suite)</w:t>
            </w:r>
          </w:p>
          <w:p w14:paraId="0B9A52E1" w14:textId="675D29D3" w:rsidR="00194BF6" w:rsidRPr="00C22652" w:rsidRDefault="00194BF6" w:rsidP="003734E2">
            <w:pPr>
              <w:numPr>
                <w:ilvl w:val="0"/>
                <w:numId w:val="6"/>
              </w:numPr>
              <w:spacing w:after="120"/>
              <w:ind w:left="714" w:hanging="357"/>
              <w:rPr>
                <w:rFonts w:ascii="Verdana" w:hAnsi="Verdana"/>
                <w:sz w:val="18"/>
                <w:szCs w:val="18"/>
                <w:lang w:val="fr-CH"/>
              </w:rPr>
            </w:pPr>
            <w:r w:rsidRPr="00C22652">
              <w:rPr>
                <w:rFonts w:ascii="Verdana" w:hAnsi="Verdana"/>
                <w:sz w:val="18"/>
                <w:szCs w:val="18"/>
                <w:lang w:val="fr-CH"/>
              </w:rPr>
              <w:t>Atelier interactif : faciliter la coordination nationale</w:t>
            </w:r>
            <w:r w:rsidR="003975E5" w:rsidRPr="00C22652">
              <w:rPr>
                <w:rFonts w:ascii="Verdana" w:hAnsi="Verdana"/>
                <w:sz w:val="18"/>
                <w:szCs w:val="18"/>
                <w:lang w:val="fr-CH"/>
              </w:rPr>
              <w:t xml:space="preserve"> ou régionale</w:t>
            </w:r>
          </w:p>
          <w:p w14:paraId="5A3FCB9E" w14:textId="2C7BA974" w:rsidR="00194BF6" w:rsidRPr="00C22652" w:rsidRDefault="00204B72" w:rsidP="00194BF6">
            <w:pPr>
              <w:tabs>
                <w:tab w:val="clear" w:pos="720"/>
              </w:tabs>
              <w:spacing w:after="120"/>
              <w:jc w:val="left"/>
              <w:rPr>
                <w:rFonts w:ascii="Verdana" w:hAnsi="Verdana"/>
                <w:sz w:val="18"/>
                <w:szCs w:val="18"/>
                <w:lang w:val="fr-CH"/>
              </w:rPr>
            </w:pPr>
            <w:r w:rsidRPr="00C2265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Intervenant(e) </w:t>
            </w:r>
            <w:r w:rsidR="00A77836" w:rsidRPr="00C2265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Togo, </w:t>
            </w:r>
            <w:r w:rsidR="00194BF6" w:rsidRPr="00C2265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Marion </w:t>
            </w:r>
            <w:proofErr w:type="spellStart"/>
            <w:r w:rsidR="00194BF6" w:rsidRPr="00C2265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Doléans</w:t>
            </w:r>
            <w:proofErr w:type="spellEnd"/>
            <w:r w:rsidR="00194BF6" w:rsidRPr="00C2265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 et Camille </w:t>
            </w:r>
            <w:proofErr w:type="spellStart"/>
            <w:r w:rsidR="00194BF6" w:rsidRPr="00C2265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Fléchet</w:t>
            </w:r>
            <w:proofErr w:type="spellEnd"/>
            <w:r w:rsidR="00194BF6" w:rsidRPr="00C2265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 (OMC)</w:t>
            </w:r>
          </w:p>
        </w:tc>
      </w:tr>
      <w:tr w:rsidR="00194BF6" w:rsidRPr="00C22652" w14:paraId="1E4AEB8B" w14:textId="77777777" w:rsidTr="00616CDF">
        <w:trPr>
          <w:trHeight w:val="42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D0D3" w14:textId="6BE42BE4" w:rsidR="00194BF6" w:rsidRPr="00204B72" w:rsidRDefault="00194BF6" w:rsidP="00194BF6">
            <w:pPr>
              <w:spacing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204B72">
              <w:rPr>
                <w:rFonts w:ascii="Verdana" w:hAnsi="Verdana"/>
                <w:sz w:val="18"/>
                <w:szCs w:val="18"/>
              </w:rPr>
              <w:t>16:30 – 16:45</w:t>
            </w:r>
          </w:p>
        </w:tc>
        <w:tc>
          <w:tcPr>
            <w:tcW w:w="7966" w:type="dxa"/>
            <w:tcBorders>
              <w:left w:val="single" w:sz="4" w:space="0" w:color="auto"/>
            </w:tcBorders>
            <w:shd w:val="clear" w:color="auto" w:fill="auto"/>
          </w:tcPr>
          <w:p w14:paraId="0CC936E0" w14:textId="498B2B16" w:rsidR="00194BF6" w:rsidRPr="00204B72" w:rsidRDefault="00194BF6" w:rsidP="00194BF6">
            <w:pPr>
              <w:spacing w:after="120" w:line="240" w:lineRule="atLeast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Clôture de la </w:t>
            </w:r>
            <w:r w:rsidR="00A77836">
              <w:rPr>
                <w:rFonts w:ascii="Verdana" w:hAnsi="Verdana"/>
                <w:b/>
                <w:sz w:val="18"/>
                <w:szCs w:val="18"/>
                <w:lang w:val="fr-CH"/>
              </w:rPr>
              <w:t>deuxième</w:t>
            </w:r>
            <w:r w:rsidRPr="00204B72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 journée</w:t>
            </w:r>
          </w:p>
        </w:tc>
      </w:tr>
    </w:tbl>
    <w:p w14:paraId="3B3B07DE" w14:textId="77777777" w:rsidR="00305ED9" w:rsidRPr="00204B72" w:rsidRDefault="00305ED9" w:rsidP="00BB7E46">
      <w:pPr>
        <w:jc w:val="center"/>
        <w:rPr>
          <w:rFonts w:ascii="Verdana" w:hAnsi="Verdana"/>
          <w:b/>
          <w:sz w:val="18"/>
          <w:szCs w:val="18"/>
          <w:highlight w:val="yellow"/>
          <w:u w:val="single"/>
          <w:lang w:val="fr-CH"/>
        </w:rPr>
      </w:pPr>
    </w:p>
    <w:p w14:paraId="62A9975A" w14:textId="77777777" w:rsidR="00BB7E46" w:rsidRPr="00204B72" w:rsidRDefault="00BB7E46" w:rsidP="00BB7E46">
      <w:pPr>
        <w:jc w:val="center"/>
        <w:rPr>
          <w:rFonts w:ascii="Verdana" w:hAnsi="Verdana"/>
          <w:b/>
          <w:sz w:val="18"/>
          <w:szCs w:val="18"/>
          <w:u w:val="single"/>
          <w:lang w:val="fr-CH"/>
        </w:rPr>
      </w:pPr>
    </w:p>
    <w:p w14:paraId="3FCA61F9" w14:textId="0E47000E" w:rsidR="000C4D17" w:rsidRPr="00204B72" w:rsidRDefault="000C4D17" w:rsidP="00E722BE">
      <w:pPr>
        <w:tabs>
          <w:tab w:val="clear" w:pos="720"/>
        </w:tabs>
        <w:jc w:val="center"/>
        <w:rPr>
          <w:rFonts w:ascii="Verdana" w:hAnsi="Verdana"/>
          <w:b/>
          <w:sz w:val="18"/>
          <w:szCs w:val="18"/>
        </w:rPr>
      </w:pPr>
      <w:r w:rsidRPr="00204B72">
        <w:rPr>
          <w:rFonts w:ascii="Verdana" w:hAnsi="Verdana"/>
          <w:noProof/>
          <w:sz w:val="18"/>
          <w:szCs w:val="18"/>
          <w:lang w:val="fr-CH"/>
        </w:rPr>
        <w:br w:type="page"/>
      </w:r>
      <w:r w:rsidR="00797992">
        <w:rPr>
          <w:rFonts w:ascii="Verdana" w:hAnsi="Verdana"/>
          <w:b/>
          <w:sz w:val="18"/>
          <w:szCs w:val="18"/>
        </w:rPr>
        <w:lastRenderedPageBreak/>
        <w:t xml:space="preserve">JOUR 3 </w:t>
      </w:r>
      <w:r w:rsidR="00797992" w:rsidRPr="00204B72">
        <w:rPr>
          <w:rFonts w:ascii="Verdana" w:hAnsi="Verdana"/>
          <w:sz w:val="18"/>
          <w:szCs w:val="18"/>
        </w:rPr>
        <w:t xml:space="preserve">– </w:t>
      </w:r>
      <w:r w:rsidR="00797992">
        <w:rPr>
          <w:rFonts w:ascii="Verdana" w:hAnsi="Verdana"/>
          <w:b/>
          <w:sz w:val="18"/>
          <w:szCs w:val="18"/>
        </w:rPr>
        <w:t>JEUDI 1</w:t>
      </w:r>
      <w:r w:rsidR="00797992" w:rsidRPr="003734E2">
        <w:rPr>
          <w:rFonts w:ascii="Verdana" w:hAnsi="Verdana"/>
          <w:b/>
          <w:sz w:val="18"/>
          <w:szCs w:val="18"/>
          <w:vertAlign w:val="superscript"/>
        </w:rPr>
        <w:t>ER</w:t>
      </w:r>
      <w:r w:rsidR="00797992">
        <w:rPr>
          <w:rFonts w:ascii="Verdana" w:hAnsi="Verdana"/>
          <w:b/>
          <w:sz w:val="18"/>
          <w:szCs w:val="18"/>
        </w:rPr>
        <w:t xml:space="preserve"> </w:t>
      </w:r>
      <w:r w:rsidR="00EF45A2">
        <w:rPr>
          <w:rFonts w:ascii="Verdana" w:hAnsi="Verdana"/>
          <w:b/>
          <w:sz w:val="18"/>
          <w:szCs w:val="18"/>
        </w:rPr>
        <w:t>DÉCEMBRE</w:t>
      </w:r>
      <w:r w:rsidR="00EF45A2" w:rsidRPr="00204B72">
        <w:rPr>
          <w:rFonts w:ascii="Verdana" w:hAnsi="Verdana"/>
          <w:b/>
          <w:sz w:val="18"/>
          <w:szCs w:val="18"/>
        </w:rPr>
        <w:t xml:space="preserve"> </w:t>
      </w:r>
      <w:r w:rsidRPr="00204B72">
        <w:rPr>
          <w:rFonts w:ascii="Verdana" w:hAnsi="Verdana"/>
          <w:b/>
          <w:sz w:val="18"/>
          <w:szCs w:val="18"/>
        </w:rPr>
        <w:t>2022</w:t>
      </w:r>
    </w:p>
    <w:p w14:paraId="521D6173" w14:textId="77777777" w:rsidR="000C4D17" w:rsidRPr="00204B72" w:rsidRDefault="000C4D17" w:rsidP="000C4D17">
      <w:pPr>
        <w:tabs>
          <w:tab w:val="left" w:pos="0"/>
        </w:tabs>
        <w:spacing w:line="240" w:lineRule="atLeast"/>
        <w:ind w:right="-319"/>
        <w:jc w:val="left"/>
        <w:rPr>
          <w:rFonts w:ascii="Verdana" w:hAnsi="Verdana"/>
          <w:b/>
          <w:sz w:val="18"/>
          <w:szCs w:val="18"/>
          <w:highlight w:val="yellow"/>
        </w:rPr>
      </w:pP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966"/>
      </w:tblGrid>
      <w:tr w:rsidR="00AB3B6F" w:rsidRPr="00204B72" w14:paraId="1BD73045" w14:textId="77777777" w:rsidTr="003734E2">
        <w:trPr>
          <w:trHeight w:val="323"/>
          <w:tblHeader/>
          <w:jc w:val="center"/>
        </w:trPr>
        <w:tc>
          <w:tcPr>
            <w:tcW w:w="1776" w:type="dxa"/>
            <w:shd w:val="clear" w:color="auto" w:fill="D9D9D9"/>
            <w:vAlign w:val="center"/>
          </w:tcPr>
          <w:p w14:paraId="4C306A5E" w14:textId="3972983D" w:rsidR="00AB3B6F" w:rsidRPr="00204B72" w:rsidRDefault="00AB3B6F" w:rsidP="007A1E99">
            <w:pPr>
              <w:spacing w:after="120" w:line="24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204B72">
              <w:rPr>
                <w:rFonts w:ascii="Verdana" w:hAnsi="Verdana"/>
                <w:b/>
                <w:sz w:val="18"/>
                <w:szCs w:val="18"/>
              </w:rPr>
              <w:t>Horaire</w:t>
            </w:r>
            <w:proofErr w:type="spellEnd"/>
          </w:p>
        </w:tc>
        <w:tc>
          <w:tcPr>
            <w:tcW w:w="7966" w:type="dxa"/>
            <w:shd w:val="clear" w:color="auto" w:fill="D9D9D9"/>
            <w:vAlign w:val="center"/>
          </w:tcPr>
          <w:p w14:paraId="786D8012" w14:textId="51F27B0D" w:rsidR="00AB3B6F" w:rsidRPr="00204B72" w:rsidRDefault="00AB3B6F" w:rsidP="007A1E99">
            <w:pPr>
              <w:spacing w:after="120" w:line="24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204B72">
              <w:rPr>
                <w:rFonts w:ascii="Verdana" w:hAnsi="Verdana"/>
                <w:b/>
                <w:sz w:val="18"/>
                <w:szCs w:val="18"/>
              </w:rPr>
              <w:t>Activité</w:t>
            </w:r>
            <w:proofErr w:type="spellEnd"/>
          </w:p>
        </w:tc>
      </w:tr>
      <w:tr w:rsidR="003D5F66" w:rsidRPr="00551E14" w14:paraId="6C3ED142" w14:textId="77777777" w:rsidTr="003D5F66">
        <w:trPr>
          <w:trHeight w:val="33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3828" w14:textId="1A9A01B7" w:rsidR="003D5F66" w:rsidRPr="00204B72" w:rsidRDefault="00336FE2" w:rsidP="007A1E99">
            <w:pPr>
              <w:spacing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204B72">
              <w:rPr>
                <w:rFonts w:ascii="Verdana" w:hAnsi="Verdana"/>
                <w:sz w:val="18"/>
                <w:szCs w:val="18"/>
              </w:rPr>
              <w:t>9</w:t>
            </w:r>
            <w:r w:rsidR="003D5F66" w:rsidRPr="00204B72">
              <w:rPr>
                <w:rFonts w:ascii="Verdana" w:hAnsi="Verdana"/>
                <w:sz w:val="18"/>
                <w:szCs w:val="18"/>
              </w:rPr>
              <w:t xml:space="preserve">:00 </w:t>
            </w:r>
            <w:r w:rsidR="00194BF6" w:rsidRPr="00204B72">
              <w:rPr>
                <w:rFonts w:ascii="Verdana" w:hAnsi="Verdana"/>
                <w:sz w:val="18"/>
                <w:szCs w:val="18"/>
              </w:rPr>
              <w:t xml:space="preserve">– </w:t>
            </w:r>
            <w:r w:rsidR="003D5F66" w:rsidRPr="00204B72">
              <w:rPr>
                <w:rFonts w:ascii="Verdana" w:hAnsi="Verdana"/>
                <w:sz w:val="18"/>
                <w:szCs w:val="18"/>
              </w:rPr>
              <w:t>1</w:t>
            </w:r>
            <w:r w:rsidRPr="00204B72">
              <w:rPr>
                <w:rFonts w:ascii="Verdana" w:hAnsi="Verdana"/>
                <w:sz w:val="18"/>
                <w:szCs w:val="18"/>
              </w:rPr>
              <w:t>0</w:t>
            </w:r>
            <w:r w:rsidR="003D5F66" w:rsidRPr="00204B72">
              <w:rPr>
                <w:rFonts w:ascii="Verdana" w:hAnsi="Verdana"/>
                <w:sz w:val="18"/>
                <w:szCs w:val="18"/>
              </w:rPr>
              <w:t>:30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75B4" w14:textId="75632A58" w:rsidR="009C63B4" w:rsidRPr="00204B72" w:rsidRDefault="00026E35" w:rsidP="007A1E99">
            <w:pPr>
              <w:spacing w:after="120" w:line="8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204B72">
              <w:rPr>
                <w:rFonts w:ascii="Verdana" w:hAnsi="Verdana"/>
                <w:b/>
                <w:sz w:val="18"/>
                <w:szCs w:val="18"/>
              </w:rPr>
              <w:t>STDF</w:t>
            </w:r>
          </w:p>
          <w:p w14:paraId="757103EE" w14:textId="13919520" w:rsidR="00026E35" w:rsidRPr="00204B72" w:rsidRDefault="009C63B4" w:rsidP="003734E2">
            <w:pPr>
              <w:numPr>
                <w:ilvl w:val="0"/>
                <w:numId w:val="6"/>
              </w:numPr>
              <w:spacing w:after="120"/>
              <w:ind w:left="714" w:hanging="357"/>
              <w:rPr>
                <w:rFonts w:ascii="Verdana" w:hAnsi="Verdana"/>
                <w:bCs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bCs/>
                <w:sz w:val="18"/>
                <w:szCs w:val="18"/>
                <w:lang w:val="fr-CH"/>
              </w:rPr>
              <w:t xml:space="preserve">Introduction au </w:t>
            </w:r>
            <w:hyperlink r:id="rId14" w:history="1">
              <w:r w:rsidRPr="00204B72">
                <w:rPr>
                  <w:rStyle w:val="Hyperlink"/>
                  <w:rFonts w:ascii="Verdana" w:hAnsi="Verdana"/>
                  <w:bCs/>
                  <w:sz w:val="18"/>
                  <w:szCs w:val="18"/>
                  <w:lang w:val="fr-CH"/>
                </w:rPr>
                <w:t>Fonds pour l'application des normes et le développement du commerce</w:t>
              </w:r>
            </w:hyperlink>
            <w:r w:rsidRPr="00204B72">
              <w:rPr>
                <w:rFonts w:ascii="Verdana" w:hAnsi="Verdana"/>
                <w:bCs/>
                <w:sz w:val="18"/>
                <w:szCs w:val="18"/>
                <w:lang w:val="fr-CH"/>
              </w:rPr>
              <w:t xml:space="preserve"> (STDF)</w:t>
            </w:r>
          </w:p>
          <w:p w14:paraId="142DF7CA" w14:textId="549EA4DB" w:rsidR="009C63B4" w:rsidRPr="00B165E6" w:rsidRDefault="009C63B4" w:rsidP="003734E2">
            <w:pPr>
              <w:numPr>
                <w:ilvl w:val="0"/>
                <w:numId w:val="6"/>
              </w:numPr>
              <w:spacing w:after="120"/>
              <w:ind w:left="714" w:hanging="357"/>
              <w:rPr>
                <w:rFonts w:ascii="Verdana" w:hAnsi="Verdana"/>
                <w:bCs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bCs/>
                <w:sz w:val="18"/>
                <w:szCs w:val="18"/>
                <w:lang w:val="fr-CH"/>
              </w:rPr>
              <w:t xml:space="preserve">Présentation du projet, Stratégie de renforcement du système SPS du Togo, </w:t>
            </w:r>
            <w:hyperlink r:id="rId15" w:history="1">
              <w:r w:rsidRPr="00204B72">
                <w:rPr>
                  <w:rStyle w:val="Hyperlink"/>
                  <w:rFonts w:ascii="Verdana" w:hAnsi="Verdana"/>
                  <w:bCs/>
                  <w:sz w:val="18"/>
                  <w:szCs w:val="18"/>
                  <w:lang w:val="fr-CH"/>
                </w:rPr>
                <w:t>STDF/PG/375</w:t>
              </w:r>
            </w:hyperlink>
          </w:p>
          <w:p w14:paraId="19332D04" w14:textId="3A85E651" w:rsidR="009C63B4" w:rsidRPr="00204B72" w:rsidRDefault="009C63B4" w:rsidP="007A1E99">
            <w:pPr>
              <w:spacing w:after="120" w:line="240" w:lineRule="atLeast"/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Simon Padilla, STDF (intervention </w:t>
            </w:r>
            <w:r w:rsidR="007A1E99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à distance</w:t>
            </w:r>
            <w:r w:rsidRPr="00204B7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)</w:t>
            </w:r>
          </w:p>
          <w:p w14:paraId="150B4410" w14:textId="3B51B319" w:rsidR="003D5F66" w:rsidRPr="00854700" w:rsidRDefault="007A1E99" w:rsidP="007A1E99">
            <w:pPr>
              <w:spacing w:after="120" w:line="240" w:lineRule="atLeast"/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</w:pPr>
            <w:r w:rsidRPr="00C2265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Intervenant</w:t>
            </w:r>
            <w:r w:rsidR="009C63B4" w:rsidRPr="00C2265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 du Comité de liaison Europe-Afrique-Caraïbes-Pacifique (COLEACP) en tant qu'entité ayant mis en œuvre le projet et/ou inte</w:t>
            </w:r>
            <w:r w:rsidRPr="00C2265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r</w:t>
            </w:r>
            <w:r w:rsidR="009C63B4" w:rsidRPr="00C2265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venant du </w:t>
            </w:r>
            <w:proofErr w:type="gramStart"/>
            <w:r w:rsidR="009C63B4" w:rsidRPr="00C2265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Ministère de l’Agriculture</w:t>
            </w:r>
            <w:proofErr w:type="gramEnd"/>
            <w:r w:rsidR="009C63B4" w:rsidRPr="00C2265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, de l’</w:t>
            </w:r>
            <w:r w:rsidRPr="00C2265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Élevage</w:t>
            </w:r>
            <w:r w:rsidR="009C63B4" w:rsidRPr="00C22652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 et de l’Hydraulique du Togo en tant que bénéficiaire du projet</w:t>
            </w:r>
            <w:r w:rsidR="009C63B4" w:rsidRPr="00854700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 </w:t>
            </w:r>
          </w:p>
        </w:tc>
      </w:tr>
      <w:tr w:rsidR="000C4D17" w:rsidRPr="00204B72" w14:paraId="337858F6" w14:textId="77777777" w:rsidTr="004F5D0C">
        <w:trPr>
          <w:trHeight w:val="350"/>
          <w:jc w:val="center"/>
        </w:trPr>
        <w:tc>
          <w:tcPr>
            <w:tcW w:w="1776" w:type="dxa"/>
            <w:shd w:val="clear" w:color="auto" w:fill="F2F2F2"/>
            <w:vAlign w:val="center"/>
          </w:tcPr>
          <w:p w14:paraId="483D441E" w14:textId="1DDDD440" w:rsidR="000C4D17" w:rsidRPr="00204B72" w:rsidRDefault="000C4D17" w:rsidP="007A1E99">
            <w:pPr>
              <w:spacing w:after="120"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204B72">
              <w:rPr>
                <w:rFonts w:ascii="Verdana" w:hAnsi="Verdana"/>
                <w:b/>
                <w:sz w:val="18"/>
                <w:szCs w:val="18"/>
              </w:rPr>
              <w:t>10:</w:t>
            </w:r>
            <w:r w:rsidR="00336FE2" w:rsidRPr="00204B72"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204B72">
              <w:rPr>
                <w:rFonts w:ascii="Verdana" w:hAnsi="Verdana"/>
                <w:b/>
                <w:sz w:val="18"/>
                <w:szCs w:val="18"/>
              </w:rPr>
              <w:t>0 – 1</w:t>
            </w:r>
            <w:r w:rsidR="00F43A02">
              <w:rPr>
                <w:rFonts w:ascii="Verdana" w:hAnsi="Verdana"/>
                <w:b/>
                <w:sz w:val="18"/>
                <w:szCs w:val="18"/>
              </w:rPr>
              <w:t>0</w:t>
            </w:r>
            <w:r w:rsidRPr="00204B72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F43A02">
              <w:rPr>
                <w:rFonts w:ascii="Verdana" w:hAnsi="Verdana"/>
                <w:b/>
                <w:sz w:val="18"/>
                <w:szCs w:val="18"/>
              </w:rPr>
              <w:t>45</w:t>
            </w:r>
          </w:p>
        </w:tc>
        <w:tc>
          <w:tcPr>
            <w:tcW w:w="7966" w:type="dxa"/>
            <w:shd w:val="clear" w:color="auto" w:fill="F2F2F2"/>
            <w:vAlign w:val="center"/>
          </w:tcPr>
          <w:p w14:paraId="716B1101" w14:textId="5265245B" w:rsidR="000C4D17" w:rsidRPr="00204B72" w:rsidRDefault="00194BF6" w:rsidP="007A1E99">
            <w:pPr>
              <w:spacing w:after="120"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204B72">
              <w:rPr>
                <w:rFonts w:ascii="Verdana" w:hAnsi="Verdana"/>
                <w:b/>
                <w:sz w:val="18"/>
                <w:szCs w:val="18"/>
              </w:rPr>
              <w:t>Pause café</w:t>
            </w:r>
          </w:p>
        </w:tc>
      </w:tr>
      <w:tr w:rsidR="00DF73A2" w:rsidRPr="00C22652" w14:paraId="743E3B63" w14:textId="77777777" w:rsidTr="003D5F66">
        <w:trPr>
          <w:trHeight w:val="35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9730" w14:textId="3CF99919" w:rsidR="00DF73A2" w:rsidRPr="00DF73A2" w:rsidRDefault="00DF73A2" w:rsidP="007A1E99">
            <w:pPr>
              <w:spacing w:after="120" w:line="240" w:lineRule="atLeast"/>
              <w:jc w:val="left"/>
              <w:rPr>
                <w:rFonts w:ascii="Verdana" w:hAnsi="Verdana"/>
                <w:bCs/>
                <w:sz w:val="18"/>
                <w:szCs w:val="18"/>
              </w:rPr>
            </w:pPr>
            <w:r w:rsidRPr="00DF73A2">
              <w:rPr>
                <w:rFonts w:ascii="Verdana" w:hAnsi="Verdana"/>
                <w:bCs/>
                <w:sz w:val="18"/>
                <w:szCs w:val="18"/>
              </w:rPr>
              <w:t>10:45 – 11:</w:t>
            </w:r>
            <w:r>
              <w:rPr>
                <w:rFonts w:ascii="Verdana" w:hAnsi="Verdana"/>
                <w:bCs/>
                <w:sz w:val="18"/>
                <w:szCs w:val="18"/>
              </w:rPr>
              <w:t>15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D86B" w14:textId="0EB96BCE" w:rsidR="00DF73A2" w:rsidRPr="00DF73A2" w:rsidRDefault="00DF73A2" w:rsidP="007A1E99">
            <w:pPr>
              <w:spacing w:after="120"/>
              <w:rPr>
                <w:rFonts w:ascii="Verdana" w:hAnsi="Verdana"/>
                <w:sz w:val="18"/>
                <w:szCs w:val="18"/>
                <w:lang w:val="fr-CH"/>
              </w:rPr>
            </w:pPr>
            <w:r w:rsidRPr="00DF73A2">
              <w:rPr>
                <w:rFonts w:ascii="Verdana" w:hAnsi="Verdana"/>
                <w:sz w:val="18"/>
                <w:szCs w:val="18"/>
                <w:lang w:val="fr-CH"/>
              </w:rPr>
              <w:t xml:space="preserve">Bilan </w:t>
            </w:r>
            <w:r>
              <w:rPr>
                <w:rFonts w:ascii="Verdana" w:hAnsi="Verdana"/>
                <w:sz w:val="18"/>
                <w:szCs w:val="18"/>
                <w:lang w:val="fr-CH"/>
              </w:rPr>
              <w:t xml:space="preserve">sur les obligations de transparence dans l'Accord SPS  </w:t>
            </w:r>
          </w:p>
        </w:tc>
      </w:tr>
      <w:tr w:rsidR="003D5F66" w:rsidRPr="00C22652" w14:paraId="093485AC" w14:textId="77777777" w:rsidTr="003D5F66">
        <w:trPr>
          <w:trHeight w:val="35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E777" w14:textId="2F8A96A8" w:rsidR="003D5F66" w:rsidRPr="00204B72" w:rsidRDefault="00336FE2" w:rsidP="007A1E99">
            <w:pPr>
              <w:spacing w:after="120" w:line="240" w:lineRule="atLeast"/>
              <w:jc w:val="left"/>
              <w:rPr>
                <w:rFonts w:ascii="Verdana" w:hAnsi="Verdana"/>
                <w:bCs/>
                <w:sz w:val="18"/>
                <w:szCs w:val="18"/>
              </w:rPr>
            </w:pPr>
            <w:r w:rsidRPr="00204B72">
              <w:rPr>
                <w:rFonts w:ascii="Verdana" w:hAnsi="Verdana"/>
                <w:bCs/>
                <w:sz w:val="18"/>
                <w:szCs w:val="18"/>
              </w:rPr>
              <w:t>1</w:t>
            </w:r>
            <w:r w:rsidR="00DF73A2">
              <w:rPr>
                <w:rFonts w:ascii="Verdana" w:hAnsi="Verdana"/>
                <w:bCs/>
                <w:sz w:val="18"/>
                <w:szCs w:val="18"/>
              </w:rPr>
              <w:t>1</w:t>
            </w:r>
            <w:r w:rsidR="003D5F66" w:rsidRPr="00204B72">
              <w:rPr>
                <w:rFonts w:ascii="Verdana" w:hAnsi="Verdana"/>
                <w:bCs/>
                <w:sz w:val="18"/>
                <w:szCs w:val="18"/>
              </w:rPr>
              <w:t>:</w:t>
            </w:r>
            <w:r w:rsidR="00DF73A2">
              <w:rPr>
                <w:rFonts w:ascii="Verdana" w:hAnsi="Verdana"/>
                <w:bCs/>
                <w:sz w:val="18"/>
                <w:szCs w:val="18"/>
              </w:rPr>
              <w:t>15</w:t>
            </w:r>
            <w:r w:rsidR="003D5F66" w:rsidRPr="00204B72">
              <w:rPr>
                <w:rFonts w:ascii="Verdana" w:hAnsi="Verdana"/>
                <w:bCs/>
                <w:sz w:val="18"/>
                <w:szCs w:val="18"/>
              </w:rPr>
              <w:t xml:space="preserve"> – </w:t>
            </w:r>
            <w:r w:rsidR="009C63B4" w:rsidRPr="00204B72">
              <w:rPr>
                <w:rFonts w:ascii="Verdana" w:hAnsi="Verdana"/>
                <w:bCs/>
                <w:sz w:val="18"/>
                <w:szCs w:val="18"/>
              </w:rPr>
              <w:t>1</w:t>
            </w:r>
            <w:r w:rsidR="00F43A02">
              <w:rPr>
                <w:rFonts w:ascii="Verdana" w:hAnsi="Verdana"/>
                <w:bCs/>
                <w:sz w:val="18"/>
                <w:szCs w:val="18"/>
              </w:rPr>
              <w:t>3</w:t>
            </w:r>
            <w:r w:rsidR="009C63B4" w:rsidRPr="00204B72">
              <w:rPr>
                <w:rFonts w:ascii="Verdana" w:hAnsi="Verdana"/>
                <w:bCs/>
                <w:sz w:val="18"/>
                <w:szCs w:val="18"/>
              </w:rPr>
              <w:t>:</w:t>
            </w:r>
            <w:r w:rsidR="00F43A02">
              <w:rPr>
                <w:rFonts w:ascii="Verdana" w:hAnsi="Verdana"/>
                <w:bCs/>
                <w:sz w:val="18"/>
                <w:szCs w:val="18"/>
              </w:rPr>
              <w:t>00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4BC0" w14:textId="3D4041AB" w:rsidR="00B165E6" w:rsidRPr="00C22652" w:rsidRDefault="00B165E6" w:rsidP="007A1E99">
            <w:pPr>
              <w:spacing w:after="120"/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</w:pPr>
            <w:r w:rsidRPr="00C22652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OPTION 1</w:t>
            </w:r>
          </w:p>
          <w:p w14:paraId="6903F1B2" w14:textId="77777777" w:rsidR="00B165E6" w:rsidRPr="00C22652" w:rsidRDefault="00B165E6" w:rsidP="007A1E99">
            <w:pPr>
              <w:tabs>
                <w:tab w:val="clear" w:pos="720"/>
              </w:tabs>
              <w:spacing w:after="120"/>
              <w:rPr>
                <w:rFonts w:ascii="Verdana" w:hAnsi="Verdana"/>
                <w:b/>
                <w:sz w:val="18"/>
                <w:szCs w:val="18"/>
                <w:lang w:val="fr-FR"/>
              </w:rPr>
            </w:pPr>
            <w:r w:rsidRPr="00C22652">
              <w:rPr>
                <w:rFonts w:ascii="Verdana" w:hAnsi="Verdana"/>
                <w:b/>
                <w:sz w:val="18"/>
                <w:szCs w:val="18"/>
                <w:lang w:val="fr-FR"/>
              </w:rPr>
              <w:t>Les "Trois Sœurs" : Codex, CIPV, OMSA</w:t>
            </w:r>
          </w:p>
          <w:p w14:paraId="0300468E" w14:textId="08A9E88B" w:rsidR="00B165E6" w:rsidRPr="00C22652" w:rsidRDefault="00B165E6" w:rsidP="00F43A02">
            <w:pPr>
              <w:numPr>
                <w:ilvl w:val="0"/>
                <w:numId w:val="6"/>
              </w:numPr>
              <w:spacing w:after="120"/>
              <w:ind w:left="714" w:hanging="357"/>
              <w:rPr>
                <w:rFonts w:ascii="Verdana" w:hAnsi="Verdana"/>
                <w:sz w:val="18"/>
                <w:szCs w:val="18"/>
                <w:lang w:val="fr-CH"/>
              </w:rPr>
            </w:pPr>
            <w:r w:rsidRPr="00C22652">
              <w:rPr>
                <w:rFonts w:ascii="Verdana" w:hAnsi="Verdana"/>
                <w:sz w:val="18"/>
                <w:szCs w:val="18"/>
                <w:lang w:val="fr-CH"/>
              </w:rPr>
              <w:t>Rappel du principe d'harmonisation dans l'Accord SPS (15mins</w:t>
            </w:r>
            <w:r w:rsidR="00F43A02" w:rsidRPr="00C22652">
              <w:rPr>
                <w:rFonts w:ascii="Verdana" w:hAnsi="Verdana"/>
                <w:sz w:val="18"/>
                <w:szCs w:val="18"/>
                <w:lang w:val="fr-CH"/>
              </w:rPr>
              <w:t xml:space="preserve"> - </w:t>
            </w:r>
            <w:r w:rsidR="00F43A02" w:rsidRPr="00C22652"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  <w:t xml:space="preserve">Marion </w:t>
            </w:r>
            <w:proofErr w:type="spellStart"/>
            <w:r w:rsidR="00F43A02" w:rsidRPr="00C22652"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  <w:t>Doléans</w:t>
            </w:r>
            <w:proofErr w:type="spellEnd"/>
            <w:r w:rsidR="00F43A02" w:rsidRPr="00C22652"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  <w:t xml:space="preserve"> et Camille </w:t>
            </w:r>
            <w:proofErr w:type="spellStart"/>
            <w:r w:rsidR="00F43A02" w:rsidRPr="00C22652"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  <w:t>Fléchet</w:t>
            </w:r>
            <w:proofErr w:type="spellEnd"/>
            <w:r w:rsidR="00F43A02" w:rsidRPr="00C22652"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  <w:t xml:space="preserve"> (OMC)</w:t>
            </w:r>
            <w:r w:rsidRPr="00C22652">
              <w:rPr>
                <w:rFonts w:ascii="Verdana" w:hAnsi="Verdana"/>
                <w:sz w:val="18"/>
                <w:szCs w:val="18"/>
                <w:lang w:val="fr-CH"/>
              </w:rPr>
              <w:t>)</w:t>
            </w:r>
          </w:p>
          <w:p w14:paraId="3C9F7041" w14:textId="7B00D5E9" w:rsidR="00B165E6" w:rsidRPr="00C22652" w:rsidRDefault="00B165E6" w:rsidP="003734E2">
            <w:pPr>
              <w:numPr>
                <w:ilvl w:val="0"/>
                <w:numId w:val="6"/>
              </w:numPr>
              <w:spacing w:after="120"/>
              <w:ind w:left="714" w:hanging="357"/>
              <w:rPr>
                <w:rFonts w:ascii="Verdana" w:hAnsi="Verdana"/>
                <w:sz w:val="18"/>
                <w:szCs w:val="18"/>
                <w:lang w:val="fr-CH"/>
              </w:rPr>
            </w:pPr>
            <w:r w:rsidRPr="00C22652">
              <w:rPr>
                <w:rFonts w:ascii="Verdana" w:hAnsi="Verdana"/>
                <w:sz w:val="18"/>
                <w:szCs w:val="18"/>
                <w:lang w:val="fr-CH"/>
              </w:rPr>
              <w:t>Rôle et fonctions du point focal</w:t>
            </w:r>
          </w:p>
          <w:p w14:paraId="4BA25012" w14:textId="6A1B5390" w:rsidR="00B165E6" w:rsidRPr="00C22652" w:rsidRDefault="00B165E6" w:rsidP="003734E2">
            <w:pPr>
              <w:numPr>
                <w:ilvl w:val="0"/>
                <w:numId w:val="6"/>
              </w:numPr>
              <w:spacing w:after="120"/>
              <w:ind w:left="714" w:hanging="357"/>
              <w:rPr>
                <w:rFonts w:ascii="Verdana" w:hAnsi="Verdana"/>
                <w:sz w:val="18"/>
                <w:szCs w:val="18"/>
                <w:lang w:val="fr-CH"/>
              </w:rPr>
            </w:pPr>
            <w:r w:rsidRPr="00C22652">
              <w:rPr>
                <w:rFonts w:ascii="Verdana" w:hAnsi="Verdana"/>
                <w:sz w:val="18"/>
                <w:szCs w:val="18"/>
                <w:lang w:val="fr-CH"/>
              </w:rPr>
              <w:t>Participation aux travaux des trois sœurs</w:t>
            </w:r>
          </w:p>
          <w:p w14:paraId="2CE6A6F2" w14:textId="3561A856" w:rsidR="00B165E6" w:rsidRPr="00C22652" w:rsidRDefault="00B165E6" w:rsidP="003734E2">
            <w:pPr>
              <w:numPr>
                <w:ilvl w:val="0"/>
                <w:numId w:val="6"/>
              </w:numPr>
              <w:spacing w:after="120"/>
              <w:ind w:left="714" w:hanging="357"/>
              <w:rPr>
                <w:rFonts w:ascii="Verdana" w:hAnsi="Verdana"/>
                <w:sz w:val="18"/>
                <w:szCs w:val="18"/>
                <w:lang w:val="fr-CH"/>
              </w:rPr>
            </w:pPr>
            <w:r w:rsidRPr="00C22652">
              <w:rPr>
                <w:rFonts w:ascii="Verdana" w:hAnsi="Verdana"/>
                <w:sz w:val="18"/>
                <w:szCs w:val="18"/>
                <w:lang w:val="fr-CH"/>
              </w:rPr>
              <w:t>Points d'intérêt particuliers dans les travaux des trois sœurs</w:t>
            </w:r>
          </w:p>
          <w:p w14:paraId="2B2C555B" w14:textId="5ED344DF" w:rsidR="00DF73A2" w:rsidRPr="00C22652" w:rsidRDefault="00B165E6" w:rsidP="00DF73A2">
            <w:pPr>
              <w:spacing w:after="120" w:line="240" w:lineRule="atLeast"/>
              <w:jc w:val="left"/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</w:pPr>
            <w:r w:rsidRPr="00C22652"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  <w:t>Intervenants nationaux : points focaux nationaux Codex, CIPV, OMSA</w:t>
            </w:r>
          </w:p>
          <w:p w14:paraId="02D7ECFB" w14:textId="22652094" w:rsidR="00DF73A2" w:rsidRPr="00C22652" w:rsidRDefault="00DF73A2" w:rsidP="00DF73A2">
            <w:pPr>
              <w:spacing w:after="120"/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</w:pPr>
          </w:p>
          <w:p w14:paraId="33C07A8C" w14:textId="6A05FD6B" w:rsidR="007A1E99" w:rsidRPr="00C22652" w:rsidRDefault="007A1E99" w:rsidP="007A1E99">
            <w:pPr>
              <w:spacing w:after="120" w:line="240" w:lineRule="atLeast"/>
              <w:rPr>
                <w:rFonts w:ascii="Verdana" w:hAnsi="Verdana"/>
                <w:b/>
                <w:bCs/>
                <w:iCs/>
                <w:sz w:val="18"/>
                <w:szCs w:val="18"/>
                <w:lang w:val="fr-CH"/>
              </w:rPr>
            </w:pPr>
            <w:r w:rsidRPr="00C22652">
              <w:rPr>
                <w:rFonts w:ascii="Verdana" w:hAnsi="Verdana"/>
                <w:b/>
                <w:bCs/>
                <w:iCs/>
                <w:sz w:val="18"/>
                <w:szCs w:val="18"/>
                <w:lang w:val="fr-CH"/>
              </w:rPr>
              <w:t xml:space="preserve">Perspective </w:t>
            </w:r>
            <w:proofErr w:type="gramStart"/>
            <w:r w:rsidRPr="00C22652">
              <w:rPr>
                <w:rFonts w:ascii="Verdana" w:hAnsi="Verdana"/>
                <w:b/>
                <w:bCs/>
                <w:iCs/>
                <w:sz w:val="18"/>
                <w:szCs w:val="18"/>
                <w:lang w:val="fr-CH"/>
              </w:rPr>
              <w:t>nationale:</w:t>
            </w:r>
            <w:proofErr w:type="gramEnd"/>
            <w:r w:rsidRPr="00C22652">
              <w:rPr>
                <w:rFonts w:ascii="Verdana" w:hAnsi="Verdana"/>
                <w:b/>
                <w:bCs/>
                <w:iCs/>
                <w:sz w:val="18"/>
                <w:szCs w:val="18"/>
                <w:lang w:val="fr-CH"/>
              </w:rPr>
              <w:t xml:space="preserve"> perspectives d'accès aux marchés </w:t>
            </w:r>
          </w:p>
          <w:p w14:paraId="7A2A2B57" w14:textId="403E94EB" w:rsidR="007A1E99" w:rsidRPr="00C22652" w:rsidRDefault="007A1E99" w:rsidP="007A1E99">
            <w:pPr>
              <w:spacing w:after="120" w:line="240" w:lineRule="atLeast"/>
              <w:rPr>
                <w:rFonts w:ascii="Verdana" w:hAnsi="Verdana"/>
                <w:i/>
                <w:sz w:val="18"/>
                <w:szCs w:val="18"/>
                <w:lang w:val="fr-CH"/>
              </w:rPr>
            </w:pPr>
            <w:r w:rsidRPr="00C22652">
              <w:rPr>
                <w:rFonts w:ascii="Verdana" w:hAnsi="Verdana"/>
                <w:i/>
                <w:sz w:val="18"/>
                <w:szCs w:val="18"/>
                <w:lang w:val="fr-CH"/>
              </w:rPr>
              <w:t xml:space="preserve">Intervenante Togo </w:t>
            </w:r>
          </w:p>
          <w:p w14:paraId="0299A0E8" w14:textId="5A865988" w:rsidR="007A1E99" w:rsidRPr="00C22652" w:rsidRDefault="007A1E99" w:rsidP="007A1E99">
            <w:pPr>
              <w:spacing w:after="120" w:line="240" w:lineRule="atLeast"/>
              <w:rPr>
                <w:rFonts w:ascii="Verdana" w:hAnsi="Verdana"/>
                <w:i/>
                <w:sz w:val="18"/>
                <w:szCs w:val="18"/>
                <w:lang w:val="fr-CH"/>
              </w:rPr>
            </w:pPr>
          </w:p>
          <w:p w14:paraId="2CCCEC42" w14:textId="321C0BEF" w:rsidR="007A1E99" w:rsidRPr="007A1E99" w:rsidRDefault="007A1E99" w:rsidP="007A1E99">
            <w:pPr>
              <w:spacing w:after="120" w:line="240" w:lineRule="atLeast"/>
              <w:jc w:val="left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C22652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OPTION </w:t>
            </w:r>
            <w:r w:rsidR="00DF73A2" w:rsidRPr="00C22652">
              <w:rPr>
                <w:rFonts w:ascii="Verdana" w:hAnsi="Verdana"/>
                <w:b/>
                <w:sz w:val="18"/>
                <w:szCs w:val="18"/>
                <w:lang w:val="fr-CH"/>
              </w:rPr>
              <w:t>2</w:t>
            </w:r>
          </w:p>
          <w:p w14:paraId="1D2CA557" w14:textId="6267802B" w:rsidR="007A1E99" w:rsidRPr="00F43A02" w:rsidRDefault="007A1E99" w:rsidP="007A1E99">
            <w:pPr>
              <w:tabs>
                <w:tab w:val="clear" w:pos="720"/>
              </w:tabs>
              <w:spacing w:after="120"/>
              <w:jc w:val="left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F43A02">
              <w:rPr>
                <w:rFonts w:ascii="Verdana" w:hAnsi="Verdana"/>
                <w:b/>
                <w:sz w:val="18"/>
                <w:szCs w:val="18"/>
                <w:lang w:val="fr-CH"/>
              </w:rPr>
              <w:t>Les bonnes pratiques réglementaires dans le domaine SPS</w:t>
            </w:r>
          </w:p>
          <w:p w14:paraId="48FDC389" w14:textId="5FEBB8E4" w:rsidR="007A1E99" w:rsidRDefault="007A1E99" w:rsidP="003734E2">
            <w:pPr>
              <w:numPr>
                <w:ilvl w:val="0"/>
                <w:numId w:val="6"/>
              </w:numPr>
              <w:spacing w:after="120"/>
              <w:ind w:left="714" w:hanging="357"/>
              <w:rPr>
                <w:rFonts w:ascii="Verdana" w:hAnsi="Verdana"/>
                <w:bCs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fr-CH"/>
              </w:rPr>
              <w:t xml:space="preserve">Présentation du Guide STDF : </w:t>
            </w:r>
            <w:hyperlink r:id="rId16" w:history="1">
              <w:r w:rsidRPr="007A1E99">
                <w:rPr>
                  <w:rStyle w:val="Hyperlink"/>
                  <w:rFonts w:ascii="Verdana" w:hAnsi="Verdana"/>
                  <w:bCs/>
                  <w:sz w:val="18"/>
                  <w:szCs w:val="18"/>
                  <w:lang w:val="fr-CH"/>
                </w:rPr>
                <w:t>Bonnes pratiques réglementaires pour améliorer les mesures SPS</w:t>
              </w:r>
            </w:hyperlink>
          </w:p>
          <w:p w14:paraId="68CCF63E" w14:textId="7E83A9BB" w:rsidR="007A1E99" w:rsidRPr="007A1E99" w:rsidRDefault="007A1E99" w:rsidP="003734E2">
            <w:pPr>
              <w:numPr>
                <w:ilvl w:val="0"/>
                <w:numId w:val="6"/>
              </w:numPr>
              <w:spacing w:after="120"/>
              <w:ind w:left="714" w:hanging="357"/>
              <w:rPr>
                <w:rFonts w:ascii="Verdana" w:hAnsi="Verdana"/>
                <w:bCs/>
                <w:sz w:val="18"/>
                <w:szCs w:val="18"/>
                <w:lang w:val="fr-CH"/>
              </w:rPr>
            </w:pPr>
            <w:proofErr w:type="gramStart"/>
            <w:r w:rsidRPr="007A1E99">
              <w:rPr>
                <w:rFonts w:ascii="Verdana" w:hAnsi="Verdana"/>
                <w:bCs/>
                <w:sz w:val="18"/>
                <w:szCs w:val="18"/>
                <w:lang w:val="fr-CH"/>
              </w:rPr>
              <w:t>Atelier:</w:t>
            </w:r>
            <w:proofErr w:type="gramEnd"/>
            <w:r w:rsidRPr="007A1E99">
              <w:rPr>
                <w:rFonts w:ascii="Verdana" w:hAnsi="Verdana"/>
                <w:bCs/>
                <w:sz w:val="18"/>
                <w:szCs w:val="18"/>
                <w:lang w:val="fr-CH"/>
              </w:rPr>
              <w:t xml:space="preserve"> discussions en sous-groupes</w:t>
            </w:r>
          </w:p>
          <w:p w14:paraId="2ECCFDE2" w14:textId="5365846F" w:rsidR="007A1E99" w:rsidRPr="007A1E99" w:rsidRDefault="007A1E99" w:rsidP="007A1E99">
            <w:pPr>
              <w:tabs>
                <w:tab w:val="clear" w:pos="720"/>
              </w:tabs>
              <w:spacing w:after="120"/>
              <w:jc w:val="left"/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</w:pPr>
            <w:r w:rsidRPr="007A1E99"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  <w:t xml:space="preserve">Marion </w:t>
            </w:r>
            <w:proofErr w:type="spellStart"/>
            <w:r w:rsidRPr="007A1E99"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  <w:t>Doléans</w:t>
            </w:r>
            <w:proofErr w:type="spellEnd"/>
            <w:r w:rsidRPr="007A1E99"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  <w:t xml:space="preserve"> et Camille </w:t>
            </w:r>
            <w:proofErr w:type="spellStart"/>
            <w:r w:rsidRPr="007A1E99"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  <w:t>Fléchet</w:t>
            </w:r>
            <w:proofErr w:type="spellEnd"/>
            <w:r w:rsidRPr="007A1E99"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  <w:t xml:space="preserve"> (OMC)</w:t>
            </w:r>
          </w:p>
        </w:tc>
      </w:tr>
      <w:tr w:rsidR="000C4D17" w:rsidRPr="00204B72" w14:paraId="7CA6A280" w14:textId="77777777" w:rsidTr="004F5D0C">
        <w:trPr>
          <w:trHeight w:val="395"/>
          <w:jc w:val="center"/>
        </w:trPr>
        <w:tc>
          <w:tcPr>
            <w:tcW w:w="1776" w:type="dxa"/>
            <w:shd w:val="clear" w:color="auto" w:fill="F2F2F2"/>
            <w:vAlign w:val="center"/>
          </w:tcPr>
          <w:p w14:paraId="4D9629EB" w14:textId="51089617" w:rsidR="000C4D17" w:rsidRPr="00204B72" w:rsidRDefault="000C4D17" w:rsidP="007A1E99">
            <w:pPr>
              <w:spacing w:after="120"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204B72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F43A02"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204B72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F43A02">
              <w:rPr>
                <w:rFonts w:ascii="Verdana" w:hAnsi="Verdana"/>
                <w:b/>
                <w:sz w:val="18"/>
                <w:szCs w:val="18"/>
              </w:rPr>
              <w:t>00</w:t>
            </w:r>
            <w:r w:rsidRPr="00204B72">
              <w:rPr>
                <w:rFonts w:ascii="Verdana" w:hAnsi="Verdana"/>
                <w:b/>
                <w:sz w:val="18"/>
                <w:szCs w:val="18"/>
              </w:rPr>
              <w:t xml:space="preserve"> - 1</w:t>
            </w:r>
            <w:r w:rsidR="00194BF6" w:rsidRPr="00204B72">
              <w:rPr>
                <w:rFonts w:ascii="Verdana" w:hAnsi="Verdana"/>
                <w:b/>
                <w:sz w:val="18"/>
                <w:szCs w:val="18"/>
              </w:rPr>
              <w:t>4:00</w:t>
            </w:r>
            <w:r w:rsidRPr="00204B72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966" w:type="dxa"/>
            <w:shd w:val="clear" w:color="auto" w:fill="F2F2F2"/>
            <w:vAlign w:val="center"/>
          </w:tcPr>
          <w:p w14:paraId="14D2F8FC" w14:textId="3AD4537C" w:rsidR="000C4D17" w:rsidRPr="00204B72" w:rsidRDefault="00194BF6" w:rsidP="007A1E99">
            <w:pPr>
              <w:spacing w:after="120" w:line="240" w:lineRule="atLeast"/>
              <w:jc w:val="left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204B72">
              <w:rPr>
                <w:rFonts w:ascii="Verdana" w:hAnsi="Verdana"/>
                <w:b/>
                <w:sz w:val="18"/>
                <w:szCs w:val="18"/>
              </w:rPr>
              <w:t>Déjeuner</w:t>
            </w:r>
          </w:p>
        </w:tc>
      </w:tr>
      <w:tr w:rsidR="00B165E6" w:rsidRPr="00C22652" w14:paraId="73820C77" w14:textId="77777777" w:rsidTr="00067C21">
        <w:trPr>
          <w:trHeight w:val="687"/>
          <w:jc w:val="center"/>
        </w:trPr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14:paraId="1FB5093B" w14:textId="720D57F8" w:rsidR="00B165E6" w:rsidRPr="00204B72" w:rsidRDefault="00B165E6" w:rsidP="007A1E99">
            <w:pPr>
              <w:spacing w:after="120" w:line="240" w:lineRule="atLeast"/>
              <w:jc w:val="left"/>
              <w:rPr>
                <w:rFonts w:ascii="Verdana" w:hAnsi="Verdana"/>
                <w:sz w:val="18"/>
                <w:szCs w:val="18"/>
              </w:rPr>
            </w:pPr>
            <w:r w:rsidRPr="00204B72">
              <w:rPr>
                <w:rFonts w:ascii="Verdana" w:hAnsi="Verdana"/>
                <w:sz w:val="18"/>
                <w:szCs w:val="18"/>
              </w:rPr>
              <w:t>14:00 – 15:15</w:t>
            </w:r>
          </w:p>
        </w:tc>
        <w:tc>
          <w:tcPr>
            <w:tcW w:w="7966" w:type="dxa"/>
            <w:tcBorders>
              <w:bottom w:val="single" w:sz="4" w:space="0" w:color="auto"/>
            </w:tcBorders>
            <w:shd w:val="clear" w:color="auto" w:fill="auto"/>
          </w:tcPr>
          <w:p w14:paraId="59A48E27" w14:textId="41296430" w:rsidR="00B165E6" w:rsidRPr="00204B72" w:rsidRDefault="00B165E6" w:rsidP="007A1E99">
            <w:pPr>
              <w:spacing w:after="120"/>
              <w:rPr>
                <w:rFonts w:ascii="Verdana" w:hAnsi="Verdana"/>
                <w:b/>
                <w:bCs/>
                <w:iCs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b/>
                <w:bCs/>
                <w:iCs/>
                <w:sz w:val="18"/>
                <w:szCs w:val="18"/>
                <w:lang w:val="fr-CH"/>
              </w:rPr>
              <w:t>Préoccupations commerciales spécifiques (PCS) au sein du Comité SPS</w:t>
            </w:r>
          </w:p>
          <w:p w14:paraId="0E202419" w14:textId="1C135782" w:rsidR="00B165E6" w:rsidRPr="00204B72" w:rsidRDefault="00B165E6" w:rsidP="003734E2">
            <w:pPr>
              <w:numPr>
                <w:ilvl w:val="0"/>
                <w:numId w:val="6"/>
              </w:numPr>
              <w:spacing w:after="120"/>
              <w:ind w:left="714" w:hanging="357"/>
              <w:rPr>
                <w:rFonts w:ascii="Verdana" w:hAnsi="Verdana"/>
                <w:b/>
                <w:bCs/>
                <w:iCs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iCs/>
                <w:sz w:val="18"/>
                <w:szCs w:val="18"/>
                <w:lang w:val="fr-CH"/>
              </w:rPr>
              <w:t>Atelier pratique : travail en sous-groupe sur une PCS fictive</w:t>
            </w:r>
          </w:p>
          <w:p w14:paraId="68A3EB2D" w14:textId="0F78E662" w:rsidR="00B165E6" w:rsidRPr="00204B72" w:rsidRDefault="00B165E6" w:rsidP="007A1E99">
            <w:pPr>
              <w:tabs>
                <w:tab w:val="clear" w:pos="720"/>
              </w:tabs>
              <w:spacing w:after="120"/>
              <w:jc w:val="left"/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  <w:t xml:space="preserve">Marion </w:t>
            </w:r>
            <w:proofErr w:type="spellStart"/>
            <w:r w:rsidRPr="00204B72"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  <w:t>Doléans</w:t>
            </w:r>
            <w:proofErr w:type="spellEnd"/>
            <w:r w:rsidRPr="00204B72"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  <w:t xml:space="preserve"> et Camille </w:t>
            </w:r>
            <w:proofErr w:type="spellStart"/>
            <w:r w:rsidRPr="00204B72"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  <w:t>Fléchet</w:t>
            </w:r>
            <w:proofErr w:type="spellEnd"/>
            <w:r w:rsidRPr="00204B72"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  <w:t xml:space="preserve"> (OMC)</w:t>
            </w:r>
          </w:p>
        </w:tc>
      </w:tr>
      <w:tr w:rsidR="000C4D17" w:rsidRPr="00204B72" w14:paraId="505EB7FA" w14:textId="77777777" w:rsidTr="004F5D0C">
        <w:trPr>
          <w:trHeight w:val="37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11A052" w14:textId="3E058E54" w:rsidR="000C4D17" w:rsidRPr="00204B72" w:rsidRDefault="000C4D17" w:rsidP="007A1E99">
            <w:pPr>
              <w:spacing w:after="12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204B72">
              <w:rPr>
                <w:rFonts w:ascii="Verdana" w:hAnsi="Verdana"/>
                <w:b/>
                <w:sz w:val="18"/>
                <w:szCs w:val="18"/>
              </w:rPr>
              <w:t>15:</w:t>
            </w:r>
            <w:r w:rsidR="00194BF6" w:rsidRPr="00204B72">
              <w:rPr>
                <w:rFonts w:ascii="Verdana" w:hAnsi="Verdana"/>
                <w:b/>
                <w:sz w:val="18"/>
                <w:szCs w:val="18"/>
              </w:rPr>
              <w:t>15</w:t>
            </w:r>
            <w:r w:rsidRPr="00204B72">
              <w:rPr>
                <w:rFonts w:ascii="Verdana" w:hAnsi="Verdana"/>
                <w:b/>
                <w:sz w:val="18"/>
                <w:szCs w:val="18"/>
              </w:rPr>
              <w:t xml:space="preserve"> – 15:</w:t>
            </w:r>
            <w:r w:rsidR="00194BF6" w:rsidRPr="00204B72">
              <w:rPr>
                <w:rFonts w:ascii="Verdana" w:hAnsi="Verdana"/>
                <w:b/>
                <w:sz w:val="18"/>
                <w:szCs w:val="18"/>
              </w:rPr>
              <w:t>30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402880" w14:textId="79FA4AD7" w:rsidR="000C4D17" w:rsidRPr="00204B72" w:rsidRDefault="00194BF6" w:rsidP="007A1E99">
            <w:pPr>
              <w:spacing w:after="120" w:line="240" w:lineRule="atLeast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204B72">
              <w:rPr>
                <w:rFonts w:ascii="Verdana" w:hAnsi="Verdana"/>
                <w:b/>
                <w:sz w:val="18"/>
                <w:szCs w:val="18"/>
              </w:rPr>
              <w:t>Pause café</w:t>
            </w:r>
          </w:p>
        </w:tc>
      </w:tr>
      <w:tr w:rsidR="007A1E99" w:rsidRPr="00C22652" w14:paraId="0459BB0F" w14:textId="77777777" w:rsidTr="00CD1753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C6DD" w14:textId="46FE1CBE" w:rsidR="007A1E99" w:rsidRPr="00204B72" w:rsidRDefault="007A1E99" w:rsidP="007A1E99">
            <w:pPr>
              <w:spacing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204B72">
              <w:rPr>
                <w:rFonts w:ascii="Verdana" w:hAnsi="Verdana"/>
                <w:sz w:val="18"/>
                <w:szCs w:val="18"/>
              </w:rPr>
              <w:t>15:15 – 16:</w:t>
            </w:r>
            <w:r w:rsidR="00F43A02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E47E" w14:textId="6ADD4CC5" w:rsidR="007A1E99" w:rsidRPr="00204B72" w:rsidRDefault="007A1E99" w:rsidP="007A1E99">
            <w:pPr>
              <w:spacing w:after="120"/>
              <w:rPr>
                <w:rFonts w:ascii="Verdana" w:hAnsi="Verdana"/>
                <w:b/>
                <w:bCs/>
                <w:iCs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b/>
                <w:bCs/>
                <w:iCs/>
                <w:sz w:val="18"/>
                <w:szCs w:val="18"/>
                <w:lang w:val="fr-CH"/>
              </w:rPr>
              <w:t xml:space="preserve">Préoccupations commerciales spécifiques (PCS) au sein du Comité SPS </w:t>
            </w:r>
            <w:r w:rsidR="000A5DE9">
              <w:rPr>
                <w:rFonts w:ascii="Verdana" w:hAnsi="Verdana"/>
                <w:b/>
                <w:bCs/>
                <w:iCs/>
                <w:sz w:val="18"/>
                <w:szCs w:val="18"/>
                <w:lang w:val="fr-CH"/>
              </w:rPr>
              <w:t>(suite)</w:t>
            </w:r>
          </w:p>
          <w:p w14:paraId="150E8BB8" w14:textId="2D10D159" w:rsidR="007A1E99" w:rsidRPr="00204B72" w:rsidRDefault="007A1E99" w:rsidP="003734E2">
            <w:pPr>
              <w:numPr>
                <w:ilvl w:val="0"/>
                <w:numId w:val="6"/>
              </w:numPr>
              <w:spacing w:after="120"/>
              <w:ind w:left="714" w:hanging="357"/>
              <w:rPr>
                <w:rFonts w:ascii="Verdana" w:hAnsi="Verdana"/>
                <w:b/>
                <w:bCs/>
                <w:iCs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iCs/>
                <w:sz w:val="18"/>
                <w:szCs w:val="18"/>
                <w:lang w:val="fr-CH"/>
              </w:rPr>
              <w:t>Atelier pratique :</w:t>
            </w:r>
            <w:r>
              <w:rPr>
                <w:rFonts w:ascii="Verdana" w:hAnsi="Verdana"/>
                <w:iCs/>
                <w:sz w:val="18"/>
                <w:szCs w:val="18"/>
                <w:lang w:val="fr-CH"/>
              </w:rPr>
              <w:t xml:space="preserve"> présentation du</w:t>
            </w:r>
            <w:r w:rsidRPr="00204B72">
              <w:rPr>
                <w:rFonts w:ascii="Verdana" w:hAnsi="Verdana"/>
                <w:iCs/>
                <w:sz w:val="18"/>
                <w:szCs w:val="18"/>
                <w:lang w:val="fr-CH"/>
              </w:rPr>
              <w:t xml:space="preserve"> travail en sous-groupe sur une PCS fictive</w:t>
            </w:r>
          </w:p>
          <w:p w14:paraId="5A5830EC" w14:textId="6A12D26E" w:rsidR="007A1E99" w:rsidRPr="00204B72" w:rsidRDefault="007A1E99" w:rsidP="007A1E99">
            <w:pPr>
              <w:spacing w:after="120"/>
              <w:rPr>
                <w:rFonts w:ascii="Verdana" w:eastAsia="DFKai-SB" w:hAnsi="Verdana"/>
                <w:b/>
                <w:color w:val="FF0000"/>
                <w:sz w:val="18"/>
                <w:szCs w:val="18"/>
                <w:lang w:val="fr-CH" w:eastAsia="zh-TW"/>
              </w:rPr>
            </w:pPr>
            <w:r w:rsidRPr="00204B72"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  <w:t xml:space="preserve">Marion </w:t>
            </w:r>
            <w:proofErr w:type="spellStart"/>
            <w:r w:rsidRPr="00204B72"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  <w:t>Doléans</w:t>
            </w:r>
            <w:proofErr w:type="spellEnd"/>
            <w:r w:rsidRPr="00204B72"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  <w:t xml:space="preserve"> et Camille </w:t>
            </w:r>
            <w:proofErr w:type="spellStart"/>
            <w:r w:rsidRPr="00204B72"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  <w:t>Fléchet</w:t>
            </w:r>
            <w:proofErr w:type="spellEnd"/>
            <w:r w:rsidRPr="00204B72"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  <w:t xml:space="preserve"> (OMC)</w:t>
            </w:r>
          </w:p>
        </w:tc>
      </w:tr>
      <w:tr w:rsidR="00026E35" w:rsidRPr="00C22652" w14:paraId="1D2D2AEB" w14:textId="77777777" w:rsidTr="004F5D0C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3ED4" w14:textId="74671D1A" w:rsidR="00026E35" w:rsidRPr="00204B72" w:rsidRDefault="00026E35" w:rsidP="007A1E99">
            <w:pPr>
              <w:spacing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204B72">
              <w:rPr>
                <w:rFonts w:ascii="Verdana" w:hAnsi="Verdana"/>
                <w:sz w:val="18"/>
                <w:szCs w:val="18"/>
              </w:rPr>
              <w:lastRenderedPageBreak/>
              <w:t>16:</w:t>
            </w:r>
            <w:r w:rsidR="00F43A02">
              <w:rPr>
                <w:rFonts w:ascii="Verdana" w:hAnsi="Verdana"/>
                <w:sz w:val="18"/>
                <w:szCs w:val="18"/>
              </w:rPr>
              <w:t>15</w:t>
            </w:r>
            <w:r w:rsidRPr="00204B72">
              <w:rPr>
                <w:rFonts w:ascii="Verdana" w:hAnsi="Verdana"/>
                <w:sz w:val="18"/>
                <w:szCs w:val="18"/>
              </w:rPr>
              <w:t xml:space="preserve"> – 16:30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EBBC" w14:textId="54D9C0DF" w:rsidR="00026E35" w:rsidRPr="00204B72" w:rsidRDefault="00026E35" w:rsidP="007A1E99">
            <w:pPr>
              <w:spacing w:after="120" w:line="240" w:lineRule="atLeast"/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b/>
                <w:bCs/>
                <w:noProof/>
                <w:sz w:val="18"/>
                <w:szCs w:val="18"/>
                <w:lang w:val="fr-FR"/>
              </w:rPr>
              <w:t xml:space="preserve">Test </w:t>
            </w:r>
            <w:r w:rsidRPr="00204B72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d'auto-</w:t>
            </w:r>
            <w:r w:rsidR="00EF45A2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EF45A2" w:rsidRPr="00204B72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valuation </w:t>
            </w:r>
            <w:r w:rsidRPr="00204B72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(correction)</w:t>
            </w:r>
          </w:p>
          <w:p w14:paraId="6E7F1A9F" w14:textId="0AA1B01C" w:rsidR="00026E35" w:rsidRPr="00204B72" w:rsidRDefault="00026E35" w:rsidP="007A1E99">
            <w:pPr>
              <w:spacing w:after="120" w:line="240" w:lineRule="atLeast"/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  <w:t xml:space="preserve">Marion </w:t>
            </w:r>
            <w:proofErr w:type="spellStart"/>
            <w:r w:rsidRPr="00204B72"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  <w:t>Doléans</w:t>
            </w:r>
            <w:proofErr w:type="spellEnd"/>
            <w:r w:rsidRPr="00204B72"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  <w:t xml:space="preserve"> et Camille </w:t>
            </w:r>
            <w:proofErr w:type="spellStart"/>
            <w:r w:rsidRPr="00204B72"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  <w:t>Fléchet</w:t>
            </w:r>
            <w:proofErr w:type="spellEnd"/>
            <w:r w:rsidRPr="00204B72"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  <w:t xml:space="preserve"> (OMC)</w:t>
            </w:r>
          </w:p>
        </w:tc>
      </w:tr>
      <w:tr w:rsidR="000C4D17" w:rsidRPr="00C22652" w14:paraId="7DE9CBFB" w14:textId="77777777" w:rsidTr="004F5D0C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E274" w14:textId="2B15EE07" w:rsidR="000C4D17" w:rsidRPr="00204B72" w:rsidRDefault="000C4D17" w:rsidP="007A1E99">
            <w:pPr>
              <w:spacing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204B72">
              <w:rPr>
                <w:rFonts w:ascii="Verdana" w:hAnsi="Verdana"/>
                <w:sz w:val="18"/>
                <w:szCs w:val="18"/>
              </w:rPr>
              <w:t>16:</w:t>
            </w:r>
            <w:r w:rsidR="00026E35" w:rsidRPr="00204B72">
              <w:rPr>
                <w:rFonts w:ascii="Verdana" w:hAnsi="Verdana"/>
                <w:sz w:val="18"/>
                <w:szCs w:val="18"/>
              </w:rPr>
              <w:t xml:space="preserve">30 </w:t>
            </w:r>
            <w:r w:rsidRPr="00204B72">
              <w:rPr>
                <w:rFonts w:ascii="Verdana" w:hAnsi="Verdana"/>
                <w:sz w:val="18"/>
                <w:szCs w:val="18"/>
              </w:rPr>
              <w:t>– 16:</w:t>
            </w:r>
            <w:r w:rsidR="00026E35" w:rsidRPr="00204B72">
              <w:rPr>
                <w:rFonts w:ascii="Verdana" w:hAnsi="Verdana"/>
                <w:sz w:val="18"/>
                <w:szCs w:val="18"/>
              </w:rPr>
              <w:t>45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CE31" w14:textId="16CB503E" w:rsidR="000C4D17" w:rsidRPr="00C60935" w:rsidRDefault="00026E35" w:rsidP="007A1E99">
            <w:pPr>
              <w:spacing w:after="120" w:line="240" w:lineRule="atLeast"/>
              <w:rPr>
                <w:rFonts w:ascii="Verdana" w:hAnsi="Verdana"/>
                <w:iCs/>
                <w:sz w:val="18"/>
                <w:szCs w:val="18"/>
                <w:lang w:val="fr-CH"/>
              </w:rPr>
            </w:pPr>
            <w:r w:rsidRPr="00204B72">
              <w:rPr>
                <w:rFonts w:ascii="Verdana" w:hAnsi="Verdana"/>
                <w:b/>
                <w:sz w:val="18"/>
                <w:szCs w:val="18"/>
                <w:lang w:val="fr-CH"/>
              </w:rPr>
              <w:t>Clôture officielle</w:t>
            </w:r>
          </w:p>
          <w:p w14:paraId="7F2D0A1C" w14:textId="338A7F23" w:rsidR="00570EB2" w:rsidRPr="007A1E99" w:rsidRDefault="00026E35" w:rsidP="007A1E99">
            <w:pPr>
              <w:spacing w:after="120" w:line="240" w:lineRule="atLeast"/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</w:pPr>
            <w:r w:rsidRPr="00C22652"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  <w:t>Intervenant</w:t>
            </w:r>
            <w:r w:rsidR="007A1E99" w:rsidRPr="00C22652"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  <w:t>(e) Togo</w:t>
            </w:r>
          </w:p>
        </w:tc>
      </w:tr>
    </w:tbl>
    <w:p w14:paraId="0D43471C" w14:textId="77777777" w:rsidR="000C4D17" w:rsidRPr="007A1E99" w:rsidRDefault="000C4D17" w:rsidP="000C4D17">
      <w:pPr>
        <w:tabs>
          <w:tab w:val="left" w:pos="0"/>
        </w:tabs>
        <w:ind w:right="-318"/>
        <w:jc w:val="left"/>
        <w:rPr>
          <w:rFonts w:ascii="Verdana" w:hAnsi="Verdana"/>
          <w:b/>
          <w:sz w:val="18"/>
          <w:szCs w:val="18"/>
          <w:highlight w:val="yellow"/>
          <w:lang w:val="fr-CH"/>
        </w:rPr>
      </w:pPr>
    </w:p>
    <w:sectPr w:rsidR="000C4D17" w:rsidRPr="007A1E99" w:rsidSect="00204B72">
      <w:headerReference w:type="default" r:id="rId17"/>
      <w:footerReference w:type="default" r:id="rId18"/>
      <w:pgSz w:w="11906" w:h="16838" w:code="9"/>
      <w:pgMar w:top="720" w:right="1440" w:bottom="1440" w:left="1440" w:header="720" w:footer="14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5D439" w14:textId="77777777" w:rsidR="000E087D" w:rsidRDefault="000E087D" w:rsidP="00BA03EB">
      <w:r>
        <w:separator/>
      </w:r>
    </w:p>
  </w:endnote>
  <w:endnote w:type="continuationSeparator" w:id="0">
    <w:p w14:paraId="6A8B65EA" w14:textId="77777777" w:rsidR="000E087D" w:rsidRDefault="000E087D" w:rsidP="00BA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2714" w14:textId="18299C93" w:rsidR="001852FF" w:rsidRPr="00B71432" w:rsidRDefault="00DB39A5">
    <w:pPr>
      <w:pStyle w:val="Footer"/>
      <w:jc w:val="center"/>
      <w:rPr>
        <w:rFonts w:ascii="Verdana" w:hAnsi="Verdana"/>
        <w:sz w:val="16"/>
        <w:szCs w:val="16"/>
      </w:rPr>
    </w:pPr>
    <w:r w:rsidRPr="00B71432">
      <w:rPr>
        <w:rFonts w:ascii="Verdana" w:hAnsi="Verdana"/>
        <w:sz w:val="16"/>
        <w:szCs w:val="16"/>
      </w:rPr>
      <w:fldChar w:fldCharType="begin"/>
    </w:r>
    <w:r w:rsidR="001852FF" w:rsidRPr="00B71432">
      <w:rPr>
        <w:rFonts w:ascii="Verdana" w:hAnsi="Verdana"/>
        <w:sz w:val="16"/>
        <w:szCs w:val="16"/>
      </w:rPr>
      <w:instrText xml:space="preserve"> PAGE   \* MERGEFORMAT </w:instrText>
    </w:r>
    <w:r w:rsidRPr="00B71432">
      <w:rPr>
        <w:rFonts w:ascii="Verdana" w:hAnsi="Verdana"/>
        <w:sz w:val="16"/>
        <w:szCs w:val="16"/>
      </w:rPr>
      <w:fldChar w:fldCharType="separate"/>
    </w:r>
    <w:r w:rsidR="00C26F15">
      <w:rPr>
        <w:rFonts w:ascii="Verdana" w:hAnsi="Verdana"/>
        <w:noProof/>
        <w:sz w:val="16"/>
        <w:szCs w:val="16"/>
      </w:rPr>
      <w:t>6</w:t>
    </w:r>
    <w:r w:rsidRPr="00B71432">
      <w:rPr>
        <w:rFonts w:ascii="Verdana" w:hAnsi="Verdana"/>
        <w:noProof/>
        <w:sz w:val="16"/>
        <w:szCs w:val="16"/>
      </w:rPr>
      <w:fldChar w:fldCharType="end"/>
    </w:r>
  </w:p>
  <w:p w14:paraId="01A02826" w14:textId="77777777" w:rsidR="00527B7B" w:rsidRPr="00B04018" w:rsidRDefault="00527B7B" w:rsidP="00527B7B">
    <w:pPr>
      <w:pStyle w:val="Header"/>
      <w:jc w:val="center"/>
      <w:rPr>
        <w:rFonts w:ascii="Verdana" w:hAnsi="Verdan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2E2E7" w14:textId="77777777" w:rsidR="000E087D" w:rsidRDefault="000E087D" w:rsidP="00BA03EB">
      <w:r>
        <w:separator/>
      </w:r>
    </w:p>
  </w:footnote>
  <w:footnote w:type="continuationSeparator" w:id="0">
    <w:p w14:paraId="66C2DCD8" w14:textId="77777777" w:rsidR="000E087D" w:rsidRDefault="000E087D" w:rsidP="00BA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1083" w14:textId="611FE1CF" w:rsidR="003734E2" w:rsidRDefault="003734E2" w:rsidP="00204B72">
    <w:pPr>
      <w:pStyle w:val="Header"/>
      <w:jc w:val="right"/>
    </w:pPr>
    <w:r>
      <w:rPr>
        <w:rFonts w:ascii="Verdana" w:hAnsi="Verdana"/>
        <w:b/>
        <w:smallCaps/>
        <w:noProof/>
        <w:sz w:val="18"/>
        <w:szCs w:val="18"/>
        <w:lang w:val="en-US" w:eastAsia="en-US"/>
      </w:rPr>
      <w:drawing>
        <wp:inline distT="0" distB="0" distL="0" distR="0" wp14:anchorId="1F26BA89" wp14:editId="67EFEE70">
          <wp:extent cx="1208588" cy="367665"/>
          <wp:effectExtent l="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96" cy="388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in;height:1in" o:bullet="t">
        <v:imagedata r:id="rId1" o:title="greenlogo"/>
      </v:shape>
    </w:pict>
  </w:numPicBullet>
  <w:abstractNum w:abstractNumId="0" w15:restartNumberingAfterBreak="0">
    <w:nsid w:val="1D5D35E8"/>
    <w:multiLevelType w:val="hybridMultilevel"/>
    <w:tmpl w:val="BC86EBAA"/>
    <w:lvl w:ilvl="0" w:tplc="780A8B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24F47"/>
    <w:multiLevelType w:val="hybridMultilevel"/>
    <w:tmpl w:val="6AAA93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36D0B"/>
    <w:multiLevelType w:val="hybridMultilevel"/>
    <w:tmpl w:val="39C47A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84481"/>
    <w:multiLevelType w:val="hybridMultilevel"/>
    <w:tmpl w:val="538EEE48"/>
    <w:lvl w:ilvl="0" w:tplc="81A871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900D8"/>
    <w:multiLevelType w:val="multilevel"/>
    <w:tmpl w:val="262827C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pStyle w:val="BodyText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pStyle w:val="BodyText2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pStyle w:val="BodyText3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pStyle w:val="BodyText4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 w15:restartNumberingAfterBreak="0">
    <w:nsid w:val="38391754"/>
    <w:multiLevelType w:val="hybridMultilevel"/>
    <w:tmpl w:val="5FFE2B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D51C5"/>
    <w:multiLevelType w:val="hybridMultilevel"/>
    <w:tmpl w:val="093CBEE8"/>
    <w:lvl w:ilvl="0" w:tplc="577CB3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57B36"/>
    <w:multiLevelType w:val="multilevel"/>
    <w:tmpl w:val="14F8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03124A"/>
    <w:multiLevelType w:val="hybridMultilevel"/>
    <w:tmpl w:val="39B67DFE"/>
    <w:lvl w:ilvl="0" w:tplc="ECA88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408FC"/>
    <w:multiLevelType w:val="hybridMultilevel"/>
    <w:tmpl w:val="9CD634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3550C"/>
    <w:multiLevelType w:val="hybridMultilevel"/>
    <w:tmpl w:val="045A29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F11CA1"/>
    <w:multiLevelType w:val="hybridMultilevel"/>
    <w:tmpl w:val="C3ECF08E"/>
    <w:lvl w:ilvl="0" w:tplc="EDAA3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46725"/>
    <w:multiLevelType w:val="hybridMultilevel"/>
    <w:tmpl w:val="41829A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81E50"/>
    <w:multiLevelType w:val="hybridMultilevel"/>
    <w:tmpl w:val="16143F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17FD9"/>
    <w:multiLevelType w:val="hybridMultilevel"/>
    <w:tmpl w:val="FD821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93988"/>
    <w:multiLevelType w:val="multilevel"/>
    <w:tmpl w:val="B986C0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397C80"/>
    <w:multiLevelType w:val="hybridMultilevel"/>
    <w:tmpl w:val="4016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2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15"/>
  </w:num>
  <w:num w:numId="11">
    <w:abstractNumId w:val="16"/>
  </w:num>
  <w:num w:numId="12">
    <w:abstractNumId w:val="10"/>
  </w:num>
  <w:num w:numId="13">
    <w:abstractNumId w:val="7"/>
  </w:num>
  <w:num w:numId="14">
    <w:abstractNumId w:val="13"/>
  </w:num>
  <w:num w:numId="15">
    <w:abstractNumId w:val="14"/>
  </w:num>
  <w:num w:numId="16">
    <w:abstractNumId w:val="8"/>
  </w:num>
  <w:num w:numId="1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DA"/>
    <w:rsid w:val="0000326E"/>
    <w:rsid w:val="00005E73"/>
    <w:rsid w:val="000103BA"/>
    <w:rsid w:val="00010953"/>
    <w:rsid w:val="0001241E"/>
    <w:rsid w:val="00014C5C"/>
    <w:rsid w:val="000168AA"/>
    <w:rsid w:val="00021165"/>
    <w:rsid w:val="00022130"/>
    <w:rsid w:val="00026E35"/>
    <w:rsid w:val="0002705F"/>
    <w:rsid w:val="00030E7A"/>
    <w:rsid w:val="00031ABA"/>
    <w:rsid w:val="00034C2F"/>
    <w:rsid w:val="0004277C"/>
    <w:rsid w:val="0004448B"/>
    <w:rsid w:val="000446E1"/>
    <w:rsid w:val="0004592E"/>
    <w:rsid w:val="000562C9"/>
    <w:rsid w:val="00060385"/>
    <w:rsid w:val="00061B8A"/>
    <w:rsid w:val="0007260B"/>
    <w:rsid w:val="00082522"/>
    <w:rsid w:val="00083FEC"/>
    <w:rsid w:val="0008454E"/>
    <w:rsid w:val="000847C8"/>
    <w:rsid w:val="00087B1B"/>
    <w:rsid w:val="000906C6"/>
    <w:rsid w:val="00092F49"/>
    <w:rsid w:val="000941FD"/>
    <w:rsid w:val="000A2533"/>
    <w:rsid w:val="000A3221"/>
    <w:rsid w:val="000A50B6"/>
    <w:rsid w:val="000A5DE9"/>
    <w:rsid w:val="000B10A2"/>
    <w:rsid w:val="000B1E6D"/>
    <w:rsid w:val="000B28F8"/>
    <w:rsid w:val="000B37DA"/>
    <w:rsid w:val="000B491A"/>
    <w:rsid w:val="000B6A55"/>
    <w:rsid w:val="000C4D17"/>
    <w:rsid w:val="000C5A2C"/>
    <w:rsid w:val="000C702B"/>
    <w:rsid w:val="000E087D"/>
    <w:rsid w:val="000E25EA"/>
    <w:rsid w:val="000F3811"/>
    <w:rsid w:val="000F42A9"/>
    <w:rsid w:val="000F4F93"/>
    <w:rsid w:val="000F53BD"/>
    <w:rsid w:val="000F7BC5"/>
    <w:rsid w:val="00104EDC"/>
    <w:rsid w:val="001100FB"/>
    <w:rsid w:val="00111B6E"/>
    <w:rsid w:val="00115AE1"/>
    <w:rsid w:val="001213F9"/>
    <w:rsid w:val="0012150B"/>
    <w:rsid w:val="00121DB7"/>
    <w:rsid w:val="00126427"/>
    <w:rsid w:val="00130794"/>
    <w:rsid w:val="00130A5C"/>
    <w:rsid w:val="00135485"/>
    <w:rsid w:val="00144AEC"/>
    <w:rsid w:val="0015165F"/>
    <w:rsid w:val="001520A3"/>
    <w:rsid w:val="001521FC"/>
    <w:rsid w:val="001524D9"/>
    <w:rsid w:val="00156507"/>
    <w:rsid w:val="0015774F"/>
    <w:rsid w:val="00157B8F"/>
    <w:rsid w:val="00160482"/>
    <w:rsid w:val="00165057"/>
    <w:rsid w:val="00172018"/>
    <w:rsid w:val="00176634"/>
    <w:rsid w:val="00180DFB"/>
    <w:rsid w:val="001839ED"/>
    <w:rsid w:val="00183D0D"/>
    <w:rsid w:val="00184C29"/>
    <w:rsid w:val="001852FF"/>
    <w:rsid w:val="001903DE"/>
    <w:rsid w:val="00193760"/>
    <w:rsid w:val="001942C0"/>
    <w:rsid w:val="0019447C"/>
    <w:rsid w:val="00194BF6"/>
    <w:rsid w:val="001A22C8"/>
    <w:rsid w:val="001A3ED1"/>
    <w:rsid w:val="001A5078"/>
    <w:rsid w:val="001A5D90"/>
    <w:rsid w:val="001B1B04"/>
    <w:rsid w:val="001B242E"/>
    <w:rsid w:val="001B6983"/>
    <w:rsid w:val="001C3D2C"/>
    <w:rsid w:val="001C7D7F"/>
    <w:rsid w:val="001D0223"/>
    <w:rsid w:val="001D4696"/>
    <w:rsid w:val="001E18CD"/>
    <w:rsid w:val="001F2346"/>
    <w:rsid w:val="001F384D"/>
    <w:rsid w:val="00200B8E"/>
    <w:rsid w:val="0020238E"/>
    <w:rsid w:val="00204B72"/>
    <w:rsid w:val="00210D09"/>
    <w:rsid w:val="0021268B"/>
    <w:rsid w:val="00224BB6"/>
    <w:rsid w:val="00226A01"/>
    <w:rsid w:val="00230033"/>
    <w:rsid w:val="00233625"/>
    <w:rsid w:val="00233D61"/>
    <w:rsid w:val="002347BF"/>
    <w:rsid w:val="00237054"/>
    <w:rsid w:val="00240298"/>
    <w:rsid w:val="00240A58"/>
    <w:rsid w:val="0024173B"/>
    <w:rsid w:val="00251340"/>
    <w:rsid w:val="00254C9C"/>
    <w:rsid w:val="00260707"/>
    <w:rsid w:val="00262A58"/>
    <w:rsid w:val="002630EC"/>
    <w:rsid w:val="00264ABF"/>
    <w:rsid w:val="00264AF1"/>
    <w:rsid w:val="0027057B"/>
    <w:rsid w:val="00274C0E"/>
    <w:rsid w:val="00281631"/>
    <w:rsid w:val="0029504A"/>
    <w:rsid w:val="00296AB3"/>
    <w:rsid w:val="00296B82"/>
    <w:rsid w:val="002A4307"/>
    <w:rsid w:val="002A45DF"/>
    <w:rsid w:val="002B68BA"/>
    <w:rsid w:val="002C2809"/>
    <w:rsid w:val="002C33DD"/>
    <w:rsid w:val="002C3F71"/>
    <w:rsid w:val="002D0310"/>
    <w:rsid w:val="002D722D"/>
    <w:rsid w:val="002E3DB3"/>
    <w:rsid w:val="002E5734"/>
    <w:rsid w:val="002F35CE"/>
    <w:rsid w:val="002F5802"/>
    <w:rsid w:val="002F5C04"/>
    <w:rsid w:val="002F5C10"/>
    <w:rsid w:val="003055B8"/>
    <w:rsid w:val="00305ED9"/>
    <w:rsid w:val="00311C8D"/>
    <w:rsid w:val="00314C33"/>
    <w:rsid w:val="003152A5"/>
    <w:rsid w:val="00315570"/>
    <w:rsid w:val="00316885"/>
    <w:rsid w:val="00322577"/>
    <w:rsid w:val="00324431"/>
    <w:rsid w:val="00336FE2"/>
    <w:rsid w:val="00340C31"/>
    <w:rsid w:val="00341235"/>
    <w:rsid w:val="00353290"/>
    <w:rsid w:val="00355FD5"/>
    <w:rsid w:val="003637DB"/>
    <w:rsid w:val="0036736F"/>
    <w:rsid w:val="00367FFA"/>
    <w:rsid w:val="00370BC9"/>
    <w:rsid w:val="003734E2"/>
    <w:rsid w:val="00373C1D"/>
    <w:rsid w:val="00385271"/>
    <w:rsid w:val="00386869"/>
    <w:rsid w:val="003872B5"/>
    <w:rsid w:val="00387BA1"/>
    <w:rsid w:val="00393343"/>
    <w:rsid w:val="00393E59"/>
    <w:rsid w:val="00395988"/>
    <w:rsid w:val="003975E5"/>
    <w:rsid w:val="00397996"/>
    <w:rsid w:val="003A08AF"/>
    <w:rsid w:val="003A3D59"/>
    <w:rsid w:val="003B4A8E"/>
    <w:rsid w:val="003B6C44"/>
    <w:rsid w:val="003D48D6"/>
    <w:rsid w:val="003D5F66"/>
    <w:rsid w:val="003E44FE"/>
    <w:rsid w:val="00400BE5"/>
    <w:rsid w:val="00402338"/>
    <w:rsid w:val="00402F16"/>
    <w:rsid w:val="004035DE"/>
    <w:rsid w:val="00403867"/>
    <w:rsid w:val="004078BB"/>
    <w:rsid w:val="00413B6D"/>
    <w:rsid w:val="004149F4"/>
    <w:rsid w:val="0042144C"/>
    <w:rsid w:val="00422D11"/>
    <w:rsid w:val="00424239"/>
    <w:rsid w:val="00425EC5"/>
    <w:rsid w:val="0043438F"/>
    <w:rsid w:val="00443F1D"/>
    <w:rsid w:val="0044595F"/>
    <w:rsid w:val="0044689A"/>
    <w:rsid w:val="00446983"/>
    <w:rsid w:val="00454CF2"/>
    <w:rsid w:val="004558FA"/>
    <w:rsid w:val="0045621E"/>
    <w:rsid w:val="0045737A"/>
    <w:rsid w:val="00457F9F"/>
    <w:rsid w:val="00464053"/>
    <w:rsid w:val="0047022C"/>
    <w:rsid w:val="0047425C"/>
    <w:rsid w:val="00475C76"/>
    <w:rsid w:val="00475F1C"/>
    <w:rsid w:val="00477B27"/>
    <w:rsid w:val="00484C8C"/>
    <w:rsid w:val="00490206"/>
    <w:rsid w:val="004902DD"/>
    <w:rsid w:val="00492FD1"/>
    <w:rsid w:val="004A1CF1"/>
    <w:rsid w:val="004A42A7"/>
    <w:rsid w:val="004A6EFD"/>
    <w:rsid w:val="004B235C"/>
    <w:rsid w:val="004B5431"/>
    <w:rsid w:val="004B5F6C"/>
    <w:rsid w:val="004B6859"/>
    <w:rsid w:val="004C05A1"/>
    <w:rsid w:val="004C1BE2"/>
    <w:rsid w:val="004E02E0"/>
    <w:rsid w:val="004E4A54"/>
    <w:rsid w:val="004E7A2E"/>
    <w:rsid w:val="004F133E"/>
    <w:rsid w:val="004F3F96"/>
    <w:rsid w:val="004F675D"/>
    <w:rsid w:val="00500AEF"/>
    <w:rsid w:val="0050775A"/>
    <w:rsid w:val="00512BE3"/>
    <w:rsid w:val="00515928"/>
    <w:rsid w:val="00517E90"/>
    <w:rsid w:val="00521034"/>
    <w:rsid w:val="00522869"/>
    <w:rsid w:val="005246DC"/>
    <w:rsid w:val="00527B7B"/>
    <w:rsid w:val="005366B6"/>
    <w:rsid w:val="00536D21"/>
    <w:rsid w:val="005378E6"/>
    <w:rsid w:val="005439BA"/>
    <w:rsid w:val="00546312"/>
    <w:rsid w:val="00546747"/>
    <w:rsid w:val="005518C5"/>
    <w:rsid w:val="00551E14"/>
    <w:rsid w:val="005529B1"/>
    <w:rsid w:val="005570B1"/>
    <w:rsid w:val="00560D41"/>
    <w:rsid w:val="00564757"/>
    <w:rsid w:val="00565749"/>
    <w:rsid w:val="00570EB2"/>
    <w:rsid w:val="005742A0"/>
    <w:rsid w:val="00582DF3"/>
    <w:rsid w:val="0058631A"/>
    <w:rsid w:val="005B13AF"/>
    <w:rsid w:val="005B67FC"/>
    <w:rsid w:val="005C07B0"/>
    <w:rsid w:val="005C129A"/>
    <w:rsid w:val="005C1D2A"/>
    <w:rsid w:val="005C1F9B"/>
    <w:rsid w:val="005C5E5E"/>
    <w:rsid w:val="005C7127"/>
    <w:rsid w:val="005C791F"/>
    <w:rsid w:val="005C7B04"/>
    <w:rsid w:val="005D2FA2"/>
    <w:rsid w:val="005D7020"/>
    <w:rsid w:val="005E6F79"/>
    <w:rsid w:val="005F3A20"/>
    <w:rsid w:val="005F4244"/>
    <w:rsid w:val="00600DCB"/>
    <w:rsid w:val="00602D68"/>
    <w:rsid w:val="006053EF"/>
    <w:rsid w:val="006055E3"/>
    <w:rsid w:val="006063E6"/>
    <w:rsid w:val="00616890"/>
    <w:rsid w:val="00616CDF"/>
    <w:rsid w:val="00634B04"/>
    <w:rsid w:val="0064021C"/>
    <w:rsid w:val="0064042B"/>
    <w:rsid w:val="006428D1"/>
    <w:rsid w:val="006468CE"/>
    <w:rsid w:val="00650266"/>
    <w:rsid w:val="006523DD"/>
    <w:rsid w:val="00653AEF"/>
    <w:rsid w:val="0065754D"/>
    <w:rsid w:val="00661DD8"/>
    <w:rsid w:val="00663EAE"/>
    <w:rsid w:val="00665A1D"/>
    <w:rsid w:val="00670F33"/>
    <w:rsid w:val="0067647B"/>
    <w:rsid w:val="00676637"/>
    <w:rsid w:val="00683D22"/>
    <w:rsid w:val="00687B6D"/>
    <w:rsid w:val="006A4A93"/>
    <w:rsid w:val="006A507B"/>
    <w:rsid w:val="006A5D0D"/>
    <w:rsid w:val="006A6E7B"/>
    <w:rsid w:val="006B5EEB"/>
    <w:rsid w:val="006C4C72"/>
    <w:rsid w:val="006C554F"/>
    <w:rsid w:val="006D0BF7"/>
    <w:rsid w:val="006D0C40"/>
    <w:rsid w:val="006D1D3B"/>
    <w:rsid w:val="006D6FA9"/>
    <w:rsid w:val="006E7AD9"/>
    <w:rsid w:val="006F60C6"/>
    <w:rsid w:val="006F6EAD"/>
    <w:rsid w:val="006F7AA3"/>
    <w:rsid w:val="00702FB3"/>
    <w:rsid w:val="00706ED4"/>
    <w:rsid w:val="0070778E"/>
    <w:rsid w:val="0071309E"/>
    <w:rsid w:val="00714359"/>
    <w:rsid w:val="00725B74"/>
    <w:rsid w:val="00731A7A"/>
    <w:rsid w:val="0074588F"/>
    <w:rsid w:val="00745BCC"/>
    <w:rsid w:val="007514A5"/>
    <w:rsid w:val="007521DD"/>
    <w:rsid w:val="00752806"/>
    <w:rsid w:val="00752AC1"/>
    <w:rsid w:val="00757C9E"/>
    <w:rsid w:val="00757EA2"/>
    <w:rsid w:val="00760246"/>
    <w:rsid w:val="00761AFA"/>
    <w:rsid w:val="00772D2C"/>
    <w:rsid w:val="00772F48"/>
    <w:rsid w:val="00773DEA"/>
    <w:rsid w:val="007742AF"/>
    <w:rsid w:val="00775AFC"/>
    <w:rsid w:val="00782D24"/>
    <w:rsid w:val="007879B1"/>
    <w:rsid w:val="00791B95"/>
    <w:rsid w:val="00793641"/>
    <w:rsid w:val="00793BCF"/>
    <w:rsid w:val="00795A23"/>
    <w:rsid w:val="00795C3B"/>
    <w:rsid w:val="007965CE"/>
    <w:rsid w:val="00797992"/>
    <w:rsid w:val="007A1E99"/>
    <w:rsid w:val="007A52D3"/>
    <w:rsid w:val="007A5F28"/>
    <w:rsid w:val="007A613D"/>
    <w:rsid w:val="007B0481"/>
    <w:rsid w:val="007D3C70"/>
    <w:rsid w:val="007E45E8"/>
    <w:rsid w:val="007E5330"/>
    <w:rsid w:val="00804655"/>
    <w:rsid w:val="008067C3"/>
    <w:rsid w:val="008123EA"/>
    <w:rsid w:val="008200AE"/>
    <w:rsid w:val="00825846"/>
    <w:rsid w:val="00825CF2"/>
    <w:rsid w:val="008262E5"/>
    <w:rsid w:val="00827216"/>
    <w:rsid w:val="00827430"/>
    <w:rsid w:val="00827920"/>
    <w:rsid w:val="0083315A"/>
    <w:rsid w:val="00834532"/>
    <w:rsid w:val="008370DE"/>
    <w:rsid w:val="008409C8"/>
    <w:rsid w:val="008419EF"/>
    <w:rsid w:val="00842191"/>
    <w:rsid w:val="00844ABC"/>
    <w:rsid w:val="0085071E"/>
    <w:rsid w:val="00853442"/>
    <w:rsid w:val="00854645"/>
    <w:rsid w:val="00854700"/>
    <w:rsid w:val="00860A95"/>
    <w:rsid w:val="00863531"/>
    <w:rsid w:val="008752A9"/>
    <w:rsid w:val="00880F74"/>
    <w:rsid w:val="008849B9"/>
    <w:rsid w:val="00887E1B"/>
    <w:rsid w:val="008905B7"/>
    <w:rsid w:val="00890F2D"/>
    <w:rsid w:val="00893C65"/>
    <w:rsid w:val="008A0B5D"/>
    <w:rsid w:val="008A283D"/>
    <w:rsid w:val="008B10B7"/>
    <w:rsid w:val="008B1919"/>
    <w:rsid w:val="008B4A5A"/>
    <w:rsid w:val="008B530F"/>
    <w:rsid w:val="008C3051"/>
    <w:rsid w:val="008C3569"/>
    <w:rsid w:val="008D060C"/>
    <w:rsid w:val="008E4EEF"/>
    <w:rsid w:val="008F3026"/>
    <w:rsid w:val="008F30AF"/>
    <w:rsid w:val="00907990"/>
    <w:rsid w:val="00920A5C"/>
    <w:rsid w:val="0092194C"/>
    <w:rsid w:val="0092412C"/>
    <w:rsid w:val="009257F2"/>
    <w:rsid w:val="00930933"/>
    <w:rsid w:val="00934EB0"/>
    <w:rsid w:val="00934F70"/>
    <w:rsid w:val="00935B5A"/>
    <w:rsid w:val="00935DF5"/>
    <w:rsid w:val="00936F02"/>
    <w:rsid w:val="00940B98"/>
    <w:rsid w:val="0094198D"/>
    <w:rsid w:val="00944F70"/>
    <w:rsid w:val="009472D1"/>
    <w:rsid w:val="0094783A"/>
    <w:rsid w:val="00952976"/>
    <w:rsid w:val="00953D90"/>
    <w:rsid w:val="00961B1F"/>
    <w:rsid w:val="009662AF"/>
    <w:rsid w:val="00972496"/>
    <w:rsid w:val="009738BE"/>
    <w:rsid w:val="00976FBB"/>
    <w:rsid w:val="009833EE"/>
    <w:rsid w:val="0098533E"/>
    <w:rsid w:val="00996E54"/>
    <w:rsid w:val="009A2310"/>
    <w:rsid w:val="009A3259"/>
    <w:rsid w:val="009A356B"/>
    <w:rsid w:val="009A5F3D"/>
    <w:rsid w:val="009A7D11"/>
    <w:rsid w:val="009B0D47"/>
    <w:rsid w:val="009B22B6"/>
    <w:rsid w:val="009B3220"/>
    <w:rsid w:val="009B4185"/>
    <w:rsid w:val="009B611E"/>
    <w:rsid w:val="009C133E"/>
    <w:rsid w:val="009C63B4"/>
    <w:rsid w:val="009D037D"/>
    <w:rsid w:val="009D312B"/>
    <w:rsid w:val="009D5725"/>
    <w:rsid w:val="009F5483"/>
    <w:rsid w:val="00A07467"/>
    <w:rsid w:val="00A10822"/>
    <w:rsid w:val="00A127DC"/>
    <w:rsid w:val="00A167D3"/>
    <w:rsid w:val="00A2105C"/>
    <w:rsid w:val="00A2477D"/>
    <w:rsid w:val="00A2545F"/>
    <w:rsid w:val="00A27066"/>
    <w:rsid w:val="00A336E5"/>
    <w:rsid w:val="00A37BEF"/>
    <w:rsid w:val="00A529D2"/>
    <w:rsid w:val="00A64D09"/>
    <w:rsid w:val="00A65AF9"/>
    <w:rsid w:val="00A721CF"/>
    <w:rsid w:val="00A77836"/>
    <w:rsid w:val="00A83B12"/>
    <w:rsid w:val="00A86270"/>
    <w:rsid w:val="00A9392F"/>
    <w:rsid w:val="00A96DE3"/>
    <w:rsid w:val="00AA0A62"/>
    <w:rsid w:val="00AA17DF"/>
    <w:rsid w:val="00AA226C"/>
    <w:rsid w:val="00AA34D2"/>
    <w:rsid w:val="00AB3B6F"/>
    <w:rsid w:val="00AB5C86"/>
    <w:rsid w:val="00AB7256"/>
    <w:rsid w:val="00AC20C7"/>
    <w:rsid w:val="00AC5EBC"/>
    <w:rsid w:val="00AD12BB"/>
    <w:rsid w:val="00AD2AFB"/>
    <w:rsid w:val="00AE1977"/>
    <w:rsid w:val="00AE2159"/>
    <w:rsid w:val="00AE369F"/>
    <w:rsid w:val="00AE46F7"/>
    <w:rsid w:val="00AE79DA"/>
    <w:rsid w:val="00AF0311"/>
    <w:rsid w:val="00AF491F"/>
    <w:rsid w:val="00B039D6"/>
    <w:rsid w:val="00B04018"/>
    <w:rsid w:val="00B0742C"/>
    <w:rsid w:val="00B108D0"/>
    <w:rsid w:val="00B165E6"/>
    <w:rsid w:val="00B20949"/>
    <w:rsid w:val="00B20C83"/>
    <w:rsid w:val="00B213EF"/>
    <w:rsid w:val="00B41F16"/>
    <w:rsid w:val="00B44573"/>
    <w:rsid w:val="00B4670B"/>
    <w:rsid w:val="00B537E4"/>
    <w:rsid w:val="00B60218"/>
    <w:rsid w:val="00B6037F"/>
    <w:rsid w:val="00B627BE"/>
    <w:rsid w:val="00B67493"/>
    <w:rsid w:val="00B71432"/>
    <w:rsid w:val="00B742A1"/>
    <w:rsid w:val="00B80DFE"/>
    <w:rsid w:val="00B8301C"/>
    <w:rsid w:val="00B84255"/>
    <w:rsid w:val="00B9262C"/>
    <w:rsid w:val="00BA03EB"/>
    <w:rsid w:val="00BA04DC"/>
    <w:rsid w:val="00BB6C70"/>
    <w:rsid w:val="00BB7040"/>
    <w:rsid w:val="00BB7E46"/>
    <w:rsid w:val="00BC0FAB"/>
    <w:rsid w:val="00BC66AD"/>
    <w:rsid w:val="00BC66D1"/>
    <w:rsid w:val="00BC6DBB"/>
    <w:rsid w:val="00BD03A8"/>
    <w:rsid w:val="00BD0DE6"/>
    <w:rsid w:val="00BD4D9B"/>
    <w:rsid w:val="00BD5426"/>
    <w:rsid w:val="00BD5F97"/>
    <w:rsid w:val="00BD7F27"/>
    <w:rsid w:val="00BF6368"/>
    <w:rsid w:val="00C013CE"/>
    <w:rsid w:val="00C01474"/>
    <w:rsid w:val="00C06896"/>
    <w:rsid w:val="00C07F69"/>
    <w:rsid w:val="00C15F40"/>
    <w:rsid w:val="00C16AFF"/>
    <w:rsid w:val="00C22652"/>
    <w:rsid w:val="00C23767"/>
    <w:rsid w:val="00C238D0"/>
    <w:rsid w:val="00C23D50"/>
    <w:rsid w:val="00C25725"/>
    <w:rsid w:val="00C25B1C"/>
    <w:rsid w:val="00C26269"/>
    <w:rsid w:val="00C26F15"/>
    <w:rsid w:val="00C356C2"/>
    <w:rsid w:val="00C46178"/>
    <w:rsid w:val="00C52F07"/>
    <w:rsid w:val="00C55B29"/>
    <w:rsid w:val="00C5637B"/>
    <w:rsid w:val="00C566F2"/>
    <w:rsid w:val="00C5796F"/>
    <w:rsid w:val="00C60935"/>
    <w:rsid w:val="00C6097A"/>
    <w:rsid w:val="00C617A1"/>
    <w:rsid w:val="00C62734"/>
    <w:rsid w:val="00C673F0"/>
    <w:rsid w:val="00C72369"/>
    <w:rsid w:val="00C8217F"/>
    <w:rsid w:val="00C84D06"/>
    <w:rsid w:val="00C917E6"/>
    <w:rsid w:val="00C927A5"/>
    <w:rsid w:val="00C942B8"/>
    <w:rsid w:val="00C95817"/>
    <w:rsid w:val="00CA311C"/>
    <w:rsid w:val="00CA36B4"/>
    <w:rsid w:val="00CA5BAA"/>
    <w:rsid w:val="00CB013E"/>
    <w:rsid w:val="00CB1E60"/>
    <w:rsid w:val="00CB26CF"/>
    <w:rsid w:val="00CB5561"/>
    <w:rsid w:val="00CC02A3"/>
    <w:rsid w:val="00CC2E16"/>
    <w:rsid w:val="00CC75A3"/>
    <w:rsid w:val="00CC7E81"/>
    <w:rsid w:val="00CD2037"/>
    <w:rsid w:val="00CD7D68"/>
    <w:rsid w:val="00CE0A20"/>
    <w:rsid w:val="00CE323F"/>
    <w:rsid w:val="00CF043C"/>
    <w:rsid w:val="00CF1A82"/>
    <w:rsid w:val="00CF7883"/>
    <w:rsid w:val="00D05555"/>
    <w:rsid w:val="00D05E15"/>
    <w:rsid w:val="00D072EE"/>
    <w:rsid w:val="00D07CF7"/>
    <w:rsid w:val="00D10DD2"/>
    <w:rsid w:val="00D13D9B"/>
    <w:rsid w:val="00D165D5"/>
    <w:rsid w:val="00D16E80"/>
    <w:rsid w:val="00D20050"/>
    <w:rsid w:val="00D21B24"/>
    <w:rsid w:val="00D2230B"/>
    <w:rsid w:val="00D23DE6"/>
    <w:rsid w:val="00D258FD"/>
    <w:rsid w:val="00D271B9"/>
    <w:rsid w:val="00D27BEA"/>
    <w:rsid w:val="00D324C7"/>
    <w:rsid w:val="00D36265"/>
    <w:rsid w:val="00D400D1"/>
    <w:rsid w:val="00D46B89"/>
    <w:rsid w:val="00D53AB0"/>
    <w:rsid w:val="00D62985"/>
    <w:rsid w:val="00D635AD"/>
    <w:rsid w:val="00D657C9"/>
    <w:rsid w:val="00D71FAE"/>
    <w:rsid w:val="00D82D0A"/>
    <w:rsid w:val="00D8444F"/>
    <w:rsid w:val="00D853B2"/>
    <w:rsid w:val="00D857E6"/>
    <w:rsid w:val="00D8598C"/>
    <w:rsid w:val="00D85F6A"/>
    <w:rsid w:val="00D867DC"/>
    <w:rsid w:val="00D91F4C"/>
    <w:rsid w:val="00D97414"/>
    <w:rsid w:val="00DA245E"/>
    <w:rsid w:val="00DA2E0F"/>
    <w:rsid w:val="00DB06AA"/>
    <w:rsid w:val="00DB0750"/>
    <w:rsid w:val="00DB2AA2"/>
    <w:rsid w:val="00DB39A5"/>
    <w:rsid w:val="00DB7E8E"/>
    <w:rsid w:val="00DC1083"/>
    <w:rsid w:val="00DC11D9"/>
    <w:rsid w:val="00DC3631"/>
    <w:rsid w:val="00DC5E42"/>
    <w:rsid w:val="00DD489D"/>
    <w:rsid w:val="00DE2B3F"/>
    <w:rsid w:val="00DE7437"/>
    <w:rsid w:val="00DF2327"/>
    <w:rsid w:val="00DF29E4"/>
    <w:rsid w:val="00DF2B66"/>
    <w:rsid w:val="00DF73A2"/>
    <w:rsid w:val="00DF7BEB"/>
    <w:rsid w:val="00E00748"/>
    <w:rsid w:val="00E04835"/>
    <w:rsid w:val="00E04BAA"/>
    <w:rsid w:val="00E073C7"/>
    <w:rsid w:val="00E2707C"/>
    <w:rsid w:val="00E32EA3"/>
    <w:rsid w:val="00E34223"/>
    <w:rsid w:val="00E35FEC"/>
    <w:rsid w:val="00E37522"/>
    <w:rsid w:val="00E40788"/>
    <w:rsid w:val="00E4124F"/>
    <w:rsid w:val="00E41382"/>
    <w:rsid w:val="00E44BE9"/>
    <w:rsid w:val="00E57609"/>
    <w:rsid w:val="00E609F5"/>
    <w:rsid w:val="00E61F24"/>
    <w:rsid w:val="00E722BE"/>
    <w:rsid w:val="00E72BED"/>
    <w:rsid w:val="00E92361"/>
    <w:rsid w:val="00E93210"/>
    <w:rsid w:val="00E94AA9"/>
    <w:rsid w:val="00EA35F7"/>
    <w:rsid w:val="00EB04FB"/>
    <w:rsid w:val="00EB2F7E"/>
    <w:rsid w:val="00EB7275"/>
    <w:rsid w:val="00EC5C3E"/>
    <w:rsid w:val="00EC7395"/>
    <w:rsid w:val="00EC7B34"/>
    <w:rsid w:val="00ED3CF1"/>
    <w:rsid w:val="00ED73EC"/>
    <w:rsid w:val="00ED74E9"/>
    <w:rsid w:val="00ED7713"/>
    <w:rsid w:val="00EE199C"/>
    <w:rsid w:val="00EF45A2"/>
    <w:rsid w:val="00F02A67"/>
    <w:rsid w:val="00F14B72"/>
    <w:rsid w:val="00F2013D"/>
    <w:rsid w:val="00F21304"/>
    <w:rsid w:val="00F21370"/>
    <w:rsid w:val="00F22E59"/>
    <w:rsid w:val="00F25855"/>
    <w:rsid w:val="00F27F05"/>
    <w:rsid w:val="00F324F0"/>
    <w:rsid w:val="00F343E2"/>
    <w:rsid w:val="00F34829"/>
    <w:rsid w:val="00F41BE8"/>
    <w:rsid w:val="00F41F89"/>
    <w:rsid w:val="00F43A02"/>
    <w:rsid w:val="00F450B8"/>
    <w:rsid w:val="00F56A4E"/>
    <w:rsid w:val="00F67C31"/>
    <w:rsid w:val="00F762DD"/>
    <w:rsid w:val="00F812E9"/>
    <w:rsid w:val="00F845B5"/>
    <w:rsid w:val="00F86B3D"/>
    <w:rsid w:val="00F9260D"/>
    <w:rsid w:val="00F936FC"/>
    <w:rsid w:val="00F96CA6"/>
    <w:rsid w:val="00F976C7"/>
    <w:rsid w:val="00FA03AF"/>
    <w:rsid w:val="00FB0ACD"/>
    <w:rsid w:val="00FB0FAE"/>
    <w:rsid w:val="00FB1F57"/>
    <w:rsid w:val="00FB44E5"/>
    <w:rsid w:val="00FB6ACD"/>
    <w:rsid w:val="00FC28B6"/>
    <w:rsid w:val="00FD7486"/>
    <w:rsid w:val="00FE3340"/>
    <w:rsid w:val="00FE3375"/>
    <w:rsid w:val="00FE3DF0"/>
    <w:rsid w:val="00FE6222"/>
    <w:rsid w:val="00FF03EB"/>
    <w:rsid w:val="00FF5D9B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DDA4F"/>
  <w15:docId w15:val="{572D5955-BEC1-4963-8E2D-524358BA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6" w:unhideWhenUsed="1"/>
    <w:lsdException w:name="toc 2" w:semiHidden="1" w:uiPriority="6" w:unhideWhenUsed="1"/>
    <w:lsdException w:name="toc 3" w:semiHidden="1" w:uiPriority="6" w:unhideWhenUsed="1"/>
    <w:lsdException w:name="toc 4" w:semiHidden="1" w:uiPriority="6" w:unhideWhenUsed="1"/>
    <w:lsdException w:name="toc 5" w:semiHidden="1" w:uiPriority="6" w:unhideWhenUsed="1"/>
    <w:lsdException w:name="toc 6" w:semiHidden="1" w:uiPriority="6" w:unhideWhenUsed="1"/>
    <w:lsdException w:name="toc 7" w:semiHidden="1" w:uiPriority="6" w:unhideWhenUsed="1"/>
    <w:lsdException w:name="toc 8" w:semiHidden="1" w:uiPriority="6" w:unhideWhenUsed="1"/>
    <w:lsdException w:name="toc 9" w:semiHidden="1" w:uiPriority="6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23"/>
    <w:pPr>
      <w:tabs>
        <w:tab w:val="left" w:pos="720"/>
      </w:tabs>
      <w:jc w:val="both"/>
    </w:pPr>
    <w:rPr>
      <w:rFonts w:eastAsia="Times New Roman"/>
      <w:sz w:val="22"/>
      <w:lang w:val="en-GB" w:eastAsia="en-GB"/>
    </w:rPr>
  </w:style>
  <w:style w:type="paragraph" w:styleId="Heading1">
    <w:name w:val="heading 1"/>
    <w:basedOn w:val="Normal"/>
    <w:next w:val="Heading2"/>
    <w:link w:val="Heading1Char"/>
    <w:qFormat/>
    <w:rsid w:val="0092194C"/>
    <w:pPr>
      <w:keepNext/>
      <w:keepLines/>
      <w:numPr>
        <w:numId w:val="1"/>
      </w:numPr>
      <w:spacing w:after="240"/>
      <w:outlineLvl w:val="0"/>
    </w:pPr>
    <w:rPr>
      <w:b/>
      <w:caps/>
      <w:kern w:val="32"/>
    </w:rPr>
  </w:style>
  <w:style w:type="paragraph" w:styleId="Heading2">
    <w:name w:val="heading 2"/>
    <w:basedOn w:val="Normal"/>
    <w:next w:val="Heading3"/>
    <w:link w:val="Heading2Char"/>
    <w:qFormat/>
    <w:rsid w:val="0092194C"/>
    <w:pPr>
      <w:keepNext/>
      <w:keepLines/>
      <w:numPr>
        <w:ilvl w:val="1"/>
        <w:numId w:val="1"/>
      </w:numPr>
      <w:spacing w:after="240"/>
      <w:outlineLvl w:val="1"/>
    </w:pPr>
    <w:rPr>
      <w:smallCaps/>
    </w:rPr>
  </w:style>
  <w:style w:type="paragraph" w:styleId="Heading3">
    <w:name w:val="heading 3"/>
    <w:basedOn w:val="Normal"/>
    <w:next w:val="Heading4"/>
    <w:link w:val="Heading3Char"/>
    <w:qFormat/>
    <w:rsid w:val="0092194C"/>
    <w:pPr>
      <w:keepNext/>
      <w:keepLines/>
      <w:numPr>
        <w:ilvl w:val="2"/>
        <w:numId w:val="1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Heading5"/>
    <w:link w:val="Heading4Char"/>
    <w:qFormat/>
    <w:rsid w:val="0092194C"/>
    <w:pPr>
      <w:keepNext/>
      <w:keepLines/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next w:val="BodyText"/>
    <w:link w:val="Heading5Char"/>
    <w:qFormat/>
    <w:rsid w:val="0092194C"/>
    <w:pPr>
      <w:keepNext/>
      <w:keepLines/>
      <w:numPr>
        <w:ilvl w:val="4"/>
        <w:numId w:val="1"/>
      </w:numPr>
      <w:spacing w:after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2"/>
    <w:semiHidden/>
    <w:qFormat/>
    <w:rsid w:val="0092194C"/>
    <w:pPr>
      <w:spacing w:after="240"/>
      <w:outlineLvl w:val="5"/>
    </w:pPr>
  </w:style>
  <w:style w:type="paragraph" w:styleId="Heading7">
    <w:name w:val="heading 7"/>
    <w:basedOn w:val="Normal"/>
    <w:next w:val="Normal"/>
    <w:link w:val="Heading7Char"/>
    <w:uiPriority w:val="2"/>
    <w:semiHidden/>
    <w:qFormat/>
    <w:rsid w:val="0092194C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2"/>
    <w:semiHidden/>
    <w:unhideWhenUsed/>
    <w:rsid w:val="0092194C"/>
    <w:pPr>
      <w:keepNext/>
      <w:keepLines/>
      <w:spacing w:before="200"/>
      <w:outlineLvl w:val="7"/>
    </w:pPr>
    <w:rPr>
      <w:color w:val="40404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2194C"/>
    <w:pPr>
      <w:keepNext/>
      <w:keepLines/>
      <w:spacing w:before="200"/>
      <w:outlineLvl w:val="8"/>
    </w:pPr>
    <w:rPr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2194C"/>
    <w:pPr>
      <w:numPr>
        <w:ilvl w:val="5"/>
        <w:numId w:val="1"/>
      </w:numPr>
      <w:spacing w:after="240"/>
    </w:pPr>
  </w:style>
  <w:style w:type="character" w:customStyle="1" w:styleId="BodyTextChar">
    <w:name w:val="Body Text Char"/>
    <w:link w:val="BodyText"/>
    <w:rsid w:val="0092194C"/>
    <w:rPr>
      <w:rFonts w:eastAsia="Times New Roman"/>
      <w:sz w:val="22"/>
      <w:lang w:val="en-GB" w:eastAsia="en-GB"/>
    </w:rPr>
  </w:style>
  <w:style w:type="paragraph" w:styleId="BodyText2">
    <w:name w:val="Body Text 2"/>
    <w:basedOn w:val="Normal"/>
    <w:link w:val="BodyText2Char"/>
    <w:rsid w:val="0092194C"/>
    <w:pPr>
      <w:numPr>
        <w:ilvl w:val="6"/>
        <w:numId w:val="1"/>
      </w:numPr>
      <w:tabs>
        <w:tab w:val="clear" w:pos="720"/>
      </w:tabs>
      <w:spacing w:after="240"/>
    </w:pPr>
  </w:style>
  <w:style w:type="character" w:customStyle="1" w:styleId="BodyText2Char">
    <w:name w:val="Body Text 2 Char"/>
    <w:link w:val="BodyText2"/>
    <w:rsid w:val="0092194C"/>
    <w:rPr>
      <w:rFonts w:eastAsia="Times New Roman"/>
      <w:sz w:val="22"/>
      <w:lang w:val="en-GB" w:eastAsia="en-GB"/>
    </w:rPr>
  </w:style>
  <w:style w:type="paragraph" w:styleId="BodyText3">
    <w:name w:val="Body Text 3"/>
    <w:basedOn w:val="Normal"/>
    <w:link w:val="BodyText3Char"/>
    <w:rsid w:val="0092194C"/>
    <w:pPr>
      <w:numPr>
        <w:ilvl w:val="7"/>
        <w:numId w:val="1"/>
      </w:numPr>
      <w:tabs>
        <w:tab w:val="clear" w:pos="720"/>
      </w:tabs>
      <w:spacing w:after="240"/>
    </w:pPr>
  </w:style>
  <w:style w:type="character" w:customStyle="1" w:styleId="BodyText3Char">
    <w:name w:val="Body Text 3 Char"/>
    <w:link w:val="BodyText3"/>
    <w:rsid w:val="0092194C"/>
    <w:rPr>
      <w:rFonts w:eastAsia="Times New Roman"/>
      <w:sz w:val="22"/>
      <w:lang w:val="en-GB" w:eastAsia="en-GB"/>
    </w:rPr>
  </w:style>
  <w:style w:type="paragraph" w:customStyle="1" w:styleId="BodyText4">
    <w:name w:val="Body Text 4"/>
    <w:basedOn w:val="Normal"/>
    <w:link w:val="BodyText4Char"/>
    <w:rsid w:val="0092194C"/>
    <w:pPr>
      <w:numPr>
        <w:ilvl w:val="8"/>
        <w:numId w:val="1"/>
      </w:numPr>
      <w:tabs>
        <w:tab w:val="clear" w:pos="720"/>
      </w:tabs>
      <w:spacing w:after="240"/>
    </w:pPr>
  </w:style>
  <w:style w:type="character" w:customStyle="1" w:styleId="BodyText4Char">
    <w:name w:val="Body Text 4 Char"/>
    <w:link w:val="BodyText4"/>
    <w:rsid w:val="0092194C"/>
    <w:rPr>
      <w:rFonts w:eastAsia="Times New Roman"/>
      <w:sz w:val="22"/>
      <w:lang w:val="en-GB" w:eastAsia="en-GB"/>
    </w:rPr>
  </w:style>
  <w:style w:type="paragraph" w:styleId="Footer">
    <w:name w:val="footer"/>
    <w:basedOn w:val="Normal"/>
    <w:link w:val="FooterChar"/>
    <w:uiPriority w:val="99"/>
    <w:rsid w:val="0092194C"/>
    <w:pPr>
      <w:tabs>
        <w:tab w:val="center" w:pos="4513"/>
        <w:tab w:val="right" w:pos="9027"/>
      </w:tabs>
    </w:pPr>
  </w:style>
  <w:style w:type="character" w:customStyle="1" w:styleId="FooterChar">
    <w:name w:val="Footer Char"/>
    <w:link w:val="Footer"/>
    <w:uiPriority w:val="99"/>
    <w:rsid w:val="0092194C"/>
    <w:rPr>
      <w:rFonts w:eastAsia="Calibri" w:cs="Times New Roman"/>
    </w:rPr>
  </w:style>
  <w:style w:type="paragraph" w:customStyle="1" w:styleId="FootnoteQuotation">
    <w:name w:val="Footnote Quotation"/>
    <w:basedOn w:val="Normal"/>
    <w:uiPriority w:val="1"/>
    <w:rsid w:val="0092194C"/>
    <w:pPr>
      <w:ind w:left="720" w:right="720"/>
    </w:pPr>
    <w:rPr>
      <w:sz w:val="20"/>
    </w:rPr>
  </w:style>
  <w:style w:type="character" w:styleId="FootnoteReference">
    <w:name w:val="footnote reference"/>
    <w:uiPriority w:val="1"/>
    <w:rsid w:val="0092194C"/>
    <w:rPr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92194C"/>
    <w:pPr>
      <w:ind w:firstLine="720"/>
    </w:pPr>
    <w:rPr>
      <w:sz w:val="20"/>
    </w:rPr>
  </w:style>
  <w:style w:type="character" w:customStyle="1" w:styleId="FootnoteTextChar">
    <w:name w:val="Footnote Text Char"/>
    <w:link w:val="FootnoteText"/>
    <w:uiPriority w:val="1"/>
    <w:rsid w:val="0092194C"/>
    <w:rPr>
      <w:rFonts w:eastAsia="Calibri" w:cs="Times New Roman"/>
      <w:sz w:val="20"/>
    </w:rPr>
  </w:style>
  <w:style w:type="paragraph" w:styleId="Header">
    <w:name w:val="header"/>
    <w:basedOn w:val="Normal"/>
    <w:link w:val="HeaderChar"/>
    <w:uiPriority w:val="3"/>
    <w:rsid w:val="0092194C"/>
    <w:pPr>
      <w:tabs>
        <w:tab w:val="center" w:pos="4513"/>
        <w:tab w:val="right" w:pos="9027"/>
      </w:tabs>
      <w:jc w:val="left"/>
    </w:pPr>
  </w:style>
  <w:style w:type="character" w:customStyle="1" w:styleId="HeaderChar">
    <w:name w:val="Header Char"/>
    <w:link w:val="Header"/>
    <w:uiPriority w:val="2"/>
    <w:rsid w:val="0092194C"/>
    <w:rPr>
      <w:rFonts w:eastAsia="Calibri" w:cs="Times New Roman"/>
    </w:rPr>
  </w:style>
  <w:style w:type="character" w:customStyle="1" w:styleId="Heading1Char">
    <w:name w:val="Heading 1 Char"/>
    <w:link w:val="Heading1"/>
    <w:rsid w:val="0092194C"/>
    <w:rPr>
      <w:rFonts w:eastAsia="Times New Roman"/>
      <w:b/>
      <w:caps/>
      <w:kern w:val="32"/>
      <w:sz w:val="22"/>
      <w:lang w:val="en-GB" w:eastAsia="en-GB"/>
    </w:rPr>
  </w:style>
  <w:style w:type="character" w:customStyle="1" w:styleId="Heading2Char">
    <w:name w:val="Heading 2 Char"/>
    <w:link w:val="Heading2"/>
    <w:rsid w:val="0092194C"/>
    <w:rPr>
      <w:rFonts w:eastAsia="Times New Roman"/>
      <w:smallCaps/>
      <w:sz w:val="22"/>
      <w:lang w:val="en-GB" w:eastAsia="en-GB"/>
    </w:rPr>
  </w:style>
  <w:style w:type="character" w:customStyle="1" w:styleId="Heading3Char">
    <w:name w:val="Heading 3 Char"/>
    <w:link w:val="Heading3"/>
    <w:rsid w:val="0092194C"/>
    <w:rPr>
      <w:rFonts w:eastAsia="Times New Roman"/>
      <w:b/>
      <w:sz w:val="22"/>
      <w:lang w:val="en-GB" w:eastAsia="en-GB"/>
    </w:rPr>
  </w:style>
  <w:style w:type="character" w:customStyle="1" w:styleId="Heading4Char">
    <w:name w:val="Heading 4 Char"/>
    <w:link w:val="Heading4"/>
    <w:rsid w:val="0092194C"/>
    <w:rPr>
      <w:rFonts w:eastAsia="Times New Roman"/>
      <w:sz w:val="22"/>
      <w:lang w:val="en-GB" w:eastAsia="en-GB"/>
    </w:rPr>
  </w:style>
  <w:style w:type="character" w:customStyle="1" w:styleId="Heading5Char">
    <w:name w:val="Heading 5 Char"/>
    <w:link w:val="Heading5"/>
    <w:rsid w:val="0092194C"/>
    <w:rPr>
      <w:rFonts w:eastAsia="Times New Roman"/>
      <w:i/>
      <w:sz w:val="22"/>
      <w:lang w:val="en-GB" w:eastAsia="en-GB"/>
    </w:rPr>
  </w:style>
  <w:style w:type="character" w:customStyle="1" w:styleId="Heading6Char">
    <w:name w:val="Heading 6 Char"/>
    <w:link w:val="Heading6"/>
    <w:uiPriority w:val="2"/>
    <w:semiHidden/>
    <w:rsid w:val="0092194C"/>
    <w:rPr>
      <w:rFonts w:eastAsia="Calibri" w:cs="Times New Roman"/>
    </w:rPr>
  </w:style>
  <w:style w:type="character" w:customStyle="1" w:styleId="Heading7Char">
    <w:name w:val="Heading 7 Char"/>
    <w:link w:val="Heading7"/>
    <w:uiPriority w:val="2"/>
    <w:semiHidden/>
    <w:rsid w:val="0092194C"/>
    <w:rPr>
      <w:rFonts w:eastAsia="Calibri" w:cs="Times New Roman"/>
    </w:rPr>
  </w:style>
  <w:style w:type="character" w:customStyle="1" w:styleId="Heading8Char">
    <w:name w:val="Heading 8 Char"/>
    <w:link w:val="Heading8"/>
    <w:uiPriority w:val="2"/>
    <w:semiHidden/>
    <w:rsid w:val="0092194C"/>
    <w:rPr>
      <w:rFonts w:eastAsia="Times New Roman" w:cs="Times New Roman"/>
      <w:color w:val="404040"/>
    </w:rPr>
  </w:style>
  <w:style w:type="character" w:customStyle="1" w:styleId="Heading9Char">
    <w:name w:val="Heading 9 Char"/>
    <w:link w:val="Heading9"/>
    <w:uiPriority w:val="2"/>
    <w:semiHidden/>
    <w:rsid w:val="0092194C"/>
    <w:rPr>
      <w:rFonts w:eastAsia="Times New Roman" w:cs="Times New Roman"/>
      <w:iCs/>
      <w:color w:val="404040"/>
      <w:szCs w:val="20"/>
    </w:rPr>
  </w:style>
  <w:style w:type="paragraph" w:customStyle="1" w:styleId="Quotation">
    <w:name w:val="Quotation"/>
    <w:basedOn w:val="Normal"/>
    <w:uiPriority w:val="4"/>
    <w:rsid w:val="0092194C"/>
    <w:pPr>
      <w:spacing w:after="240"/>
      <w:ind w:left="720" w:right="720"/>
    </w:pPr>
  </w:style>
  <w:style w:type="paragraph" w:customStyle="1" w:styleId="QuotationDouble">
    <w:name w:val="Quotation Double"/>
    <w:basedOn w:val="Normal"/>
    <w:uiPriority w:val="4"/>
    <w:rsid w:val="0092194C"/>
    <w:pPr>
      <w:spacing w:after="240"/>
      <w:ind w:left="1440" w:right="1440"/>
    </w:pPr>
  </w:style>
  <w:style w:type="paragraph" w:styleId="Subtitle">
    <w:name w:val="Subtitle"/>
    <w:basedOn w:val="Normal"/>
    <w:link w:val="SubtitleChar"/>
    <w:uiPriority w:val="5"/>
    <w:qFormat/>
    <w:rsid w:val="0092194C"/>
    <w:pPr>
      <w:jc w:val="center"/>
      <w:outlineLvl w:val="1"/>
    </w:pPr>
  </w:style>
  <w:style w:type="character" w:customStyle="1" w:styleId="SubtitleChar">
    <w:name w:val="Subtitle Char"/>
    <w:link w:val="Subtitle"/>
    <w:uiPriority w:val="5"/>
    <w:rsid w:val="0092194C"/>
    <w:rPr>
      <w:rFonts w:eastAsia="Calibri" w:cs="Times New Roman"/>
    </w:rPr>
  </w:style>
  <w:style w:type="paragraph" w:styleId="Title">
    <w:name w:val="Title"/>
    <w:basedOn w:val="Normal"/>
    <w:link w:val="TitleChar"/>
    <w:qFormat/>
    <w:rsid w:val="0092194C"/>
    <w:pPr>
      <w:jc w:val="center"/>
    </w:pPr>
    <w:rPr>
      <w:b/>
      <w:caps/>
      <w:kern w:val="28"/>
    </w:rPr>
  </w:style>
  <w:style w:type="character" w:customStyle="1" w:styleId="TitleChar">
    <w:name w:val="Title Char"/>
    <w:link w:val="Title"/>
    <w:uiPriority w:val="5"/>
    <w:rsid w:val="0092194C"/>
    <w:rPr>
      <w:rFonts w:eastAsia="Calibri" w:cs="Times New Roman"/>
      <w:b/>
      <w:caps/>
      <w:kern w:val="28"/>
    </w:rPr>
  </w:style>
  <w:style w:type="paragraph" w:customStyle="1" w:styleId="Title2">
    <w:name w:val="Title 2"/>
    <w:basedOn w:val="Normal"/>
    <w:uiPriority w:val="5"/>
    <w:rsid w:val="0092194C"/>
    <w:pPr>
      <w:jc w:val="center"/>
    </w:pPr>
    <w:rPr>
      <w:u w:val="single"/>
    </w:rPr>
  </w:style>
  <w:style w:type="paragraph" w:customStyle="1" w:styleId="Title3">
    <w:name w:val="Title 3"/>
    <w:basedOn w:val="Normal"/>
    <w:uiPriority w:val="5"/>
    <w:rsid w:val="0092194C"/>
    <w:pPr>
      <w:jc w:val="center"/>
    </w:pPr>
    <w:rPr>
      <w:i/>
    </w:rPr>
  </w:style>
  <w:style w:type="paragraph" w:customStyle="1" w:styleId="TitleCountry">
    <w:name w:val="Title Country"/>
    <w:basedOn w:val="Normal"/>
    <w:uiPriority w:val="5"/>
    <w:rsid w:val="0092194C"/>
    <w:pPr>
      <w:jc w:val="center"/>
    </w:pPr>
    <w:rPr>
      <w:caps/>
    </w:rPr>
  </w:style>
  <w:style w:type="paragraph" w:styleId="TOC1">
    <w:name w:val="toc 1"/>
    <w:basedOn w:val="Normal"/>
    <w:next w:val="Normal"/>
    <w:autoRedefine/>
    <w:uiPriority w:val="6"/>
    <w:rsid w:val="0092194C"/>
    <w:pPr>
      <w:tabs>
        <w:tab w:val="right" w:leader="dot" w:pos="9072"/>
      </w:tabs>
      <w:spacing w:before="60" w:after="60"/>
      <w:ind w:left="720" w:right="720" w:hanging="720"/>
      <w:jc w:val="left"/>
    </w:pPr>
    <w:rPr>
      <w:b/>
      <w:caps/>
    </w:rPr>
  </w:style>
  <w:style w:type="paragraph" w:styleId="TOC2">
    <w:name w:val="toc 2"/>
    <w:basedOn w:val="Normal"/>
    <w:next w:val="Normal"/>
    <w:autoRedefine/>
    <w:uiPriority w:val="6"/>
    <w:rsid w:val="0092194C"/>
    <w:pPr>
      <w:tabs>
        <w:tab w:val="right" w:leader="dot" w:pos="9072"/>
      </w:tabs>
      <w:spacing w:before="60" w:after="60"/>
      <w:ind w:left="720" w:right="720" w:hanging="720"/>
      <w:jc w:val="left"/>
    </w:pPr>
    <w:rPr>
      <w:smallCaps/>
    </w:rPr>
  </w:style>
  <w:style w:type="paragraph" w:styleId="TOC3">
    <w:name w:val="toc 3"/>
    <w:basedOn w:val="Normal"/>
    <w:next w:val="Normal"/>
    <w:autoRedefine/>
    <w:uiPriority w:val="6"/>
    <w:rsid w:val="0092194C"/>
    <w:pPr>
      <w:tabs>
        <w:tab w:val="right" w:leader="dot" w:pos="9072"/>
      </w:tabs>
      <w:spacing w:before="60" w:after="60"/>
      <w:ind w:left="720" w:right="720" w:hanging="720"/>
      <w:jc w:val="left"/>
    </w:pPr>
    <w:rPr>
      <w:b/>
    </w:rPr>
  </w:style>
  <w:style w:type="paragraph" w:styleId="TOC4">
    <w:name w:val="toc 4"/>
    <w:basedOn w:val="Normal"/>
    <w:next w:val="Normal"/>
    <w:autoRedefine/>
    <w:uiPriority w:val="6"/>
    <w:rsid w:val="0092194C"/>
    <w:pPr>
      <w:tabs>
        <w:tab w:val="right" w:leader="dot" w:pos="9072"/>
      </w:tabs>
      <w:spacing w:before="60" w:after="60"/>
      <w:ind w:left="720" w:right="720" w:hanging="720"/>
      <w:jc w:val="left"/>
    </w:pPr>
  </w:style>
  <w:style w:type="paragraph" w:styleId="TOC5">
    <w:name w:val="toc 5"/>
    <w:basedOn w:val="Normal"/>
    <w:next w:val="Normal"/>
    <w:autoRedefine/>
    <w:uiPriority w:val="6"/>
    <w:rsid w:val="0092194C"/>
    <w:pPr>
      <w:tabs>
        <w:tab w:val="right" w:leader="dot" w:pos="9072"/>
      </w:tabs>
      <w:spacing w:before="60" w:after="60"/>
      <w:ind w:left="720" w:right="720" w:hanging="720"/>
      <w:jc w:val="left"/>
    </w:pPr>
    <w:rPr>
      <w:i/>
    </w:rPr>
  </w:style>
  <w:style w:type="paragraph" w:styleId="TOC6">
    <w:name w:val="toc 6"/>
    <w:basedOn w:val="Normal"/>
    <w:next w:val="Normal"/>
    <w:autoRedefine/>
    <w:uiPriority w:val="6"/>
    <w:semiHidden/>
    <w:rsid w:val="0092194C"/>
    <w:pPr>
      <w:tabs>
        <w:tab w:val="right" w:leader="dot" w:pos="9072"/>
      </w:tabs>
      <w:spacing w:before="60" w:after="60"/>
      <w:ind w:left="720" w:right="720"/>
      <w:jc w:val="left"/>
    </w:pPr>
  </w:style>
  <w:style w:type="paragraph" w:styleId="TOC7">
    <w:name w:val="toc 7"/>
    <w:basedOn w:val="Normal"/>
    <w:next w:val="Normal"/>
    <w:autoRedefine/>
    <w:uiPriority w:val="6"/>
    <w:semiHidden/>
    <w:rsid w:val="0092194C"/>
    <w:pPr>
      <w:tabs>
        <w:tab w:val="right" w:leader="dot" w:pos="9072"/>
      </w:tabs>
      <w:spacing w:before="60" w:after="60"/>
      <w:ind w:left="1100" w:right="720"/>
      <w:jc w:val="left"/>
    </w:pPr>
  </w:style>
  <w:style w:type="paragraph" w:styleId="TOC8">
    <w:name w:val="toc 8"/>
    <w:basedOn w:val="Normal"/>
    <w:next w:val="Normal"/>
    <w:autoRedefine/>
    <w:uiPriority w:val="6"/>
    <w:semiHidden/>
    <w:rsid w:val="0092194C"/>
    <w:pPr>
      <w:tabs>
        <w:tab w:val="right" w:leader="dot" w:pos="9072"/>
      </w:tabs>
      <w:spacing w:before="60" w:after="60"/>
      <w:ind w:left="1321" w:right="720"/>
      <w:jc w:val="left"/>
    </w:pPr>
  </w:style>
  <w:style w:type="paragraph" w:styleId="TOC9">
    <w:name w:val="toc 9"/>
    <w:basedOn w:val="Normal"/>
    <w:next w:val="Normal"/>
    <w:autoRedefine/>
    <w:uiPriority w:val="6"/>
    <w:semiHidden/>
    <w:rsid w:val="0092194C"/>
    <w:pPr>
      <w:tabs>
        <w:tab w:val="right" w:leader="dot" w:pos="9072"/>
      </w:tabs>
      <w:spacing w:before="60" w:after="60"/>
      <w:ind w:left="1542" w:right="720"/>
      <w:jc w:val="left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890F2D"/>
    <w:pPr>
      <w:tabs>
        <w:tab w:val="clear" w:pos="720"/>
      </w:tabs>
      <w:ind w:left="220" w:hanging="220"/>
    </w:pPr>
  </w:style>
  <w:style w:type="paragraph" w:styleId="IndexHeading">
    <w:name w:val="index heading"/>
    <w:basedOn w:val="Normal"/>
    <w:next w:val="Index1"/>
    <w:semiHidden/>
    <w:rsid w:val="00890F2D"/>
    <w:rPr>
      <w:lang w:eastAsia="en-US"/>
    </w:rPr>
  </w:style>
  <w:style w:type="character" w:styleId="Hyperlink">
    <w:name w:val="Hyperlink"/>
    <w:uiPriority w:val="99"/>
    <w:unhideWhenUsed/>
    <w:rsid w:val="00060385"/>
    <w:rPr>
      <w:color w:val="0000FF"/>
      <w:u w:val="single"/>
    </w:rPr>
  </w:style>
  <w:style w:type="table" w:styleId="TableElegant">
    <w:name w:val="Table Elegant"/>
    <w:basedOn w:val="TableNormal"/>
    <w:rsid w:val="0019447C"/>
    <w:pPr>
      <w:tabs>
        <w:tab w:val="left" w:pos="720"/>
      </w:tabs>
      <w:jc w:val="both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57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796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59"/>
    <w:qFormat/>
    <w:rsid w:val="00C95817"/>
    <w:pPr>
      <w:tabs>
        <w:tab w:val="clear" w:pos="720"/>
      </w:tabs>
      <w:ind w:left="720"/>
      <w:jc w:val="left"/>
    </w:pPr>
    <w:rPr>
      <w:rFonts w:ascii="Calibri" w:eastAsia="Calibri" w:hAnsi="Calibri" w:cs="Calibri"/>
      <w:szCs w:val="22"/>
    </w:rPr>
  </w:style>
  <w:style w:type="table" w:styleId="TableGrid">
    <w:name w:val="Table Grid"/>
    <w:basedOn w:val="TableNormal"/>
    <w:uiPriority w:val="59"/>
    <w:rsid w:val="00527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BB7E46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BB7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E46"/>
    <w:rPr>
      <w:rFonts w:eastAsia="PMingLiU"/>
      <w:sz w:val="20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BB7E46"/>
    <w:rPr>
      <w:rFonts w:eastAsia="PMingLiU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05F"/>
    <w:rPr>
      <w:rFonts w:eastAsia="Times New Roman"/>
      <w:b/>
      <w:bCs/>
      <w:lang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02705F"/>
    <w:rPr>
      <w:rFonts w:eastAsia="Times New Roman"/>
      <w:b/>
      <w:bCs/>
      <w:lang w:val="en-GB" w:eastAsia="en-GB"/>
    </w:rPr>
  </w:style>
  <w:style w:type="paragraph" w:styleId="Revision">
    <w:name w:val="Revision"/>
    <w:hidden/>
    <w:uiPriority w:val="99"/>
    <w:semiHidden/>
    <w:rsid w:val="0002705F"/>
    <w:rPr>
      <w:rFonts w:eastAsia="Times New Roman"/>
      <w:sz w:val="22"/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22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63B4"/>
    <w:rPr>
      <w:color w:val="800080" w:themeColor="followedHyperlink"/>
      <w:u w:val="single"/>
    </w:rPr>
  </w:style>
  <w:style w:type="paragraph" w:customStyle="1" w:styleId="Default">
    <w:name w:val="Default"/>
    <w:rsid w:val="00180D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eping.wto.org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mon.padilla@wto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tandardsfacility.org/sites/default/files/STDF_GRP_Guide_FR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ndardsfacility.org/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andardsfacility.org/fr/PG-375" TargetMode="External"/><Relationship Id="rId10" Type="http://schemas.openxmlformats.org/officeDocument/2006/relationships/hyperlink" Target="mailto:camille.flechet@wto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on.doleans@wto.org" TargetMode="External"/><Relationship Id="rId14" Type="http://schemas.openxmlformats.org/officeDocument/2006/relationships/hyperlink" Target="https://www.standardsfacility.org/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E4B5D-9A06-4A72-8159-6B13FD31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1034</Words>
  <Characters>5896</Characters>
  <Application>Microsoft Office Word</Application>
  <DocSecurity>0</DocSecurity>
  <Lines>49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WTO</Company>
  <LinksUpToDate>false</LinksUpToDate>
  <CharactersWithSpaces>6917</CharactersWithSpaces>
  <SharedDoc>false</SharedDoc>
  <HLinks>
    <vt:vector size="30" baseType="variant">
      <vt:variant>
        <vt:i4>4587592</vt:i4>
      </vt:variant>
      <vt:variant>
        <vt:i4>12</vt:i4>
      </vt:variant>
      <vt:variant>
        <vt:i4>0</vt:i4>
      </vt:variant>
      <vt:variant>
        <vt:i4>5</vt:i4>
      </vt:variant>
      <vt:variant>
        <vt:lpwstr>https://tradeconcerns.wto.org/en</vt:lpwstr>
      </vt:variant>
      <vt:variant>
        <vt:lpwstr/>
      </vt:variant>
      <vt:variant>
        <vt:i4>2490427</vt:i4>
      </vt:variant>
      <vt:variant>
        <vt:i4>9</vt:i4>
      </vt:variant>
      <vt:variant>
        <vt:i4>0</vt:i4>
      </vt:variant>
      <vt:variant>
        <vt:i4>5</vt:i4>
      </vt:variant>
      <vt:variant>
        <vt:lpwstr>https://eping.wto.org/</vt:lpwstr>
      </vt:variant>
      <vt:variant>
        <vt:lpwstr/>
      </vt:variant>
      <vt:variant>
        <vt:i4>3801153</vt:i4>
      </vt:variant>
      <vt:variant>
        <vt:i4>6</vt:i4>
      </vt:variant>
      <vt:variant>
        <vt:i4>0</vt:i4>
      </vt:variant>
      <vt:variant>
        <vt:i4>5</vt:i4>
      </vt:variant>
      <vt:variant>
        <vt:lpwstr>mailto:roshan.khan@wto.org</vt:lpwstr>
      </vt:variant>
      <vt:variant>
        <vt:lpwstr/>
      </vt:variant>
      <vt:variant>
        <vt:i4>1310826</vt:i4>
      </vt:variant>
      <vt:variant>
        <vt:i4>3</vt:i4>
      </vt:variant>
      <vt:variant>
        <vt:i4>0</vt:i4>
      </vt:variant>
      <vt:variant>
        <vt:i4>5</vt:i4>
      </vt:variant>
      <vt:variant>
        <vt:lpwstr>mailto:carmina.baez@wto.org</vt:lpwstr>
      </vt:variant>
      <vt:variant>
        <vt:lpwstr/>
      </vt:variant>
      <vt:variant>
        <vt:i4>8060949</vt:i4>
      </vt:variant>
      <vt:variant>
        <vt:i4>0</vt:i4>
      </vt:variant>
      <vt:variant>
        <vt:i4>0</vt:i4>
      </vt:variant>
      <vt:variant>
        <vt:i4>5</vt:i4>
      </vt:variant>
      <vt:variant>
        <vt:lpwstr>mailto:rolando.alcala@wto.org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Alcala, Rolando</dc:creator>
  <cp:lastModifiedBy>Bourqui Costa, Adrian</cp:lastModifiedBy>
  <cp:revision>2</cp:revision>
  <cp:lastPrinted>2022-04-07T06:47:00Z</cp:lastPrinted>
  <dcterms:created xsi:type="dcterms:W3CDTF">2022-10-25T15:34:00Z</dcterms:created>
  <dcterms:modified xsi:type="dcterms:W3CDTF">2022-10-25T15:34:00Z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ac9e95f2-6d4e-40e0-91fe-b128ef841f75</vt:lpwstr>
  </property>
</Properties>
</file>