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9026" w14:textId="77777777" w:rsidR="00A94FC0" w:rsidRDefault="00A94FC0" w:rsidP="009A7298">
      <w:pPr>
        <w:jc w:val="center"/>
        <w:rPr>
          <w:b/>
        </w:rPr>
      </w:pPr>
    </w:p>
    <w:p w14:paraId="7755E36F" w14:textId="77777777" w:rsidR="007141CF" w:rsidRPr="0038307B" w:rsidRDefault="00A94FC0" w:rsidP="009A7298">
      <w:pPr>
        <w:jc w:val="center"/>
        <w:rPr>
          <w:rFonts w:asciiTheme="minorHAnsi" w:hAnsiTheme="minorHAnsi"/>
          <w:b/>
          <w:caps/>
          <w:sz w:val="24"/>
          <w:szCs w:val="24"/>
        </w:rPr>
      </w:pPr>
      <w:r w:rsidRPr="0038307B">
        <w:rPr>
          <w:rFonts w:asciiTheme="minorHAnsi" w:hAnsiTheme="minorHAnsi"/>
          <w:b/>
          <w:caps/>
          <w:sz w:val="24"/>
          <w:szCs w:val="24"/>
        </w:rPr>
        <w:t xml:space="preserve">WTO </w:t>
      </w:r>
      <w:r w:rsidR="000E4A42" w:rsidRPr="0038307B">
        <w:rPr>
          <w:rFonts w:asciiTheme="minorHAnsi" w:hAnsiTheme="minorHAnsi"/>
          <w:b/>
          <w:caps/>
          <w:sz w:val="24"/>
          <w:szCs w:val="24"/>
        </w:rPr>
        <w:t xml:space="preserve">Advanced Course </w:t>
      </w:r>
      <w:r w:rsidRPr="0038307B">
        <w:rPr>
          <w:rFonts w:asciiTheme="minorHAnsi" w:hAnsiTheme="minorHAnsi"/>
          <w:b/>
          <w:caps/>
          <w:sz w:val="24"/>
          <w:szCs w:val="24"/>
        </w:rPr>
        <w:t xml:space="preserve">on Trade in Services </w:t>
      </w:r>
    </w:p>
    <w:p w14:paraId="35030D2A" w14:textId="77777777" w:rsidR="00A94FC0" w:rsidRPr="0038307B" w:rsidRDefault="00A94FC0" w:rsidP="009A7298">
      <w:pPr>
        <w:jc w:val="center"/>
        <w:rPr>
          <w:rFonts w:asciiTheme="minorHAnsi" w:hAnsiTheme="minorHAnsi"/>
          <w:b/>
          <w:caps/>
          <w:sz w:val="24"/>
          <w:szCs w:val="24"/>
        </w:rPr>
      </w:pPr>
    </w:p>
    <w:p w14:paraId="1BD02437" w14:textId="5393655B" w:rsidR="00A70D88" w:rsidRDefault="00A70D88" w:rsidP="00AE0FAC">
      <w:pPr>
        <w:jc w:val="center"/>
        <w:rPr>
          <w:rFonts w:asciiTheme="minorHAnsi" w:hAnsiTheme="minorHAnsi"/>
          <w:b/>
          <w:caps/>
          <w:sz w:val="24"/>
          <w:szCs w:val="24"/>
        </w:rPr>
      </w:pPr>
      <w:r>
        <w:rPr>
          <w:rFonts w:asciiTheme="minorHAnsi" w:hAnsiTheme="minorHAnsi"/>
          <w:b/>
          <w:caps/>
          <w:sz w:val="24"/>
          <w:szCs w:val="24"/>
        </w:rPr>
        <w:t>2-6</w:t>
      </w:r>
      <w:r w:rsidR="00FC556E">
        <w:rPr>
          <w:rFonts w:asciiTheme="minorHAnsi" w:hAnsiTheme="minorHAnsi"/>
          <w:b/>
          <w:caps/>
          <w:sz w:val="24"/>
          <w:szCs w:val="24"/>
        </w:rPr>
        <w:t xml:space="preserve"> </w:t>
      </w:r>
      <w:r>
        <w:rPr>
          <w:rFonts w:asciiTheme="minorHAnsi" w:hAnsiTheme="minorHAnsi"/>
          <w:b/>
          <w:caps/>
          <w:sz w:val="24"/>
          <w:szCs w:val="24"/>
        </w:rPr>
        <w:t>NOVEMBER</w:t>
      </w:r>
      <w:r w:rsidR="00FC556E">
        <w:rPr>
          <w:rFonts w:asciiTheme="minorHAnsi" w:hAnsiTheme="minorHAnsi"/>
          <w:b/>
          <w:caps/>
          <w:sz w:val="24"/>
          <w:szCs w:val="24"/>
        </w:rPr>
        <w:t xml:space="preserve"> 20</w:t>
      </w:r>
      <w:r w:rsidR="00C92A0B">
        <w:rPr>
          <w:rFonts w:asciiTheme="minorHAnsi" w:hAnsiTheme="minorHAnsi"/>
          <w:b/>
          <w:caps/>
          <w:sz w:val="24"/>
          <w:szCs w:val="24"/>
        </w:rPr>
        <w:t>2</w:t>
      </w:r>
      <w:r>
        <w:rPr>
          <w:rFonts w:asciiTheme="minorHAnsi" w:hAnsiTheme="minorHAnsi"/>
          <w:b/>
          <w:caps/>
          <w:sz w:val="24"/>
          <w:szCs w:val="24"/>
        </w:rPr>
        <w:t>6</w:t>
      </w:r>
    </w:p>
    <w:p w14:paraId="65D0558F" w14:textId="5EC3E25E" w:rsidR="00A4131A" w:rsidRPr="00AE0FAC" w:rsidRDefault="0038307B" w:rsidP="00AE0FAC">
      <w:pPr>
        <w:jc w:val="center"/>
        <w:rPr>
          <w:rFonts w:asciiTheme="minorHAnsi" w:hAnsiTheme="minorHAnsi"/>
          <w:b/>
          <w:caps/>
          <w:sz w:val="24"/>
          <w:szCs w:val="24"/>
        </w:rPr>
      </w:pPr>
      <w:r w:rsidRPr="00561150">
        <w:rPr>
          <w:rFonts w:asciiTheme="minorHAnsi" w:hAnsiTheme="minorHAnsi"/>
          <w:b/>
          <w:caps/>
          <w:sz w:val="24"/>
          <w:szCs w:val="24"/>
        </w:rPr>
        <w:t>Room E</w:t>
      </w:r>
    </w:p>
    <w:p w14:paraId="046F4770" w14:textId="77777777" w:rsidR="00A4131A" w:rsidRPr="0038307B" w:rsidRDefault="00A4131A" w:rsidP="00AE20ED">
      <w:pPr>
        <w:rPr>
          <w:rFonts w:asciiTheme="minorHAnsi" w:hAnsiTheme="minorHAnsi"/>
          <w:caps/>
          <w:sz w:val="22"/>
        </w:rPr>
      </w:pPr>
    </w:p>
    <w:p w14:paraId="3C144A29" w14:textId="488D3303" w:rsidR="00A4131A" w:rsidRPr="007D09A2" w:rsidRDefault="00A70D88" w:rsidP="006B7BEE">
      <w:pPr>
        <w:jc w:val="center"/>
        <w:rPr>
          <w:rFonts w:asciiTheme="minorHAnsi" w:hAnsiTheme="minorHAnsi"/>
          <w:b/>
          <w:sz w:val="22"/>
          <w:u w:val="single"/>
        </w:rPr>
      </w:pPr>
      <w:r>
        <w:rPr>
          <w:rFonts w:asciiTheme="minorHAnsi" w:hAnsiTheme="minorHAnsi"/>
          <w:b/>
          <w:sz w:val="22"/>
          <w:u w:val="single"/>
        </w:rPr>
        <w:t xml:space="preserve">Draft </w:t>
      </w:r>
      <w:r w:rsidR="00A94FC0" w:rsidRPr="007D09A2">
        <w:rPr>
          <w:rFonts w:asciiTheme="minorHAnsi" w:hAnsiTheme="minorHAnsi"/>
          <w:b/>
          <w:sz w:val="22"/>
          <w:u w:val="single"/>
        </w:rPr>
        <w:t>Programme</w:t>
      </w:r>
      <w:r w:rsidR="00A124B4">
        <w:rPr>
          <w:rStyle w:val="FootnoteReference"/>
          <w:rFonts w:asciiTheme="minorHAnsi" w:hAnsiTheme="minorHAnsi"/>
          <w:b/>
          <w:sz w:val="22"/>
          <w:u w:val="single"/>
        </w:rPr>
        <w:footnoteReference w:id="2"/>
      </w:r>
    </w:p>
    <w:p w14:paraId="716DE2C1" w14:textId="77777777" w:rsidR="006B7BEE" w:rsidRPr="0038307B" w:rsidRDefault="006B7BEE" w:rsidP="00083114">
      <w:pPr>
        <w:rPr>
          <w:rFonts w:asciiTheme="minorHAnsi" w:hAnsiTheme="minorHAnsi"/>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5B3D7" w:themeFill="accent1" w:themeFillTint="99"/>
        <w:tblLook w:val="04A0" w:firstRow="1" w:lastRow="0" w:firstColumn="1" w:lastColumn="0" w:noHBand="0" w:noVBand="1"/>
      </w:tblPr>
      <w:tblGrid>
        <w:gridCol w:w="9026"/>
      </w:tblGrid>
      <w:tr w:rsidR="00A94FC0" w:rsidRPr="0038307B" w14:paraId="27318D0A" w14:textId="77777777" w:rsidTr="00A94FC0">
        <w:tc>
          <w:tcPr>
            <w:tcW w:w="9242" w:type="dxa"/>
            <w:shd w:val="clear" w:color="auto" w:fill="95B3D7" w:themeFill="accent1" w:themeFillTint="99"/>
          </w:tcPr>
          <w:p w14:paraId="1FA0FA7B" w14:textId="77777777" w:rsidR="00A94FC0" w:rsidRPr="0038307B" w:rsidRDefault="00A94FC0" w:rsidP="00B02856">
            <w:pPr>
              <w:tabs>
                <w:tab w:val="left" w:pos="2370"/>
              </w:tabs>
              <w:rPr>
                <w:rFonts w:asciiTheme="minorHAnsi" w:hAnsiTheme="minorHAnsi"/>
                <w:b/>
                <w:sz w:val="22"/>
              </w:rPr>
            </w:pPr>
          </w:p>
          <w:p w14:paraId="7DB5F79A" w14:textId="5A04CD9E" w:rsidR="006B7BEE" w:rsidRPr="0038307B" w:rsidRDefault="00FC556E" w:rsidP="00A94FC0">
            <w:pPr>
              <w:tabs>
                <w:tab w:val="left" w:pos="2370"/>
              </w:tabs>
              <w:jc w:val="center"/>
              <w:rPr>
                <w:rFonts w:asciiTheme="minorHAnsi" w:hAnsiTheme="minorHAnsi"/>
                <w:b/>
                <w:sz w:val="22"/>
              </w:rPr>
            </w:pPr>
            <w:r>
              <w:rPr>
                <w:rFonts w:asciiTheme="minorHAnsi" w:hAnsiTheme="minorHAnsi"/>
                <w:b/>
                <w:sz w:val="22"/>
              </w:rPr>
              <w:t xml:space="preserve">Monday </w:t>
            </w:r>
            <w:r w:rsidR="00796875">
              <w:rPr>
                <w:rFonts w:asciiTheme="minorHAnsi" w:hAnsiTheme="minorHAnsi"/>
                <w:b/>
                <w:sz w:val="22"/>
              </w:rPr>
              <w:t>2</w:t>
            </w:r>
            <w:r>
              <w:rPr>
                <w:rFonts w:asciiTheme="minorHAnsi" w:hAnsiTheme="minorHAnsi"/>
                <w:b/>
                <w:sz w:val="22"/>
              </w:rPr>
              <w:t xml:space="preserve"> </w:t>
            </w:r>
            <w:r w:rsidR="00796875">
              <w:rPr>
                <w:rFonts w:asciiTheme="minorHAnsi" w:hAnsiTheme="minorHAnsi"/>
                <w:b/>
                <w:sz w:val="22"/>
              </w:rPr>
              <w:t>November</w:t>
            </w:r>
            <w:r>
              <w:rPr>
                <w:rFonts w:asciiTheme="minorHAnsi" w:hAnsiTheme="minorHAnsi"/>
                <w:b/>
                <w:sz w:val="22"/>
              </w:rPr>
              <w:t xml:space="preserve"> 20</w:t>
            </w:r>
            <w:r w:rsidR="00234912">
              <w:rPr>
                <w:rFonts w:asciiTheme="minorHAnsi" w:hAnsiTheme="minorHAnsi"/>
                <w:b/>
                <w:sz w:val="22"/>
              </w:rPr>
              <w:t>2</w:t>
            </w:r>
            <w:r w:rsidR="00796875">
              <w:rPr>
                <w:rFonts w:asciiTheme="minorHAnsi" w:hAnsiTheme="minorHAnsi"/>
                <w:b/>
                <w:sz w:val="22"/>
              </w:rPr>
              <w:t>6</w:t>
            </w:r>
          </w:p>
          <w:p w14:paraId="48E8D49E" w14:textId="77777777" w:rsidR="00A94FC0" w:rsidRPr="0038307B" w:rsidRDefault="00A94FC0" w:rsidP="00B02856">
            <w:pPr>
              <w:tabs>
                <w:tab w:val="left" w:pos="2370"/>
              </w:tabs>
              <w:rPr>
                <w:rFonts w:asciiTheme="minorHAnsi" w:hAnsiTheme="minorHAnsi"/>
                <w:b/>
                <w:sz w:val="22"/>
              </w:rPr>
            </w:pPr>
          </w:p>
        </w:tc>
      </w:tr>
    </w:tbl>
    <w:p w14:paraId="2EA5E1E8" w14:textId="4C301227" w:rsidR="00DA232F" w:rsidRDefault="002D0EE0" w:rsidP="002D0EE0">
      <w:pPr>
        <w:tabs>
          <w:tab w:val="left" w:pos="7872"/>
        </w:tabs>
        <w:rPr>
          <w:rFonts w:asciiTheme="minorHAnsi" w:hAnsiTheme="minorHAnsi"/>
          <w:b/>
          <w:sz w:val="22"/>
        </w:rPr>
      </w:pPr>
      <w:r>
        <w:rPr>
          <w:rFonts w:asciiTheme="minorHAnsi" w:hAnsiTheme="minorHAnsi"/>
          <w:b/>
          <w:bCs/>
          <w:sz w:val="22"/>
        </w:rPr>
        <w:tab/>
      </w:r>
    </w:p>
    <w:p w14:paraId="260C135E" w14:textId="7A9F6BF7" w:rsidR="00796875" w:rsidRDefault="00796875" w:rsidP="00796875">
      <w:pPr>
        <w:rPr>
          <w:rFonts w:asciiTheme="minorHAnsi" w:hAnsiTheme="minorHAnsi"/>
          <w:b/>
          <w:bCs/>
          <w:sz w:val="22"/>
        </w:rPr>
      </w:pPr>
    </w:p>
    <w:p w14:paraId="726CF6C2" w14:textId="41651194" w:rsidR="00DA232F" w:rsidRPr="0038307B" w:rsidRDefault="00324992" w:rsidP="00796875">
      <w:pPr>
        <w:rPr>
          <w:rFonts w:asciiTheme="minorHAnsi" w:hAnsiTheme="minorHAnsi"/>
          <w:b/>
          <w:sz w:val="22"/>
        </w:rPr>
      </w:pPr>
      <w:r w:rsidRPr="7090901F">
        <w:rPr>
          <w:rFonts w:asciiTheme="minorHAnsi" w:hAnsiTheme="minorHAnsi"/>
          <w:b/>
          <w:bCs/>
          <w:sz w:val="22"/>
        </w:rPr>
        <w:t xml:space="preserve">Opening Session </w:t>
      </w:r>
      <w:r w:rsidR="00796875">
        <w:rPr>
          <w:rFonts w:asciiTheme="minorHAnsi" w:hAnsiTheme="minorHAnsi"/>
          <w:b/>
          <w:bCs/>
          <w:sz w:val="22"/>
        </w:rPr>
        <w:t>and course orientation</w:t>
      </w:r>
      <w:r w:rsidR="002D0EE0">
        <w:rPr>
          <w:rFonts w:asciiTheme="minorHAnsi" w:hAnsiTheme="minorHAnsi"/>
          <w:b/>
          <w:sz w:val="22"/>
        </w:rPr>
        <w:tab/>
      </w:r>
      <w:r w:rsidR="002D0EE0">
        <w:rPr>
          <w:rFonts w:asciiTheme="minorHAnsi" w:hAnsiTheme="minorHAnsi"/>
          <w:b/>
          <w:sz w:val="22"/>
        </w:rPr>
        <w:tab/>
      </w:r>
      <w:r w:rsidR="002D0EE0">
        <w:rPr>
          <w:rFonts w:asciiTheme="minorHAnsi" w:hAnsiTheme="minorHAnsi"/>
          <w:b/>
          <w:sz w:val="22"/>
        </w:rPr>
        <w:tab/>
      </w:r>
      <w:r w:rsidR="002D0EE0">
        <w:rPr>
          <w:rFonts w:asciiTheme="minorHAnsi" w:hAnsiTheme="minorHAnsi"/>
          <w:b/>
          <w:sz w:val="22"/>
        </w:rPr>
        <w:tab/>
      </w:r>
      <w:r w:rsidR="002D0EE0">
        <w:rPr>
          <w:rFonts w:asciiTheme="minorHAnsi" w:hAnsiTheme="minorHAnsi"/>
          <w:b/>
          <w:sz w:val="22"/>
        </w:rPr>
        <w:tab/>
      </w:r>
      <w:r w:rsidR="002D0EE0">
        <w:rPr>
          <w:rFonts w:asciiTheme="minorHAnsi" w:hAnsiTheme="minorHAnsi"/>
          <w:b/>
          <w:sz w:val="22"/>
        </w:rPr>
        <w:tab/>
      </w:r>
      <w:r w:rsidR="002D0EE0">
        <w:rPr>
          <w:rFonts w:asciiTheme="minorHAnsi" w:hAnsiTheme="minorHAnsi"/>
          <w:b/>
          <w:sz w:val="22"/>
        </w:rPr>
        <w:tab/>
      </w:r>
      <w:r w:rsidR="00C0101A">
        <w:rPr>
          <w:rFonts w:asciiTheme="minorHAnsi" w:hAnsiTheme="minorHAnsi"/>
          <w:b/>
          <w:sz w:val="22"/>
        </w:rPr>
        <w:t xml:space="preserve"> </w:t>
      </w:r>
      <w:r w:rsidR="008412C0">
        <w:rPr>
          <w:rFonts w:asciiTheme="minorHAnsi" w:hAnsiTheme="minorHAnsi"/>
          <w:b/>
          <w:sz w:val="22"/>
        </w:rPr>
        <w:t xml:space="preserve">            </w:t>
      </w:r>
      <w:r w:rsidR="00796875" w:rsidRPr="0024557F">
        <w:rPr>
          <w:rFonts w:asciiTheme="minorHAnsi" w:hAnsiTheme="minorHAnsi"/>
          <w:b/>
          <w:sz w:val="22"/>
        </w:rPr>
        <w:t>8:30-</w:t>
      </w:r>
      <w:r w:rsidR="0024557F">
        <w:rPr>
          <w:rFonts w:asciiTheme="minorHAnsi" w:hAnsiTheme="minorHAnsi"/>
          <w:b/>
          <w:sz w:val="22"/>
        </w:rPr>
        <w:t xml:space="preserve"> </w:t>
      </w:r>
      <w:r w:rsidR="00796875" w:rsidRPr="0024557F">
        <w:rPr>
          <w:rFonts w:asciiTheme="minorHAnsi" w:hAnsiTheme="minorHAnsi"/>
          <w:b/>
          <w:sz w:val="22"/>
        </w:rPr>
        <w:t>10:00</w:t>
      </w:r>
      <w:r w:rsidR="002D0EE0">
        <w:rPr>
          <w:rFonts w:asciiTheme="minorHAnsi" w:hAnsiTheme="minorHAnsi"/>
          <w:b/>
          <w:sz w:val="22"/>
        </w:rPr>
        <w:tab/>
      </w:r>
      <w:r w:rsidR="002D0EE0">
        <w:rPr>
          <w:rFonts w:asciiTheme="minorHAnsi" w:hAnsiTheme="minorHAnsi"/>
          <w:b/>
          <w:sz w:val="22"/>
        </w:rPr>
        <w:tab/>
      </w:r>
      <w:r w:rsidR="002D0EE0">
        <w:rPr>
          <w:rFonts w:asciiTheme="minorHAnsi" w:hAnsiTheme="minorHAnsi"/>
          <w:b/>
          <w:sz w:val="22"/>
        </w:rPr>
        <w:tab/>
      </w:r>
    </w:p>
    <w:p w14:paraId="77E62685" w14:textId="051A7FAA" w:rsidR="00ED20C8" w:rsidRPr="00652E39" w:rsidRDefault="0046786F" w:rsidP="003A6EB9">
      <w:r>
        <w:rPr>
          <w:rFonts w:asciiTheme="minorHAnsi" w:hAnsiTheme="minorHAnsi"/>
          <w:b/>
          <w:bCs/>
          <w:sz w:val="22"/>
        </w:rPr>
        <w:tab/>
      </w:r>
      <w:r>
        <w:rPr>
          <w:rFonts w:asciiTheme="minorHAnsi" w:hAnsiTheme="minorHAnsi"/>
          <w:b/>
          <w:bCs/>
          <w:sz w:val="22"/>
        </w:rPr>
        <w:tab/>
      </w:r>
      <w:r>
        <w:rPr>
          <w:rFonts w:asciiTheme="minorHAnsi" w:hAnsiTheme="minorHAnsi"/>
          <w:b/>
          <w:bCs/>
          <w:sz w:val="22"/>
        </w:rPr>
        <w:tab/>
      </w:r>
      <w:r>
        <w:rPr>
          <w:rFonts w:asciiTheme="minorHAnsi" w:hAnsiTheme="minorHAnsi"/>
          <w:b/>
          <w:bCs/>
          <w:sz w:val="22"/>
        </w:rPr>
        <w:tab/>
      </w:r>
      <w:r>
        <w:rPr>
          <w:rFonts w:asciiTheme="minorHAnsi" w:hAnsiTheme="minorHAnsi"/>
          <w:b/>
          <w:bCs/>
          <w:sz w:val="22"/>
        </w:rPr>
        <w:tab/>
      </w:r>
      <w:r>
        <w:rPr>
          <w:rFonts w:asciiTheme="minorHAnsi" w:hAnsiTheme="minorHAnsi"/>
          <w:b/>
          <w:bCs/>
          <w:sz w:val="22"/>
        </w:rPr>
        <w:tab/>
      </w:r>
      <w:r>
        <w:rPr>
          <w:rFonts w:asciiTheme="minorHAnsi" w:hAnsiTheme="minorHAnsi"/>
          <w:b/>
          <w:bCs/>
          <w:sz w:val="22"/>
        </w:rPr>
        <w:tab/>
      </w:r>
      <w:r>
        <w:rPr>
          <w:rFonts w:asciiTheme="minorHAnsi" w:hAnsiTheme="minorHAnsi"/>
          <w:b/>
          <w:bCs/>
          <w:sz w:val="22"/>
        </w:rPr>
        <w:tab/>
      </w:r>
      <w:r>
        <w:rPr>
          <w:rFonts w:asciiTheme="minorHAnsi" w:hAnsiTheme="minorHAnsi"/>
          <w:b/>
          <w:bCs/>
          <w:sz w:val="22"/>
        </w:rPr>
        <w:tab/>
      </w:r>
      <w:r>
        <w:rPr>
          <w:rFonts w:asciiTheme="minorHAnsi" w:hAnsiTheme="minorHAnsi"/>
          <w:b/>
          <w:bCs/>
          <w:sz w:val="22"/>
        </w:rPr>
        <w:tab/>
      </w:r>
      <w:r>
        <w:rPr>
          <w:rFonts w:asciiTheme="minorHAnsi" w:hAnsiTheme="minorHAnsi"/>
          <w:b/>
          <w:bCs/>
          <w:sz w:val="22"/>
        </w:rPr>
        <w:tab/>
      </w:r>
      <w:r>
        <w:rPr>
          <w:rFonts w:asciiTheme="minorHAnsi" w:hAnsiTheme="minorHAnsi"/>
          <w:b/>
          <w:bCs/>
          <w:sz w:val="22"/>
        </w:rPr>
        <w:tab/>
      </w:r>
    </w:p>
    <w:p w14:paraId="453493EF" w14:textId="35F98554" w:rsidR="1A7F2C38" w:rsidRPr="00652E39" w:rsidRDefault="1A7F2C38" w:rsidP="00652E39">
      <w:pPr>
        <w:ind w:left="5670" w:firstLine="567"/>
      </w:pPr>
    </w:p>
    <w:p w14:paraId="1F8F0644" w14:textId="77777777" w:rsidR="00796875" w:rsidRPr="00A96386" w:rsidRDefault="00A4131A" w:rsidP="00796875">
      <w:r w:rsidRPr="00796875">
        <w:rPr>
          <w:rFonts w:asciiTheme="minorHAnsi" w:hAnsiTheme="minorHAnsi"/>
          <w:b/>
          <w:sz w:val="22"/>
          <w:u w:val="single"/>
        </w:rPr>
        <w:t>Session 1</w:t>
      </w:r>
      <w:r w:rsidRPr="00796875">
        <w:rPr>
          <w:rFonts w:asciiTheme="minorHAnsi" w:hAnsiTheme="minorHAnsi"/>
          <w:b/>
          <w:sz w:val="22"/>
        </w:rPr>
        <w:t xml:space="preserve">:  </w:t>
      </w:r>
      <w:r w:rsidR="00796875" w:rsidRPr="00E60DA3">
        <w:t>Global and regional trends in trade in services: understanding trade flows, statistical measurement and available data tools</w:t>
      </w:r>
    </w:p>
    <w:p w14:paraId="1A2C1D7C" w14:textId="4CF02D87" w:rsidR="00B02856" w:rsidRDefault="00B02856" w:rsidP="00AE0FAC">
      <w:pPr>
        <w:rPr>
          <w:rFonts w:asciiTheme="minorHAnsi" w:hAnsiTheme="minorHAnsi"/>
          <w:b/>
          <w:sz w:val="22"/>
        </w:rPr>
      </w:pPr>
    </w:p>
    <w:p w14:paraId="2863DF6C" w14:textId="6A21AB62" w:rsidR="00ED20C8" w:rsidRPr="0038307B" w:rsidRDefault="00ED20C8" w:rsidP="00ED20C8">
      <w:pPr>
        <w:jc w:val="right"/>
        <w:rPr>
          <w:rFonts w:asciiTheme="minorHAnsi" w:hAnsiTheme="minorHAnsi"/>
          <w:b/>
          <w:sz w:val="22"/>
        </w:rPr>
      </w:pPr>
      <w:bookmarkStart w:id="0" w:name="_Hlk523843051"/>
      <w:r w:rsidRPr="0038307B">
        <w:rPr>
          <w:rFonts w:asciiTheme="minorHAnsi" w:hAnsiTheme="minorHAnsi"/>
          <w:b/>
          <w:sz w:val="22"/>
        </w:rPr>
        <w:t>10:0</w:t>
      </w:r>
      <w:r w:rsidR="00A86318">
        <w:rPr>
          <w:rFonts w:asciiTheme="minorHAnsi" w:hAnsiTheme="minorHAnsi"/>
          <w:b/>
          <w:sz w:val="22"/>
        </w:rPr>
        <w:t>0</w:t>
      </w:r>
      <w:r w:rsidRPr="0038307B">
        <w:rPr>
          <w:rFonts w:asciiTheme="minorHAnsi" w:hAnsiTheme="minorHAnsi"/>
          <w:b/>
          <w:sz w:val="22"/>
        </w:rPr>
        <w:t xml:space="preserve"> – 12:</w:t>
      </w:r>
      <w:r w:rsidR="00DC050E">
        <w:rPr>
          <w:rFonts w:asciiTheme="minorHAnsi" w:hAnsiTheme="minorHAnsi"/>
          <w:b/>
          <w:sz w:val="22"/>
        </w:rPr>
        <w:t>3</w:t>
      </w:r>
      <w:r w:rsidRPr="0038307B">
        <w:rPr>
          <w:rFonts w:asciiTheme="minorHAnsi" w:hAnsiTheme="minorHAnsi"/>
          <w:b/>
          <w:sz w:val="22"/>
        </w:rPr>
        <w:t>0</w:t>
      </w:r>
    </w:p>
    <w:bookmarkEnd w:id="0"/>
    <w:p w14:paraId="5940DCCF" w14:textId="3C2DFD17" w:rsidR="00ED20C8" w:rsidRPr="00700973" w:rsidRDefault="00ED20C8" w:rsidP="00ED20C8">
      <w:pPr>
        <w:rPr>
          <w:rFonts w:asciiTheme="minorHAnsi" w:hAnsiTheme="minorHAnsi"/>
          <w:b/>
          <w:sz w:val="22"/>
        </w:rPr>
      </w:pPr>
      <w:r>
        <w:rPr>
          <w:rFonts w:asciiTheme="minorHAnsi" w:hAnsiTheme="minorHAnsi"/>
          <w:b/>
          <w:i/>
          <w:color w:val="4F81BD" w:themeColor="accent1"/>
          <w:sz w:val="22"/>
        </w:rPr>
        <w:t xml:space="preserve">                     </w:t>
      </w:r>
      <w:r w:rsidRPr="0038307B">
        <w:rPr>
          <w:rFonts w:asciiTheme="minorHAnsi" w:hAnsiTheme="minorHAnsi"/>
          <w:b/>
          <w:i/>
          <w:color w:val="4F81BD" w:themeColor="accent1"/>
          <w:sz w:val="22"/>
        </w:rPr>
        <w:t xml:space="preserve"> </w:t>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t xml:space="preserve">          </w:t>
      </w:r>
    </w:p>
    <w:p w14:paraId="2973EA07" w14:textId="77777777" w:rsidR="00B02856" w:rsidRPr="0038307B" w:rsidRDefault="00B02856" w:rsidP="000A2BAF">
      <w:pPr>
        <w:pStyle w:val="ListParagraph"/>
        <w:numPr>
          <w:ilvl w:val="0"/>
          <w:numId w:val="10"/>
        </w:numPr>
        <w:jc w:val="left"/>
        <w:rPr>
          <w:rFonts w:asciiTheme="minorHAnsi" w:hAnsiTheme="minorHAnsi"/>
          <w:sz w:val="22"/>
        </w:rPr>
      </w:pPr>
      <w:r w:rsidRPr="0038307B">
        <w:rPr>
          <w:rFonts w:asciiTheme="minorHAnsi" w:hAnsiTheme="minorHAnsi"/>
          <w:sz w:val="22"/>
        </w:rPr>
        <w:t>Economic importance of services and services trade</w:t>
      </w:r>
    </w:p>
    <w:p w14:paraId="1B4104C7" w14:textId="77777777" w:rsidR="00DD0C78" w:rsidRPr="00DD0C78" w:rsidRDefault="00DD0C78" w:rsidP="00DD0C78">
      <w:pPr>
        <w:pStyle w:val="ListParagraph"/>
        <w:numPr>
          <w:ilvl w:val="0"/>
          <w:numId w:val="10"/>
        </w:numPr>
        <w:jc w:val="left"/>
        <w:rPr>
          <w:rFonts w:asciiTheme="minorHAnsi" w:hAnsiTheme="minorHAnsi"/>
          <w:sz w:val="22"/>
        </w:rPr>
      </w:pPr>
      <w:r w:rsidRPr="00DD0C78">
        <w:rPr>
          <w:rFonts w:asciiTheme="minorHAnsi" w:hAnsiTheme="minorHAnsi"/>
          <w:sz w:val="22"/>
        </w:rPr>
        <w:t xml:space="preserve">Measuring Trade in Services </w:t>
      </w:r>
    </w:p>
    <w:p w14:paraId="3ED74EB0" w14:textId="6B18389E" w:rsidR="00DD0C78" w:rsidRPr="00DD0C78" w:rsidRDefault="00DD0C78" w:rsidP="00DD0C78">
      <w:pPr>
        <w:pStyle w:val="ListParagraph"/>
        <w:numPr>
          <w:ilvl w:val="0"/>
          <w:numId w:val="10"/>
        </w:numPr>
        <w:jc w:val="left"/>
        <w:rPr>
          <w:rFonts w:asciiTheme="minorHAnsi" w:hAnsiTheme="minorHAnsi"/>
          <w:sz w:val="22"/>
        </w:rPr>
      </w:pPr>
      <w:r w:rsidRPr="00DD0C78">
        <w:rPr>
          <w:rFonts w:asciiTheme="minorHAnsi" w:hAnsiTheme="minorHAnsi"/>
          <w:sz w:val="22"/>
        </w:rPr>
        <w:t>Statistical databases</w:t>
      </w:r>
    </w:p>
    <w:p w14:paraId="61B5B27A" w14:textId="31E1B124" w:rsidR="00DD0C78" w:rsidRPr="00DC050E" w:rsidRDefault="00DD0C78" w:rsidP="00DC050E">
      <w:pPr>
        <w:pStyle w:val="ListParagraph"/>
        <w:numPr>
          <w:ilvl w:val="0"/>
          <w:numId w:val="10"/>
        </w:numPr>
        <w:rPr>
          <w:rFonts w:asciiTheme="minorHAnsi" w:hAnsiTheme="minorHAnsi"/>
          <w:sz w:val="22"/>
        </w:rPr>
      </w:pPr>
      <w:r w:rsidRPr="00DC050E">
        <w:rPr>
          <w:rFonts w:asciiTheme="minorHAnsi" w:hAnsiTheme="minorHAnsi"/>
          <w:sz w:val="22"/>
        </w:rPr>
        <w:t>Measuring Digital Trade - statistical approaches</w:t>
      </w:r>
    </w:p>
    <w:p w14:paraId="6747941C" w14:textId="01EDE725" w:rsidR="00ED20C8" w:rsidRPr="003D6367" w:rsidRDefault="00652E39" w:rsidP="003D6367">
      <w:pPr>
        <w:pStyle w:val="ListParagraph"/>
        <w:rPr>
          <w:rFonts w:asciiTheme="minorHAnsi" w:hAnsiTheme="minorHAnsi"/>
          <w:b/>
          <w:bCs/>
          <w:sz w:val="22"/>
        </w:rPr>
      </w:pPr>
      <w:r w:rsidRPr="003D6367">
        <w:rPr>
          <w:rFonts w:asciiTheme="minorHAnsi" w:hAnsiTheme="minorHAnsi"/>
          <w:b/>
          <w:bCs/>
          <w:sz w:val="22"/>
        </w:rPr>
        <w:tab/>
      </w:r>
      <w:r w:rsidRPr="003D6367">
        <w:rPr>
          <w:rFonts w:asciiTheme="minorHAnsi" w:hAnsiTheme="minorHAnsi"/>
          <w:b/>
          <w:bCs/>
          <w:sz w:val="22"/>
        </w:rPr>
        <w:tab/>
      </w:r>
      <w:r w:rsidRPr="003D6367">
        <w:rPr>
          <w:rFonts w:asciiTheme="minorHAnsi" w:hAnsiTheme="minorHAnsi"/>
          <w:b/>
          <w:bCs/>
          <w:sz w:val="22"/>
        </w:rPr>
        <w:tab/>
      </w:r>
      <w:r w:rsidRPr="003D6367">
        <w:rPr>
          <w:rFonts w:asciiTheme="minorHAnsi" w:hAnsiTheme="minorHAnsi"/>
          <w:b/>
          <w:bCs/>
          <w:sz w:val="22"/>
        </w:rPr>
        <w:tab/>
      </w:r>
      <w:r w:rsidRPr="003D6367">
        <w:rPr>
          <w:rFonts w:asciiTheme="minorHAnsi" w:hAnsiTheme="minorHAnsi"/>
          <w:b/>
          <w:bCs/>
          <w:sz w:val="22"/>
        </w:rPr>
        <w:tab/>
      </w:r>
      <w:r w:rsidRPr="003D6367">
        <w:rPr>
          <w:rFonts w:asciiTheme="minorHAnsi" w:hAnsiTheme="minorHAnsi"/>
          <w:b/>
          <w:bCs/>
          <w:sz w:val="22"/>
        </w:rPr>
        <w:tab/>
      </w:r>
      <w:r w:rsidRPr="003D6367">
        <w:rPr>
          <w:rFonts w:asciiTheme="minorHAnsi" w:hAnsiTheme="minorHAnsi"/>
          <w:b/>
          <w:bCs/>
          <w:sz w:val="22"/>
        </w:rPr>
        <w:tab/>
      </w:r>
      <w:r w:rsidRPr="003D6367">
        <w:rPr>
          <w:rFonts w:asciiTheme="minorHAnsi" w:hAnsiTheme="minorHAnsi"/>
          <w:b/>
          <w:bCs/>
          <w:sz w:val="22"/>
        </w:rPr>
        <w:tab/>
      </w:r>
      <w:r w:rsidRPr="003D6367">
        <w:rPr>
          <w:rFonts w:asciiTheme="minorHAnsi" w:hAnsiTheme="minorHAnsi"/>
          <w:b/>
          <w:bCs/>
          <w:sz w:val="22"/>
        </w:rPr>
        <w:tab/>
      </w:r>
      <w:r w:rsidRPr="003D6367">
        <w:rPr>
          <w:rFonts w:asciiTheme="minorHAnsi" w:hAnsiTheme="minorHAnsi"/>
          <w:b/>
          <w:bCs/>
          <w:sz w:val="22"/>
        </w:rPr>
        <w:tab/>
      </w:r>
      <w:r w:rsidRPr="003D6367">
        <w:rPr>
          <w:rFonts w:asciiTheme="minorHAnsi" w:hAnsiTheme="minorHAnsi"/>
          <w:b/>
          <w:bCs/>
          <w:sz w:val="22"/>
        </w:rPr>
        <w:tab/>
        <w:t xml:space="preserve">       </w:t>
      </w:r>
    </w:p>
    <w:p w14:paraId="1A4234AF" w14:textId="77777777" w:rsidR="00D040C4" w:rsidRDefault="00D040C4" w:rsidP="00D040C4">
      <w:pPr>
        <w:jc w:val="left"/>
        <w:rPr>
          <w:rFonts w:asciiTheme="minorHAnsi" w:hAnsiTheme="minorHAnsi"/>
          <w:sz w:val="22"/>
        </w:rPr>
      </w:pPr>
    </w:p>
    <w:p w14:paraId="330E1D1C" w14:textId="77777777" w:rsidR="0011785F" w:rsidRDefault="0011785F" w:rsidP="00BA2E73">
      <w:pPr>
        <w:spacing w:before="60" w:after="60"/>
        <w:jc w:val="left"/>
        <w:rPr>
          <w:rFonts w:asciiTheme="minorHAnsi" w:hAnsiTheme="minorHAnsi"/>
          <w:b/>
          <w:bCs/>
          <w:sz w:val="22"/>
          <w:u w:val="single"/>
        </w:rPr>
      </w:pPr>
      <w:bookmarkStart w:id="1" w:name="_Hlk144393543"/>
    </w:p>
    <w:p w14:paraId="00432A30" w14:textId="77777777" w:rsidR="00B91C6A" w:rsidRDefault="00BA2E73" w:rsidP="00B91C6A">
      <w:pPr>
        <w:rPr>
          <w:lang w:eastAsia="en-GB"/>
        </w:rPr>
      </w:pPr>
      <w:r w:rsidRPr="00B91C6A">
        <w:rPr>
          <w:rFonts w:asciiTheme="minorHAnsi" w:hAnsiTheme="minorHAnsi"/>
          <w:b/>
          <w:bCs/>
          <w:sz w:val="22"/>
          <w:u w:val="single"/>
        </w:rPr>
        <w:t>Session 2</w:t>
      </w:r>
      <w:r w:rsidRPr="00B91C6A">
        <w:rPr>
          <w:rFonts w:asciiTheme="minorHAnsi" w:hAnsiTheme="minorHAnsi"/>
          <w:b/>
          <w:bCs/>
          <w:sz w:val="22"/>
        </w:rPr>
        <w:t xml:space="preserve">:  </w:t>
      </w:r>
      <w:r w:rsidR="00B91C6A" w:rsidRPr="00A96386">
        <w:rPr>
          <w:lang w:eastAsia="en-GB"/>
        </w:rPr>
        <w:t xml:space="preserve">From the GATS to RTAs: architecture, </w:t>
      </w:r>
      <w:r w:rsidR="00B91C6A">
        <w:rPr>
          <w:lang w:eastAsia="en-GB"/>
        </w:rPr>
        <w:t xml:space="preserve">scheduling </w:t>
      </w:r>
      <w:r w:rsidR="00B91C6A" w:rsidRPr="00A96386">
        <w:rPr>
          <w:lang w:eastAsia="en-GB"/>
        </w:rPr>
        <w:t>approaches</w:t>
      </w:r>
      <w:r w:rsidR="00B91C6A">
        <w:rPr>
          <w:lang w:eastAsia="en-GB"/>
        </w:rPr>
        <w:t>, additional chapters or obligations.</w:t>
      </w:r>
    </w:p>
    <w:p w14:paraId="7A8168FA" w14:textId="2BB6300E" w:rsidR="00BA2E73" w:rsidRDefault="00BA2E73" w:rsidP="00BA2E73">
      <w:pPr>
        <w:spacing w:before="60" w:after="60"/>
        <w:jc w:val="left"/>
        <w:rPr>
          <w:rFonts w:asciiTheme="minorHAnsi" w:hAnsiTheme="minorHAnsi"/>
          <w:b/>
          <w:sz w:val="22"/>
        </w:rPr>
      </w:pPr>
    </w:p>
    <w:p w14:paraId="51A53EF2" w14:textId="281F9811" w:rsidR="00BA2E73" w:rsidRPr="00652E39" w:rsidRDefault="002F0B22" w:rsidP="00BA2E73">
      <w:pPr>
        <w:ind w:left="7731"/>
        <w:rPr>
          <w:rFonts w:asciiTheme="minorHAnsi" w:hAnsiTheme="minorHAnsi"/>
          <w:b/>
          <w:sz w:val="22"/>
        </w:rPr>
      </w:pPr>
      <w:r>
        <w:rPr>
          <w:rFonts w:asciiTheme="minorHAnsi" w:hAnsiTheme="minorHAnsi"/>
          <w:b/>
          <w:sz w:val="22"/>
        </w:rPr>
        <w:t xml:space="preserve"> </w:t>
      </w:r>
      <w:r w:rsidR="00BA2E73" w:rsidRPr="00652E39">
        <w:rPr>
          <w:rFonts w:asciiTheme="minorHAnsi" w:hAnsiTheme="minorHAnsi"/>
          <w:b/>
          <w:sz w:val="22"/>
        </w:rPr>
        <w:t>1</w:t>
      </w:r>
      <w:r w:rsidR="00BA2E73">
        <w:rPr>
          <w:rFonts w:asciiTheme="minorHAnsi" w:hAnsiTheme="minorHAnsi"/>
          <w:b/>
          <w:sz w:val="22"/>
        </w:rPr>
        <w:t>4</w:t>
      </w:r>
      <w:r w:rsidR="00BA2E73" w:rsidRPr="00652E39">
        <w:rPr>
          <w:rFonts w:asciiTheme="minorHAnsi" w:hAnsiTheme="minorHAnsi"/>
          <w:b/>
          <w:sz w:val="22"/>
        </w:rPr>
        <w:t>:</w:t>
      </w:r>
      <w:r w:rsidR="00BA2E73">
        <w:rPr>
          <w:rFonts w:asciiTheme="minorHAnsi" w:hAnsiTheme="minorHAnsi"/>
          <w:b/>
          <w:sz w:val="22"/>
        </w:rPr>
        <w:t>00</w:t>
      </w:r>
      <w:r w:rsidR="00BA2E73" w:rsidRPr="00652E39">
        <w:rPr>
          <w:rFonts w:asciiTheme="minorHAnsi" w:hAnsiTheme="minorHAnsi"/>
          <w:b/>
          <w:sz w:val="22"/>
        </w:rPr>
        <w:t xml:space="preserve"> – 1</w:t>
      </w:r>
      <w:r w:rsidR="005B5ECF">
        <w:rPr>
          <w:rFonts w:asciiTheme="minorHAnsi" w:hAnsiTheme="minorHAnsi"/>
          <w:b/>
          <w:sz w:val="22"/>
        </w:rPr>
        <w:t>7</w:t>
      </w:r>
      <w:r w:rsidR="00BA2E73" w:rsidRPr="00652E39">
        <w:rPr>
          <w:rFonts w:asciiTheme="minorHAnsi" w:hAnsiTheme="minorHAnsi"/>
          <w:b/>
          <w:sz w:val="22"/>
        </w:rPr>
        <w:t>:</w:t>
      </w:r>
      <w:r w:rsidR="00013F7A">
        <w:rPr>
          <w:rFonts w:asciiTheme="minorHAnsi" w:hAnsiTheme="minorHAnsi"/>
          <w:b/>
          <w:sz w:val="22"/>
        </w:rPr>
        <w:t>0</w:t>
      </w:r>
      <w:r w:rsidR="00BA2E73" w:rsidRPr="00652E39">
        <w:rPr>
          <w:rFonts w:asciiTheme="minorHAnsi" w:hAnsiTheme="minorHAnsi"/>
          <w:b/>
          <w:sz w:val="22"/>
        </w:rPr>
        <w:t>0</w:t>
      </w:r>
    </w:p>
    <w:p w14:paraId="4CBED4B7" w14:textId="1FAB7098" w:rsidR="00BA2E73" w:rsidRPr="00BA2E73" w:rsidRDefault="00BA2E73" w:rsidP="00BA2E73">
      <w:pPr>
        <w:spacing w:before="60" w:after="60"/>
        <w:jc w:val="left"/>
        <w:rPr>
          <w:rFonts w:asciiTheme="minorHAnsi" w:hAnsiTheme="minorHAnsi"/>
          <w:b/>
          <w:i/>
          <w:color w:val="4F81BD" w:themeColor="accent1"/>
          <w:sz w:val="22"/>
        </w:rPr>
      </w:pPr>
      <w:r w:rsidRPr="00652E39">
        <w:rPr>
          <w:rFonts w:asciiTheme="minorHAnsi" w:hAnsiTheme="minorHAnsi"/>
          <w:b/>
          <w:i/>
          <w:color w:val="4F81BD" w:themeColor="accent1"/>
          <w:sz w:val="22"/>
        </w:rPr>
        <w:t xml:space="preserve">                    </w:t>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r>
      <w:r>
        <w:rPr>
          <w:rFonts w:asciiTheme="minorHAnsi" w:hAnsiTheme="minorHAnsi"/>
          <w:b/>
          <w:i/>
          <w:color w:val="4F81BD" w:themeColor="accent1"/>
          <w:sz w:val="22"/>
        </w:rPr>
        <w:tab/>
        <w:t xml:space="preserve">       </w:t>
      </w:r>
      <w:r w:rsidRPr="00652E39">
        <w:rPr>
          <w:rFonts w:asciiTheme="minorHAnsi" w:hAnsiTheme="minorHAnsi"/>
          <w:b/>
          <w:i/>
          <w:color w:val="4F81BD" w:themeColor="accent1"/>
          <w:sz w:val="22"/>
        </w:rPr>
        <w:t xml:space="preserve"> </w:t>
      </w:r>
      <w:r>
        <w:rPr>
          <w:rFonts w:asciiTheme="minorHAnsi" w:hAnsiTheme="minorHAnsi"/>
          <w:b/>
          <w:i/>
          <w:color w:val="4F81BD" w:themeColor="accent1"/>
          <w:sz w:val="22"/>
        </w:rPr>
        <w:t xml:space="preserve">                                   </w:t>
      </w:r>
      <w:r w:rsidRPr="00652E39">
        <w:rPr>
          <w:rFonts w:asciiTheme="minorHAnsi" w:hAnsiTheme="minorHAnsi"/>
          <w:b/>
          <w:i/>
          <w:color w:val="4F81BD" w:themeColor="accent1"/>
          <w:sz w:val="22"/>
        </w:rPr>
        <w:t xml:space="preserve"> </w:t>
      </w:r>
    </w:p>
    <w:p w14:paraId="50F77F70" w14:textId="197B2510" w:rsidR="00DE069E" w:rsidRPr="004D1435" w:rsidRDefault="00013F7A" w:rsidP="000A2BAF">
      <w:pPr>
        <w:pStyle w:val="ListParagraph"/>
        <w:numPr>
          <w:ilvl w:val="0"/>
          <w:numId w:val="10"/>
        </w:numPr>
        <w:jc w:val="left"/>
        <w:rPr>
          <w:rFonts w:asciiTheme="minorHAnsi" w:hAnsiTheme="minorHAnsi"/>
          <w:sz w:val="22"/>
        </w:rPr>
      </w:pPr>
      <w:r>
        <w:rPr>
          <w:rFonts w:asciiTheme="minorHAnsi" w:hAnsiTheme="minorHAnsi"/>
          <w:sz w:val="22"/>
        </w:rPr>
        <w:t xml:space="preserve">Objectives, </w:t>
      </w:r>
      <w:r w:rsidR="00997E28">
        <w:rPr>
          <w:rFonts w:asciiTheme="minorHAnsi" w:hAnsiTheme="minorHAnsi"/>
          <w:sz w:val="22"/>
        </w:rPr>
        <w:t>structure,</w:t>
      </w:r>
      <w:r>
        <w:rPr>
          <w:rFonts w:asciiTheme="minorHAnsi" w:hAnsiTheme="minorHAnsi"/>
          <w:sz w:val="22"/>
        </w:rPr>
        <w:t xml:space="preserve"> s</w:t>
      </w:r>
      <w:r w:rsidRPr="008E6495">
        <w:rPr>
          <w:rFonts w:asciiTheme="minorHAnsi" w:hAnsiTheme="minorHAnsi"/>
          <w:sz w:val="22"/>
        </w:rPr>
        <w:t>cope of application</w:t>
      </w:r>
      <w:r w:rsidR="005B5ECF">
        <w:rPr>
          <w:rFonts w:asciiTheme="minorHAnsi" w:hAnsiTheme="minorHAnsi"/>
          <w:sz w:val="22"/>
        </w:rPr>
        <w:t xml:space="preserve">, </w:t>
      </w:r>
      <w:r w:rsidR="00DE069E" w:rsidRPr="004D1435">
        <w:rPr>
          <w:rFonts w:asciiTheme="minorHAnsi" w:hAnsiTheme="minorHAnsi"/>
          <w:sz w:val="22"/>
        </w:rPr>
        <w:t>key obligations and disciplines</w:t>
      </w:r>
      <w:r w:rsidR="005B5ECF">
        <w:rPr>
          <w:rFonts w:asciiTheme="minorHAnsi" w:hAnsiTheme="minorHAnsi"/>
          <w:sz w:val="22"/>
        </w:rPr>
        <w:t xml:space="preserve"> under the GATS</w:t>
      </w:r>
    </w:p>
    <w:p w14:paraId="75B92450" w14:textId="23B05FEA" w:rsidR="00BA2E73" w:rsidRPr="005B5ECF" w:rsidRDefault="00BA2E73" w:rsidP="005B5ECF">
      <w:pPr>
        <w:pStyle w:val="ListParagraph"/>
        <w:numPr>
          <w:ilvl w:val="0"/>
          <w:numId w:val="10"/>
        </w:numPr>
        <w:jc w:val="left"/>
        <w:rPr>
          <w:rFonts w:asciiTheme="minorHAnsi" w:hAnsiTheme="minorHAnsi"/>
          <w:sz w:val="22"/>
        </w:rPr>
      </w:pPr>
      <w:r w:rsidRPr="004D1435">
        <w:rPr>
          <w:rFonts w:asciiTheme="minorHAnsi" w:hAnsiTheme="minorHAnsi"/>
          <w:sz w:val="22"/>
        </w:rPr>
        <w:t>Services classification systems</w:t>
      </w:r>
      <w:r w:rsidR="005B5ECF">
        <w:rPr>
          <w:rFonts w:asciiTheme="minorHAnsi" w:hAnsiTheme="minorHAnsi"/>
          <w:sz w:val="22"/>
        </w:rPr>
        <w:t xml:space="preserve"> and s</w:t>
      </w:r>
      <w:r w:rsidRPr="005B5ECF">
        <w:rPr>
          <w:rFonts w:asciiTheme="minorHAnsi" w:hAnsiTheme="minorHAnsi"/>
          <w:sz w:val="22"/>
        </w:rPr>
        <w:t>cheduling approaches</w:t>
      </w:r>
    </w:p>
    <w:p w14:paraId="280A92D9" w14:textId="77777777" w:rsidR="005B5ECF" w:rsidRPr="005610B4" w:rsidRDefault="005B5ECF" w:rsidP="005B5ECF">
      <w:pPr>
        <w:pStyle w:val="ListParagraph"/>
        <w:numPr>
          <w:ilvl w:val="0"/>
          <w:numId w:val="10"/>
        </w:numPr>
        <w:spacing w:before="60" w:after="60"/>
        <w:jc w:val="left"/>
        <w:rPr>
          <w:rFonts w:asciiTheme="minorHAnsi" w:hAnsiTheme="minorHAnsi"/>
          <w:sz w:val="22"/>
        </w:rPr>
      </w:pPr>
      <w:r w:rsidRPr="005610B4">
        <w:rPr>
          <w:rFonts w:asciiTheme="minorHAnsi" w:hAnsiTheme="minorHAnsi"/>
          <w:sz w:val="22"/>
        </w:rPr>
        <w:t>GATS Article V on Economic Integration Agreements</w:t>
      </w:r>
    </w:p>
    <w:p w14:paraId="61A3EC0D" w14:textId="77777777" w:rsidR="005B5ECF" w:rsidRDefault="005B5ECF" w:rsidP="005B5ECF">
      <w:pPr>
        <w:pStyle w:val="ListParagraph"/>
        <w:numPr>
          <w:ilvl w:val="0"/>
          <w:numId w:val="10"/>
        </w:numPr>
        <w:spacing w:before="60" w:after="60"/>
        <w:jc w:val="left"/>
        <w:rPr>
          <w:rFonts w:asciiTheme="minorHAnsi" w:hAnsiTheme="minorHAnsi"/>
          <w:sz w:val="22"/>
        </w:rPr>
      </w:pPr>
      <w:r w:rsidRPr="005610B4">
        <w:rPr>
          <w:rFonts w:asciiTheme="minorHAnsi" w:hAnsiTheme="minorHAnsi"/>
          <w:sz w:val="22"/>
        </w:rPr>
        <w:t>Main differences between GATS and RTA: architecture and listing approaches</w:t>
      </w:r>
    </w:p>
    <w:p w14:paraId="68A3A9FA" w14:textId="1EBAB441" w:rsidR="005B5ECF" w:rsidRPr="005B5ECF" w:rsidRDefault="005B5ECF" w:rsidP="005B5ECF">
      <w:pPr>
        <w:pStyle w:val="ListParagraph"/>
        <w:numPr>
          <w:ilvl w:val="0"/>
          <w:numId w:val="10"/>
        </w:numPr>
        <w:spacing w:before="60" w:after="60"/>
        <w:jc w:val="left"/>
        <w:rPr>
          <w:rFonts w:asciiTheme="minorHAnsi" w:hAnsiTheme="minorHAnsi"/>
          <w:sz w:val="22"/>
        </w:rPr>
      </w:pPr>
      <w:r w:rsidRPr="005610B4">
        <w:rPr>
          <w:rFonts w:asciiTheme="minorHAnsi" w:hAnsiTheme="minorHAnsi"/>
          <w:sz w:val="22"/>
        </w:rPr>
        <w:t>Key trends in services RTAs</w:t>
      </w:r>
      <w:r>
        <w:rPr>
          <w:rFonts w:asciiTheme="minorHAnsi" w:hAnsiTheme="minorHAnsi"/>
          <w:sz w:val="22"/>
        </w:rPr>
        <w:t xml:space="preserve"> and implications of </w:t>
      </w:r>
      <w:r w:rsidRPr="005B5ECF">
        <w:rPr>
          <w:rFonts w:asciiTheme="minorHAnsi" w:hAnsiTheme="minorHAnsi"/>
          <w:sz w:val="22"/>
        </w:rPr>
        <w:t>services RTAs</w:t>
      </w:r>
    </w:p>
    <w:p w14:paraId="359B3C6B" w14:textId="22689E99" w:rsidR="00BA2E73" w:rsidRDefault="00BA2E73" w:rsidP="004D1435">
      <w:pPr>
        <w:pStyle w:val="ListParagraph"/>
        <w:jc w:val="left"/>
        <w:rPr>
          <w:rFonts w:asciiTheme="minorHAnsi" w:hAnsiTheme="minorHAnsi"/>
          <w:sz w:val="22"/>
        </w:rPr>
      </w:pPr>
    </w:p>
    <w:p w14:paraId="22991E70" w14:textId="77777777" w:rsidR="004D1435" w:rsidRPr="004D1435" w:rsidRDefault="004D1435" w:rsidP="004D1435">
      <w:pPr>
        <w:pStyle w:val="ListParagraph"/>
        <w:jc w:val="left"/>
        <w:rPr>
          <w:rFonts w:asciiTheme="minorHAnsi" w:hAnsiTheme="minorHAnsi"/>
          <w:sz w:val="22"/>
        </w:rPr>
      </w:pPr>
    </w:p>
    <w:p w14:paraId="27B57A3A" w14:textId="3CA3A1A9" w:rsidR="00AE55F1" w:rsidRDefault="00AE55F1" w:rsidP="00AE55F1">
      <w:pPr>
        <w:jc w:val="left"/>
        <w:rPr>
          <w:rFonts w:asciiTheme="minorHAnsi" w:hAnsiTheme="minorHAnsi"/>
          <w:sz w:val="22"/>
        </w:rPr>
      </w:pPr>
    </w:p>
    <w:p w14:paraId="6C7DA7D5" w14:textId="77777777" w:rsidR="00AE55F1" w:rsidRPr="00AE55F1" w:rsidRDefault="00AE55F1" w:rsidP="00AE55F1">
      <w:pPr>
        <w:jc w:val="left"/>
        <w:rPr>
          <w:rFonts w:asciiTheme="minorHAnsi" w:hAnsiTheme="minorHAnsi"/>
          <w:sz w:val="22"/>
        </w:rPr>
      </w:pPr>
    </w:p>
    <w:p w14:paraId="6B59C9CB" w14:textId="77777777" w:rsidR="00AE55F1" w:rsidRDefault="00AE55F1" w:rsidP="00AE55F1">
      <w:pPr>
        <w:pStyle w:val="ListParagraph"/>
        <w:jc w:val="left"/>
        <w:rPr>
          <w:rFonts w:asciiTheme="minorHAnsi" w:hAnsiTheme="minorHAnsi"/>
          <w:sz w:val="22"/>
        </w:rPr>
      </w:pPr>
    </w:p>
    <w:bookmarkEnd w:id="1"/>
    <w:p w14:paraId="7DFE409A" w14:textId="3778001C" w:rsidR="008038BF" w:rsidRPr="008038BF" w:rsidRDefault="008038BF" w:rsidP="008038BF">
      <w:pPr>
        <w:spacing w:before="60" w:after="60"/>
        <w:jc w:val="left"/>
        <w:rPr>
          <w:rFonts w:ascii="Calibri" w:eastAsia="Times New Roman" w:hAnsi="Calibri"/>
          <w:sz w:val="22"/>
          <w:u w:val="single"/>
        </w:rPr>
      </w:pPr>
    </w:p>
    <w:p w14:paraId="4A6CDB15" w14:textId="01146F8D" w:rsidR="009D531D" w:rsidRDefault="009D531D">
      <w:pPr>
        <w:spacing w:after="200" w:line="276" w:lineRule="auto"/>
        <w:jc w:val="left"/>
        <w:rPr>
          <w:rFonts w:ascii="Calibri" w:eastAsia="Times New Roman" w:hAnsi="Calibri"/>
          <w:sz w:val="22"/>
          <w:u w:val="single"/>
        </w:rPr>
      </w:pPr>
      <w:r>
        <w:rPr>
          <w:rFonts w:ascii="Calibri" w:eastAsia="Times New Roman" w:hAnsi="Calibri"/>
          <w:sz w:val="22"/>
          <w:u w:val="single"/>
        </w:rPr>
        <w:br w:type="page"/>
      </w:r>
    </w:p>
    <w:p w14:paraId="08081652" w14:textId="77777777" w:rsidR="00151DDA" w:rsidRPr="00DF41AF" w:rsidRDefault="00151DDA" w:rsidP="00DF41AF">
      <w:pPr>
        <w:pStyle w:val="ListParagraph"/>
        <w:spacing w:before="60" w:after="60"/>
        <w:jc w:val="left"/>
        <w:rPr>
          <w:rFonts w:ascii="Calibri" w:eastAsia="Times New Roman" w:hAnsi="Calibri"/>
          <w:sz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5B3D7" w:themeFill="accent1" w:themeFillTint="99"/>
        <w:tblLook w:val="04A0" w:firstRow="1" w:lastRow="0" w:firstColumn="1" w:lastColumn="0" w:noHBand="0" w:noVBand="1"/>
      </w:tblPr>
      <w:tblGrid>
        <w:gridCol w:w="9026"/>
      </w:tblGrid>
      <w:tr w:rsidR="00A94FC0" w:rsidRPr="0038307B" w14:paraId="5A981835" w14:textId="77777777" w:rsidTr="00EB6C4B">
        <w:tc>
          <w:tcPr>
            <w:tcW w:w="9026" w:type="dxa"/>
            <w:shd w:val="clear" w:color="auto" w:fill="95B3D7" w:themeFill="accent1" w:themeFillTint="99"/>
          </w:tcPr>
          <w:p w14:paraId="5525FB6E" w14:textId="77777777" w:rsidR="00A94FC0" w:rsidRPr="0038307B" w:rsidRDefault="00A94FC0" w:rsidP="00A6743B">
            <w:pPr>
              <w:tabs>
                <w:tab w:val="left" w:pos="2370"/>
              </w:tabs>
              <w:rPr>
                <w:rFonts w:asciiTheme="minorHAnsi" w:hAnsiTheme="minorHAnsi"/>
                <w:b/>
                <w:sz w:val="22"/>
              </w:rPr>
            </w:pPr>
          </w:p>
          <w:p w14:paraId="2D2B869A" w14:textId="186603DA" w:rsidR="00A94FC0" w:rsidRPr="0038307B" w:rsidRDefault="00FC556E" w:rsidP="00A94FC0">
            <w:pPr>
              <w:tabs>
                <w:tab w:val="left" w:pos="2370"/>
              </w:tabs>
              <w:jc w:val="center"/>
              <w:rPr>
                <w:rFonts w:asciiTheme="minorHAnsi" w:hAnsiTheme="minorHAnsi"/>
                <w:b/>
                <w:sz w:val="22"/>
              </w:rPr>
            </w:pPr>
            <w:r>
              <w:rPr>
                <w:rFonts w:asciiTheme="minorHAnsi" w:hAnsiTheme="minorHAnsi"/>
                <w:b/>
                <w:sz w:val="22"/>
              </w:rPr>
              <w:t xml:space="preserve">Tuesday </w:t>
            </w:r>
            <w:r w:rsidR="0082188A">
              <w:rPr>
                <w:rFonts w:asciiTheme="minorHAnsi" w:hAnsiTheme="minorHAnsi"/>
                <w:b/>
                <w:sz w:val="22"/>
              </w:rPr>
              <w:t>3</w:t>
            </w:r>
            <w:r w:rsidR="00CA3EC5">
              <w:rPr>
                <w:rFonts w:asciiTheme="minorHAnsi" w:hAnsiTheme="minorHAnsi"/>
                <w:b/>
                <w:sz w:val="22"/>
              </w:rPr>
              <w:t xml:space="preserve"> </w:t>
            </w:r>
            <w:r w:rsidR="0082188A">
              <w:rPr>
                <w:rFonts w:asciiTheme="minorHAnsi" w:hAnsiTheme="minorHAnsi"/>
                <w:b/>
                <w:sz w:val="22"/>
              </w:rPr>
              <w:t>November</w:t>
            </w:r>
            <w:r>
              <w:rPr>
                <w:rFonts w:asciiTheme="minorHAnsi" w:hAnsiTheme="minorHAnsi"/>
                <w:b/>
                <w:sz w:val="22"/>
              </w:rPr>
              <w:t xml:space="preserve"> 20</w:t>
            </w:r>
            <w:r w:rsidR="00CA3EC5">
              <w:rPr>
                <w:rFonts w:asciiTheme="minorHAnsi" w:hAnsiTheme="minorHAnsi"/>
                <w:b/>
                <w:sz w:val="22"/>
              </w:rPr>
              <w:t>2</w:t>
            </w:r>
            <w:r w:rsidR="0082188A">
              <w:rPr>
                <w:rFonts w:asciiTheme="minorHAnsi" w:hAnsiTheme="minorHAnsi"/>
                <w:b/>
                <w:sz w:val="22"/>
              </w:rPr>
              <w:t>6</w:t>
            </w:r>
          </w:p>
          <w:p w14:paraId="79D77B0A" w14:textId="77777777" w:rsidR="00A94FC0" w:rsidRPr="0038307B" w:rsidRDefault="00A94FC0" w:rsidP="00A94FC0">
            <w:pPr>
              <w:tabs>
                <w:tab w:val="left" w:pos="2370"/>
              </w:tabs>
              <w:jc w:val="center"/>
              <w:rPr>
                <w:rFonts w:asciiTheme="minorHAnsi" w:hAnsiTheme="minorHAnsi"/>
                <w:b/>
                <w:sz w:val="22"/>
              </w:rPr>
            </w:pPr>
          </w:p>
        </w:tc>
      </w:tr>
    </w:tbl>
    <w:p w14:paraId="2A1E71A7" w14:textId="48AB4A9E" w:rsidR="00EC2D25" w:rsidRDefault="00EC2D25" w:rsidP="00EC2D25">
      <w:pPr>
        <w:rPr>
          <w:rFonts w:asciiTheme="minorHAnsi" w:hAnsiTheme="minorHAnsi"/>
          <w:b/>
          <w:bCs/>
          <w:sz w:val="22"/>
        </w:rPr>
      </w:pPr>
    </w:p>
    <w:p w14:paraId="0BF413F6" w14:textId="653BFEE5" w:rsidR="005B5ECF" w:rsidRDefault="005B5ECF" w:rsidP="005B5ECF">
      <w:pPr>
        <w:rPr>
          <w:lang w:eastAsia="en-GB"/>
        </w:rPr>
      </w:pPr>
      <w:r w:rsidRPr="00B91C6A">
        <w:rPr>
          <w:rFonts w:asciiTheme="minorHAnsi" w:hAnsiTheme="minorHAnsi"/>
          <w:b/>
          <w:bCs/>
          <w:sz w:val="22"/>
          <w:u w:val="single"/>
        </w:rPr>
        <w:t>Session 2</w:t>
      </w:r>
      <w:r w:rsidRPr="00B91C6A">
        <w:rPr>
          <w:rFonts w:asciiTheme="minorHAnsi" w:hAnsiTheme="minorHAnsi"/>
          <w:b/>
          <w:bCs/>
          <w:sz w:val="22"/>
        </w:rPr>
        <w:t xml:space="preserve">:  </w:t>
      </w:r>
      <w:r w:rsidRPr="00A96386">
        <w:rPr>
          <w:lang w:eastAsia="en-GB"/>
        </w:rPr>
        <w:t xml:space="preserve">From the GATS to RTAs: architecture, </w:t>
      </w:r>
      <w:r>
        <w:rPr>
          <w:lang w:eastAsia="en-GB"/>
        </w:rPr>
        <w:t xml:space="preserve">scheduling </w:t>
      </w:r>
      <w:r w:rsidRPr="00A96386">
        <w:rPr>
          <w:lang w:eastAsia="en-GB"/>
        </w:rPr>
        <w:t>approaches</w:t>
      </w:r>
      <w:r>
        <w:rPr>
          <w:lang w:eastAsia="en-GB"/>
        </w:rPr>
        <w:t>, additional chapters or obligations (cont.)</w:t>
      </w:r>
    </w:p>
    <w:p w14:paraId="481B6493" w14:textId="5B8547A7" w:rsidR="005B5ECF" w:rsidRDefault="00503230" w:rsidP="005B5ECF">
      <w:pPr>
        <w:spacing w:before="60" w:after="60"/>
        <w:jc w:val="right"/>
        <w:rPr>
          <w:rFonts w:asciiTheme="minorHAnsi" w:hAnsiTheme="minorHAnsi" w:cstheme="minorHAnsi"/>
          <w:b/>
          <w:bCs/>
          <w:sz w:val="22"/>
          <w:lang w:val="en-US"/>
        </w:rPr>
      </w:pPr>
      <w:r>
        <w:rPr>
          <w:rFonts w:asciiTheme="minorHAnsi" w:hAnsiTheme="minorHAnsi" w:cstheme="minorHAnsi"/>
          <w:b/>
          <w:bCs/>
          <w:sz w:val="22"/>
          <w:lang w:val="en-US"/>
        </w:rPr>
        <w:t>9</w:t>
      </w:r>
      <w:r w:rsidR="005B5ECF" w:rsidRPr="00A11154">
        <w:rPr>
          <w:rFonts w:asciiTheme="minorHAnsi" w:hAnsiTheme="minorHAnsi" w:cstheme="minorHAnsi"/>
          <w:b/>
          <w:bCs/>
          <w:sz w:val="22"/>
          <w:lang w:val="en-US"/>
        </w:rPr>
        <w:t>:</w:t>
      </w:r>
      <w:r>
        <w:rPr>
          <w:rFonts w:asciiTheme="minorHAnsi" w:hAnsiTheme="minorHAnsi" w:cstheme="minorHAnsi"/>
          <w:b/>
          <w:bCs/>
          <w:sz w:val="22"/>
          <w:lang w:val="en-US"/>
        </w:rPr>
        <w:t>0</w:t>
      </w:r>
      <w:r w:rsidR="005B5ECF">
        <w:rPr>
          <w:rFonts w:asciiTheme="minorHAnsi" w:hAnsiTheme="minorHAnsi" w:cstheme="minorHAnsi"/>
          <w:b/>
          <w:bCs/>
          <w:sz w:val="22"/>
          <w:lang w:val="en-US"/>
        </w:rPr>
        <w:t>0</w:t>
      </w:r>
      <w:r w:rsidR="005B5ECF" w:rsidRPr="00A11154">
        <w:rPr>
          <w:rFonts w:asciiTheme="minorHAnsi" w:hAnsiTheme="minorHAnsi" w:cstheme="minorHAnsi"/>
          <w:b/>
          <w:bCs/>
          <w:sz w:val="22"/>
          <w:lang w:val="en-US"/>
        </w:rPr>
        <w:t xml:space="preserve"> – 1</w:t>
      </w:r>
      <w:r>
        <w:rPr>
          <w:rFonts w:asciiTheme="minorHAnsi" w:hAnsiTheme="minorHAnsi" w:cstheme="minorHAnsi"/>
          <w:b/>
          <w:bCs/>
          <w:sz w:val="22"/>
          <w:lang w:val="en-US"/>
        </w:rPr>
        <w:t>2</w:t>
      </w:r>
      <w:r w:rsidR="005B5ECF" w:rsidRPr="00A11154">
        <w:rPr>
          <w:rFonts w:asciiTheme="minorHAnsi" w:hAnsiTheme="minorHAnsi" w:cstheme="minorHAnsi"/>
          <w:b/>
          <w:bCs/>
          <w:sz w:val="22"/>
          <w:lang w:val="en-US"/>
        </w:rPr>
        <w:t>:</w:t>
      </w:r>
      <w:r>
        <w:rPr>
          <w:rFonts w:asciiTheme="minorHAnsi" w:hAnsiTheme="minorHAnsi" w:cstheme="minorHAnsi"/>
          <w:b/>
          <w:bCs/>
          <w:sz w:val="22"/>
          <w:lang w:val="en-US"/>
        </w:rPr>
        <w:t>3</w:t>
      </w:r>
      <w:r w:rsidR="005B5ECF">
        <w:rPr>
          <w:rFonts w:asciiTheme="minorHAnsi" w:hAnsiTheme="minorHAnsi" w:cstheme="minorHAnsi"/>
          <w:b/>
          <w:bCs/>
          <w:sz w:val="22"/>
          <w:lang w:val="en-US"/>
        </w:rPr>
        <w:t>0</w:t>
      </w:r>
    </w:p>
    <w:p w14:paraId="71EB41FE" w14:textId="694FADB3" w:rsidR="004A2B8D" w:rsidRDefault="004A2B8D" w:rsidP="004A2B8D">
      <w:pPr>
        <w:pStyle w:val="ListParagraph"/>
        <w:spacing w:before="60" w:after="60"/>
        <w:jc w:val="left"/>
        <w:rPr>
          <w:rFonts w:asciiTheme="minorHAnsi" w:hAnsiTheme="minorHAnsi"/>
          <w:sz w:val="22"/>
        </w:rPr>
      </w:pPr>
    </w:p>
    <w:p w14:paraId="6C2BAC96" w14:textId="49957DBF" w:rsidR="00ED20C8" w:rsidRDefault="00ED20C8" w:rsidP="00ED20C8">
      <w:pPr>
        <w:jc w:val="left"/>
        <w:rPr>
          <w:rFonts w:asciiTheme="minorHAnsi" w:hAnsiTheme="minorHAnsi"/>
          <w:sz w:val="22"/>
        </w:rPr>
      </w:pPr>
    </w:p>
    <w:p w14:paraId="769D3B06" w14:textId="77777777" w:rsidR="00770ED5" w:rsidRDefault="00770ED5" w:rsidP="00ED20C8">
      <w:pPr>
        <w:jc w:val="left"/>
        <w:rPr>
          <w:rFonts w:asciiTheme="minorHAnsi" w:hAnsiTheme="minorHAnsi"/>
          <w:sz w:val="22"/>
        </w:rPr>
      </w:pPr>
    </w:p>
    <w:p w14:paraId="0705F543" w14:textId="77777777" w:rsidR="003D6367" w:rsidRPr="00ED20C8" w:rsidRDefault="003D6367" w:rsidP="00ED20C8">
      <w:pPr>
        <w:jc w:val="left"/>
        <w:rPr>
          <w:rFonts w:asciiTheme="minorHAnsi" w:hAnsiTheme="minorHAnsi"/>
          <w:sz w:val="22"/>
        </w:rPr>
      </w:pPr>
    </w:p>
    <w:p w14:paraId="312190F4" w14:textId="3793D33E" w:rsidR="00503230" w:rsidRDefault="003C6373" w:rsidP="0082188A">
      <w:pPr>
        <w:tabs>
          <w:tab w:val="left" w:pos="8280"/>
        </w:tabs>
        <w:rPr>
          <w:lang w:eastAsia="en-GB"/>
        </w:rPr>
      </w:pPr>
      <w:r w:rsidRPr="00503230">
        <w:rPr>
          <w:rFonts w:asciiTheme="minorHAnsi" w:hAnsiTheme="minorHAnsi"/>
          <w:b/>
          <w:sz w:val="22"/>
          <w:u w:val="single"/>
        </w:rPr>
        <w:t xml:space="preserve">Session </w:t>
      </w:r>
      <w:r w:rsidR="00503230" w:rsidRPr="00503230">
        <w:rPr>
          <w:rFonts w:asciiTheme="minorHAnsi" w:hAnsiTheme="minorHAnsi"/>
          <w:b/>
          <w:sz w:val="22"/>
          <w:u w:val="single"/>
        </w:rPr>
        <w:t>3</w:t>
      </w:r>
      <w:r w:rsidRPr="00503230">
        <w:rPr>
          <w:rFonts w:asciiTheme="minorHAnsi" w:hAnsiTheme="minorHAnsi"/>
          <w:b/>
          <w:sz w:val="22"/>
        </w:rPr>
        <w:t xml:space="preserve">: </w:t>
      </w:r>
      <w:r w:rsidR="00EC5082" w:rsidRPr="00503230">
        <w:rPr>
          <w:rFonts w:asciiTheme="minorHAnsi" w:hAnsiTheme="minorHAnsi"/>
          <w:b/>
          <w:sz w:val="22"/>
        </w:rPr>
        <w:t xml:space="preserve"> </w:t>
      </w:r>
      <w:r w:rsidR="00503230" w:rsidRPr="00A96386">
        <w:rPr>
          <w:lang w:eastAsia="en-GB"/>
        </w:rPr>
        <w:t>E-commerce and digital trade from a services perspective</w:t>
      </w:r>
      <w:r w:rsidR="0082188A">
        <w:rPr>
          <w:lang w:eastAsia="en-GB"/>
        </w:rPr>
        <w:tab/>
      </w:r>
    </w:p>
    <w:p w14:paraId="6BAC3F1B" w14:textId="77777777" w:rsidR="0082188A" w:rsidRDefault="0082188A" w:rsidP="0082188A">
      <w:pPr>
        <w:tabs>
          <w:tab w:val="left" w:pos="8280"/>
        </w:tabs>
        <w:rPr>
          <w:lang w:eastAsia="en-GB"/>
        </w:rPr>
      </w:pPr>
    </w:p>
    <w:p w14:paraId="62105E2B" w14:textId="09E08FBA" w:rsidR="0082188A" w:rsidRDefault="0082188A" w:rsidP="0082188A">
      <w:pPr>
        <w:spacing w:before="60" w:after="60"/>
        <w:jc w:val="right"/>
        <w:rPr>
          <w:rFonts w:asciiTheme="minorHAnsi" w:hAnsiTheme="minorHAnsi" w:cstheme="minorHAnsi"/>
          <w:b/>
          <w:bCs/>
          <w:sz w:val="22"/>
          <w:lang w:val="en-US"/>
        </w:rPr>
      </w:pPr>
      <w:r w:rsidRPr="00A11154">
        <w:rPr>
          <w:rFonts w:asciiTheme="minorHAnsi" w:hAnsiTheme="minorHAnsi" w:cstheme="minorHAnsi"/>
          <w:b/>
          <w:bCs/>
          <w:sz w:val="22"/>
          <w:lang w:val="en-US"/>
        </w:rPr>
        <w:t>1</w:t>
      </w:r>
      <w:r>
        <w:rPr>
          <w:rFonts w:asciiTheme="minorHAnsi" w:hAnsiTheme="minorHAnsi" w:cstheme="minorHAnsi"/>
          <w:b/>
          <w:bCs/>
          <w:sz w:val="22"/>
          <w:lang w:val="en-US"/>
        </w:rPr>
        <w:t>4</w:t>
      </w:r>
      <w:r w:rsidRPr="00A11154">
        <w:rPr>
          <w:rFonts w:asciiTheme="minorHAnsi" w:hAnsiTheme="minorHAnsi" w:cstheme="minorHAnsi"/>
          <w:b/>
          <w:bCs/>
          <w:sz w:val="22"/>
          <w:lang w:val="en-US"/>
        </w:rPr>
        <w:t>:</w:t>
      </w:r>
      <w:r>
        <w:rPr>
          <w:rFonts w:asciiTheme="minorHAnsi" w:hAnsiTheme="minorHAnsi" w:cstheme="minorHAnsi"/>
          <w:b/>
          <w:bCs/>
          <w:sz w:val="22"/>
          <w:lang w:val="en-US"/>
        </w:rPr>
        <w:t>00</w:t>
      </w:r>
      <w:r w:rsidRPr="00A11154">
        <w:rPr>
          <w:rFonts w:asciiTheme="minorHAnsi" w:hAnsiTheme="minorHAnsi" w:cstheme="minorHAnsi"/>
          <w:b/>
          <w:bCs/>
          <w:sz w:val="22"/>
          <w:lang w:val="en-US"/>
        </w:rPr>
        <w:t xml:space="preserve"> – 1</w:t>
      </w:r>
      <w:r>
        <w:rPr>
          <w:rFonts w:asciiTheme="minorHAnsi" w:hAnsiTheme="minorHAnsi" w:cstheme="minorHAnsi"/>
          <w:b/>
          <w:bCs/>
          <w:sz w:val="22"/>
          <w:lang w:val="en-US"/>
        </w:rPr>
        <w:t>7</w:t>
      </w:r>
      <w:r w:rsidRPr="00A11154">
        <w:rPr>
          <w:rFonts w:asciiTheme="minorHAnsi" w:hAnsiTheme="minorHAnsi" w:cstheme="minorHAnsi"/>
          <w:b/>
          <w:bCs/>
          <w:sz w:val="22"/>
          <w:lang w:val="en-US"/>
        </w:rPr>
        <w:t>:</w:t>
      </w:r>
      <w:r>
        <w:rPr>
          <w:rFonts w:asciiTheme="minorHAnsi" w:hAnsiTheme="minorHAnsi" w:cstheme="minorHAnsi"/>
          <w:b/>
          <w:bCs/>
          <w:sz w:val="22"/>
          <w:lang w:val="en-US"/>
        </w:rPr>
        <w:t>00</w:t>
      </w:r>
    </w:p>
    <w:p w14:paraId="2A999C5D" w14:textId="77777777" w:rsidR="0082188A" w:rsidRDefault="0082188A" w:rsidP="0082188A">
      <w:pPr>
        <w:tabs>
          <w:tab w:val="left" w:pos="8280"/>
        </w:tabs>
        <w:rPr>
          <w:lang w:eastAsia="en-GB"/>
        </w:rPr>
      </w:pPr>
    </w:p>
    <w:p w14:paraId="72E49E58" w14:textId="77777777" w:rsidR="0082188A" w:rsidRDefault="0082188A" w:rsidP="00503230">
      <w:pPr>
        <w:rPr>
          <w:lang w:eastAsia="en-GB"/>
        </w:rPr>
      </w:pPr>
    </w:p>
    <w:p w14:paraId="34A61EDE" w14:textId="77777777" w:rsidR="0082188A" w:rsidRDefault="0082188A" w:rsidP="0082188A">
      <w:pPr>
        <w:pStyle w:val="ListParagraph"/>
        <w:numPr>
          <w:ilvl w:val="0"/>
          <w:numId w:val="13"/>
        </w:numPr>
        <w:jc w:val="left"/>
        <w:rPr>
          <w:rFonts w:asciiTheme="minorHAnsi" w:eastAsia="Times New Roman" w:hAnsiTheme="minorHAnsi"/>
          <w:sz w:val="22"/>
        </w:rPr>
      </w:pPr>
      <w:r w:rsidRPr="7090901F">
        <w:rPr>
          <w:rFonts w:asciiTheme="minorHAnsi" w:eastAsia="Times New Roman" w:hAnsiTheme="minorHAnsi"/>
          <w:sz w:val="22"/>
        </w:rPr>
        <w:t>Trends in digital connectivity, enabling services (ICT) and enabled services</w:t>
      </w:r>
    </w:p>
    <w:p w14:paraId="63FAE790" w14:textId="77777777" w:rsidR="0082188A" w:rsidRDefault="0082188A" w:rsidP="0082188A">
      <w:pPr>
        <w:pStyle w:val="ListParagraph"/>
        <w:numPr>
          <w:ilvl w:val="0"/>
          <w:numId w:val="13"/>
        </w:numPr>
        <w:jc w:val="left"/>
        <w:rPr>
          <w:rFonts w:asciiTheme="minorHAnsi" w:eastAsia="Times New Roman" w:hAnsiTheme="minorHAnsi"/>
          <w:sz w:val="22"/>
        </w:rPr>
      </w:pPr>
      <w:r w:rsidRPr="7090901F">
        <w:rPr>
          <w:rFonts w:asciiTheme="minorHAnsi" w:eastAsia="Times New Roman" w:hAnsiTheme="minorHAnsi"/>
          <w:sz w:val="22"/>
        </w:rPr>
        <w:t>E-commerce in the context of the GATS</w:t>
      </w:r>
    </w:p>
    <w:p w14:paraId="2B927301" w14:textId="77777777" w:rsidR="0082188A" w:rsidRDefault="0082188A" w:rsidP="0082188A">
      <w:pPr>
        <w:pStyle w:val="ListParagraph"/>
        <w:numPr>
          <w:ilvl w:val="0"/>
          <w:numId w:val="13"/>
        </w:numPr>
        <w:jc w:val="left"/>
        <w:rPr>
          <w:rFonts w:asciiTheme="minorHAnsi" w:eastAsia="Times New Roman" w:hAnsiTheme="minorHAnsi"/>
          <w:sz w:val="22"/>
        </w:rPr>
      </w:pPr>
      <w:r w:rsidRPr="7090901F">
        <w:rPr>
          <w:rFonts w:asciiTheme="minorHAnsi" w:eastAsia="Times New Roman" w:hAnsiTheme="minorHAnsi"/>
          <w:sz w:val="22"/>
        </w:rPr>
        <w:t>WTO workstreams on e-commerce</w:t>
      </w:r>
    </w:p>
    <w:p w14:paraId="2C52B239" w14:textId="77777777" w:rsidR="0082188A" w:rsidRDefault="0082188A" w:rsidP="0082188A">
      <w:pPr>
        <w:pStyle w:val="ListParagraph"/>
        <w:numPr>
          <w:ilvl w:val="0"/>
          <w:numId w:val="13"/>
        </w:numPr>
        <w:jc w:val="left"/>
        <w:rPr>
          <w:rFonts w:asciiTheme="minorHAnsi" w:eastAsia="Times New Roman" w:hAnsiTheme="minorHAnsi"/>
          <w:sz w:val="22"/>
        </w:rPr>
      </w:pPr>
      <w:r>
        <w:rPr>
          <w:rFonts w:asciiTheme="minorHAnsi" w:eastAsia="Times New Roman" w:hAnsiTheme="minorHAnsi"/>
          <w:sz w:val="22"/>
        </w:rPr>
        <w:t>The moratorium on electronic commerce</w:t>
      </w:r>
    </w:p>
    <w:p w14:paraId="7B8C0BC5" w14:textId="77777777" w:rsidR="0082188A" w:rsidRDefault="0082188A" w:rsidP="0082188A">
      <w:pPr>
        <w:pStyle w:val="ListParagraph"/>
        <w:numPr>
          <w:ilvl w:val="0"/>
          <w:numId w:val="13"/>
        </w:numPr>
      </w:pPr>
      <w:r>
        <w:t>E-commerce and digital trade rules in Preferential Trade Agreements</w:t>
      </w:r>
    </w:p>
    <w:p w14:paraId="340B681E" w14:textId="77777777" w:rsidR="0082188A" w:rsidRPr="00A96386" w:rsidRDefault="0082188A" w:rsidP="00503230">
      <w:pPr>
        <w:rPr>
          <w:lang w:eastAsia="en-GB"/>
        </w:rPr>
      </w:pPr>
    </w:p>
    <w:p w14:paraId="54E48289" w14:textId="6FC2BC80" w:rsidR="00B15D68" w:rsidRDefault="00B15D68" w:rsidP="00AE0FAC">
      <w:pPr>
        <w:spacing w:before="60" w:after="60"/>
        <w:jc w:val="left"/>
        <w:rPr>
          <w:rFonts w:asciiTheme="minorHAnsi" w:hAnsiTheme="minorHAnsi"/>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5B3D7" w:themeFill="accent1" w:themeFillTint="99"/>
        <w:tblLook w:val="04A0" w:firstRow="1" w:lastRow="0" w:firstColumn="1" w:lastColumn="0" w:noHBand="0" w:noVBand="1"/>
      </w:tblPr>
      <w:tblGrid>
        <w:gridCol w:w="9026"/>
      </w:tblGrid>
      <w:tr w:rsidR="00A94FC0" w:rsidRPr="0038307B" w14:paraId="4559BE12" w14:textId="77777777" w:rsidTr="00EB6C4B">
        <w:tc>
          <w:tcPr>
            <w:tcW w:w="9026" w:type="dxa"/>
            <w:shd w:val="clear" w:color="auto" w:fill="95B3D7" w:themeFill="accent1" w:themeFillTint="99"/>
          </w:tcPr>
          <w:p w14:paraId="72DAB3F9" w14:textId="5F881795" w:rsidR="00A94FC0" w:rsidRPr="0038307B" w:rsidRDefault="009D531D" w:rsidP="00A6743B">
            <w:pPr>
              <w:tabs>
                <w:tab w:val="left" w:pos="2370"/>
              </w:tabs>
              <w:rPr>
                <w:rFonts w:asciiTheme="minorHAnsi" w:hAnsiTheme="minorHAnsi"/>
                <w:b/>
                <w:sz w:val="22"/>
              </w:rPr>
            </w:pPr>
            <w:r>
              <w:rPr>
                <w:rFonts w:eastAsia="Times New Roman"/>
              </w:rPr>
              <w:br w:type="page"/>
            </w:r>
          </w:p>
          <w:p w14:paraId="4B3742C1" w14:textId="4B99AE6B" w:rsidR="00A94FC0" w:rsidRPr="0038307B" w:rsidRDefault="00FC556E" w:rsidP="00A94FC0">
            <w:pPr>
              <w:tabs>
                <w:tab w:val="left" w:pos="2370"/>
              </w:tabs>
              <w:jc w:val="center"/>
              <w:rPr>
                <w:rFonts w:asciiTheme="minorHAnsi" w:hAnsiTheme="minorHAnsi"/>
                <w:b/>
                <w:sz w:val="22"/>
                <w:lang w:val="en-US"/>
              </w:rPr>
            </w:pPr>
            <w:r>
              <w:rPr>
                <w:rFonts w:asciiTheme="minorHAnsi" w:hAnsiTheme="minorHAnsi"/>
                <w:b/>
                <w:sz w:val="22"/>
                <w:lang w:val="en-US"/>
              </w:rPr>
              <w:t xml:space="preserve">Wednesday </w:t>
            </w:r>
            <w:r w:rsidR="00C70E83">
              <w:rPr>
                <w:rFonts w:asciiTheme="minorHAnsi" w:hAnsiTheme="minorHAnsi"/>
                <w:b/>
                <w:sz w:val="22"/>
                <w:lang w:val="en-US"/>
              </w:rPr>
              <w:t>4</w:t>
            </w:r>
            <w:r w:rsidR="0048538C">
              <w:rPr>
                <w:rFonts w:asciiTheme="minorHAnsi" w:hAnsiTheme="minorHAnsi"/>
                <w:b/>
                <w:sz w:val="22"/>
                <w:lang w:val="en-US"/>
              </w:rPr>
              <w:t xml:space="preserve"> November</w:t>
            </w:r>
            <w:r>
              <w:rPr>
                <w:rFonts w:asciiTheme="minorHAnsi" w:hAnsiTheme="minorHAnsi"/>
                <w:b/>
                <w:sz w:val="22"/>
                <w:lang w:val="en-US"/>
              </w:rPr>
              <w:t xml:space="preserve"> 20</w:t>
            </w:r>
            <w:r w:rsidR="00E55D4C">
              <w:rPr>
                <w:rFonts w:asciiTheme="minorHAnsi" w:hAnsiTheme="minorHAnsi"/>
                <w:b/>
                <w:sz w:val="22"/>
                <w:lang w:val="en-US"/>
              </w:rPr>
              <w:t>2</w:t>
            </w:r>
            <w:r w:rsidR="0048538C">
              <w:rPr>
                <w:rFonts w:asciiTheme="minorHAnsi" w:hAnsiTheme="minorHAnsi"/>
                <w:b/>
                <w:sz w:val="22"/>
                <w:lang w:val="en-US"/>
              </w:rPr>
              <w:t>6</w:t>
            </w:r>
          </w:p>
          <w:p w14:paraId="2208C427" w14:textId="77777777" w:rsidR="00A94FC0" w:rsidRPr="0038307B" w:rsidRDefault="00A94FC0" w:rsidP="00A94FC0">
            <w:pPr>
              <w:tabs>
                <w:tab w:val="left" w:pos="2370"/>
              </w:tabs>
              <w:jc w:val="center"/>
              <w:rPr>
                <w:rFonts w:asciiTheme="minorHAnsi" w:hAnsiTheme="minorHAnsi"/>
                <w:b/>
                <w:sz w:val="22"/>
              </w:rPr>
            </w:pPr>
          </w:p>
        </w:tc>
      </w:tr>
    </w:tbl>
    <w:p w14:paraId="21A4C7E6" w14:textId="77777777" w:rsidR="003D6367" w:rsidRDefault="003D6367" w:rsidP="00A4131A">
      <w:pPr>
        <w:spacing w:before="60" w:after="60"/>
        <w:jc w:val="left"/>
        <w:rPr>
          <w:rFonts w:asciiTheme="minorHAnsi" w:hAnsiTheme="minorHAnsi"/>
          <w:b/>
          <w:sz w:val="22"/>
        </w:rPr>
      </w:pPr>
    </w:p>
    <w:p w14:paraId="51520C1D" w14:textId="5A36FEB2" w:rsidR="00CC56E6" w:rsidRPr="00FE03D8" w:rsidRDefault="00AD6944" w:rsidP="00CC56E6">
      <w:pPr>
        <w:spacing w:before="60" w:after="60"/>
        <w:jc w:val="left"/>
        <w:rPr>
          <w:rFonts w:asciiTheme="minorHAnsi" w:eastAsia="Times New Roman" w:hAnsiTheme="minorHAnsi"/>
          <w:sz w:val="22"/>
          <w:lang w:val="en-US"/>
        </w:rPr>
      </w:pPr>
      <w:r w:rsidRPr="00697CA7">
        <w:rPr>
          <w:rFonts w:asciiTheme="minorHAnsi" w:hAnsiTheme="minorHAnsi"/>
          <w:b/>
          <w:sz w:val="22"/>
          <w:u w:val="single"/>
        </w:rPr>
        <w:t xml:space="preserve">Session </w:t>
      </w:r>
      <w:r w:rsidR="00034F59">
        <w:rPr>
          <w:rFonts w:asciiTheme="minorHAnsi" w:hAnsiTheme="minorHAnsi"/>
          <w:b/>
          <w:sz w:val="22"/>
          <w:u w:val="single"/>
        </w:rPr>
        <w:t>4</w:t>
      </w:r>
      <w:r w:rsidR="003F0E5B" w:rsidRPr="00697CA7">
        <w:rPr>
          <w:rFonts w:asciiTheme="minorHAnsi" w:hAnsiTheme="minorHAnsi"/>
          <w:b/>
          <w:sz w:val="22"/>
          <w:u w:val="single"/>
        </w:rPr>
        <w:t>:</w:t>
      </w:r>
      <w:r w:rsidR="00EC5082" w:rsidRPr="00697CA7">
        <w:t xml:space="preserve"> </w:t>
      </w:r>
      <w:r w:rsidR="00FE03D8" w:rsidRPr="00FE03D8">
        <w:t>Overview of the Trade in Services for Development Initiative</w:t>
      </w:r>
      <w:r w:rsidR="00FE03D8">
        <w:t xml:space="preserve"> (TS4D), the Competitiveness Dashboard and </w:t>
      </w:r>
      <w:r w:rsidR="00FE03D8" w:rsidRPr="008B2F30">
        <w:t>I-TIP Services joint World Bank-WTO project</w:t>
      </w:r>
    </w:p>
    <w:p w14:paraId="3A16EA23" w14:textId="2FD3F490" w:rsidR="007C4524" w:rsidRPr="00697CA7" w:rsidRDefault="007C4524" w:rsidP="007C4524">
      <w:pPr>
        <w:spacing w:before="60" w:after="60"/>
        <w:jc w:val="right"/>
        <w:rPr>
          <w:rFonts w:asciiTheme="minorHAnsi" w:hAnsiTheme="minorHAnsi"/>
          <w:b/>
          <w:sz w:val="22"/>
        </w:rPr>
      </w:pPr>
      <w:r w:rsidRPr="00697CA7">
        <w:rPr>
          <w:rFonts w:asciiTheme="minorHAnsi" w:hAnsiTheme="minorHAnsi"/>
          <w:b/>
          <w:sz w:val="22"/>
        </w:rPr>
        <w:t>9:</w:t>
      </w:r>
      <w:r w:rsidR="00034F59">
        <w:rPr>
          <w:rFonts w:asciiTheme="minorHAnsi" w:hAnsiTheme="minorHAnsi"/>
          <w:b/>
          <w:sz w:val="22"/>
        </w:rPr>
        <w:t>00</w:t>
      </w:r>
      <w:r w:rsidRPr="00697CA7">
        <w:rPr>
          <w:rFonts w:asciiTheme="minorHAnsi" w:hAnsiTheme="minorHAnsi"/>
          <w:b/>
          <w:sz w:val="22"/>
        </w:rPr>
        <w:t xml:space="preserve"> – 1</w:t>
      </w:r>
      <w:r w:rsidR="00034F59">
        <w:rPr>
          <w:rFonts w:asciiTheme="minorHAnsi" w:hAnsiTheme="minorHAnsi"/>
          <w:b/>
          <w:sz w:val="22"/>
        </w:rPr>
        <w:t>2</w:t>
      </w:r>
      <w:r w:rsidRPr="00697CA7">
        <w:rPr>
          <w:rFonts w:asciiTheme="minorHAnsi" w:hAnsiTheme="minorHAnsi"/>
          <w:b/>
          <w:sz w:val="22"/>
        </w:rPr>
        <w:t>:</w:t>
      </w:r>
      <w:r w:rsidR="00697CA7">
        <w:rPr>
          <w:rFonts w:asciiTheme="minorHAnsi" w:hAnsiTheme="minorHAnsi"/>
          <w:b/>
          <w:sz w:val="22"/>
        </w:rPr>
        <w:t>30</w:t>
      </w:r>
    </w:p>
    <w:p w14:paraId="656B8ED4" w14:textId="77777777" w:rsidR="00FE222E" w:rsidRPr="00697CA7" w:rsidRDefault="00FE222E" w:rsidP="007C4524">
      <w:pPr>
        <w:jc w:val="right"/>
        <w:rPr>
          <w:rFonts w:asciiTheme="minorHAnsi" w:eastAsia="Times New Roman" w:hAnsiTheme="minorHAnsi"/>
          <w:i/>
          <w:color w:val="4F81BD" w:themeColor="accent1"/>
          <w:sz w:val="22"/>
        </w:rPr>
      </w:pPr>
    </w:p>
    <w:p w14:paraId="01F6F280" w14:textId="5EC93068" w:rsidR="00034F59" w:rsidRPr="00A124B4" w:rsidRDefault="00034F59" w:rsidP="00A124B4">
      <w:pPr>
        <w:pStyle w:val="ListParagraph"/>
        <w:numPr>
          <w:ilvl w:val="0"/>
          <w:numId w:val="13"/>
        </w:numPr>
        <w:spacing w:before="60" w:after="60"/>
        <w:jc w:val="left"/>
        <w:rPr>
          <w:rFonts w:asciiTheme="minorHAnsi" w:hAnsiTheme="minorHAnsi"/>
          <w:sz w:val="22"/>
        </w:rPr>
      </w:pPr>
      <w:r w:rsidRPr="00A124B4">
        <w:rPr>
          <w:rFonts w:asciiTheme="minorHAnsi" w:hAnsiTheme="minorHAnsi"/>
          <w:sz w:val="22"/>
        </w:rPr>
        <w:t xml:space="preserve">Overview of TS4D Initiative </w:t>
      </w:r>
    </w:p>
    <w:p w14:paraId="1B9E1D48" w14:textId="771A3333" w:rsidR="00034F59" w:rsidRPr="00A124B4" w:rsidRDefault="00034F59" w:rsidP="00A124B4">
      <w:pPr>
        <w:pStyle w:val="ListParagraph"/>
        <w:numPr>
          <w:ilvl w:val="0"/>
          <w:numId w:val="13"/>
        </w:numPr>
        <w:spacing w:before="60" w:after="60"/>
        <w:jc w:val="left"/>
        <w:rPr>
          <w:rFonts w:asciiTheme="minorHAnsi" w:hAnsiTheme="minorHAnsi"/>
          <w:sz w:val="22"/>
        </w:rPr>
      </w:pPr>
      <w:r w:rsidRPr="00A124B4">
        <w:rPr>
          <w:rFonts w:asciiTheme="minorHAnsi" w:hAnsiTheme="minorHAnsi"/>
          <w:sz w:val="22"/>
        </w:rPr>
        <w:t xml:space="preserve">WB-WTO Trade in Services Competitiveness Dashboard </w:t>
      </w:r>
    </w:p>
    <w:p w14:paraId="1AEC9ACF" w14:textId="60189F9C" w:rsidR="00AE223F" w:rsidRPr="00472BB5" w:rsidRDefault="00034F59" w:rsidP="00714C75">
      <w:pPr>
        <w:pStyle w:val="ListParagraph"/>
        <w:numPr>
          <w:ilvl w:val="0"/>
          <w:numId w:val="13"/>
        </w:numPr>
        <w:spacing w:before="60" w:after="60"/>
        <w:jc w:val="left"/>
        <w:rPr>
          <w:rFonts w:asciiTheme="minorHAnsi" w:hAnsiTheme="minorHAnsi"/>
          <w:sz w:val="22"/>
        </w:rPr>
      </w:pPr>
      <w:r w:rsidRPr="00472BB5">
        <w:rPr>
          <w:rFonts w:asciiTheme="minorHAnsi" w:hAnsiTheme="minorHAnsi"/>
          <w:sz w:val="22"/>
        </w:rPr>
        <w:t xml:space="preserve">I-TIP Services and </w:t>
      </w:r>
      <w:r w:rsidR="00472BB5" w:rsidRPr="00472BB5">
        <w:rPr>
          <w:rFonts w:asciiTheme="minorHAnsi" w:hAnsiTheme="minorHAnsi"/>
          <w:sz w:val="22"/>
        </w:rPr>
        <w:t>the Services Trade Policy Database (STPD)</w:t>
      </w:r>
    </w:p>
    <w:p w14:paraId="1B0A6BD7" w14:textId="11325472" w:rsidR="00472BB5" w:rsidRPr="00472BB5" w:rsidRDefault="00472BB5" w:rsidP="00472BB5">
      <w:pPr>
        <w:pStyle w:val="ListParagraph"/>
        <w:numPr>
          <w:ilvl w:val="0"/>
          <w:numId w:val="13"/>
        </w:numPr>
        <w:spacing w:before="60" w:after="60"/>
        <w:jc w:val="left"/>
        <w:rPr>
          <w:rFonts w:asciiTheme="minorHAnsi" w:hAnsiTheme="minorHAnsi"/>
          <w:sz w:val="22"/>
        </w:rPr>
      </w:pPr>
      <w:r w:rsidRPr="00472BB5">
        <w:rPr>
          <w:rFonts w:asciiTheme="minorHAnsi" w:hAnsiTheme="minorHAnsi"/>
          <w:sz w:val="22"/>
        </w:rPr>
        <w:t>The STRI to quantify services trade policies: purpose, rationale and interpretation</w:t>
      </w:r>
    </w:p>
    <w:p w14:paraId="65E1EBA8" w14:textId="77777777" w:rsidR="00AE223F" w:rsidRDefault="00AE223F" w:rsidP="00AE223F">
      <w:pPr>
        <w:ind w:left="720"/>
        <w:rPr>
          <w:rFonts w:asciiTheme="minorHAnsi" w:hAnsiTheme="minorHAnsi"/>
          <w:sz w:val="22"/>
        </w:rPr>
      </w:pPr>
    </w:p>
    <w:p w14:paraId="2078DAA2" w14:textId="77777777" w:rsidR="00C81718" w:rsidRDefault="00C81718" w:rsidP="00AE223F">
      <w:pPr>
        <w:ind w:left="720"/>
        <w:rPr>
          <w:rFonts w:asciiTheme="minorHAnsi" w:hAnsiTheme="minorHAnsi"/>
          <w:sz w:val="22"/>
        </w:rPr>
      </w:pPr>
    </w:p>
    <w:p w14:paraId="39209001" w14:textId="77777777" w:rsidR="00770ED5" w:rsidRDefault="00770ED5" w:rsidP="00AE223F">
      <w:pPr>
        <w:ind w:left="720"/>
        <w:rPr>
          <w:rFonts w:asciiTheme="minorHAnsi" w:hAnsiTheme="minorHAnsi"/>
          <w:sz w:val="22"/>
        </w:rPr>
      </w:pPr>
    </w:p>
    <w:p w14:paraId="57674B6A" w14:textId="77777777" w:rsidR="00C81718" w:rsidRPr="00E75A4C" w:rsidRDefault="00C81718" w:rsidP="00AE223F">
      <w:pPr>
        <w:ind w:left="720"/>
        <w:rPr>
          <w:rFonts w:asciiTheme="minorHAnsi" w:hAnsiTheme="minorHAnsi"/>
          <w:sz w:val="22"/>
        </w:rPr>
      </w:pPr>
    </w:p>
    <w:p w14:paraId="1BBC99CE" w14:textId="77777777" w:rsidR="00730681" w:rsidRPr="00A96386" w:rsidRDefault="00472BB5" w:rsidP="00730681">
      <w:r w:rsidRPr="00730681">
        <w:rPr>
          <w:rFonts w:asciiTheme="minorHAnsi" w:hAnsiTheme="minorHAnsi"/>
          <w:b/>
          <w:sz w:val="22"/>
          <w:u w:val="single"/>
        </w:rPr>
        <w:t xml:space="preserve">Session </w:t>
      </w:r>
      <w:r w:rsidR="00730681" w:rsidRPr="00730681">
        <w:rPr>
          <w:rFonts w:asciiTheme="minorHAnsi" w:hAnsiTheme="minorHAnsi"/>
          <w:b/>
          <w:sz w:val="22"/>
          <w:u w:val="single"/>
        </w:rPr>
        <w:t>5</w:t>
      </w:r>
      <w:r w:rsidRPr="00730681">
        <w:rPr>
          <w:rFonts w:asciiTheme="minorHAnsi" w:hAnsiTheme="minorHAnsi"/>
          <w:b/>
          <w:sz w:val="22"/>
          <w:u w:val="single"/>
        </w:rPr>
        <w:t>:</w:t>
      </w:r>
      <w:r w:rsidRPr="00697CA7">
        <w:t xml:space="preserve"> </w:t>
      </w:r>
      <w:r w:rsidR="00730681">
        <w:t>Group Exercise using the tools</w:t>
      </w:r>
    </w:p>
    <w:p w14:paraId="2C784B8E" w14:textId="2D6527EA" w:rsidR="008C319E" w:rsidRDefault="008C319E" w:rsidP="00AE0FAC">
      <w:pPr>
        <w:spacing w:before="60" w:after="60"/>
        <w:jc w:val="left"/>
        <w:rPr>
          <w:rFonts w:asciiTheme="minorHAnsi" w:hAnsiTheme="minorHAnsi"/>
          <w:b/>
          <w:sz w:val="22"/>
        </w:rPr>
      </w:pPr>
    </w:p>
    <w:p w14:paraId="740CB306" w14:textId="23E75CF1" w:rsidR="007C4524" w:rsidRPr="00877178" w:rsidRDefault="007C4524" w:rsidP="007C4524">
      <w:pPr>
        <w:spacing w:before="60" w:after="60"/>
        <w:ind w:left="5103" w:firstLine="567"/>
        <w:jc w:val="right"/>
        <w:rPr>
          <w:rFonts w:asciiTheme="minorHAnsi" w:hAnsiTheme="minorHAnsi"/>
          <w:b/>
          <w:sz w:val="22"/>
        </w:rPr>
      </w:pPr>
      <w:r w:rsidRPr="00877178">
        <w:rPr>
          <w:rFonts w:asciiTheme="minorHAnsi" w:hAnsiTheme="minorHAnsi"/>
          <w:b/>
          <w:sz w:val="22"/>
        </w:rPr>
        <w:t>14:</w:t>
      </w:r>
      <w:r w:rsidR="00A124B4">
        <w:rPr>
          <w:rFonts w:asciiTheme="minorHAnsi" w:hAnsiTheme="minorHAnsi"/>
          <w:b/>
          <w:sz w:val="22"/>
        </w:rPr>
        <w:t>0</w:t>
      </w:r>
      <w:r w:rsidR="00AE223F">
        <w:rPr>
          <w:rFonts w:asciiTheme="minorHAnsi" w:hAnsiTheme="minorHAnsi"/>
          <w:b/>
          <w:sz w:val="22"/>
        </w:rPr>
        <w:t>0</w:t>
      </w:r>
      <w:r w:rsidRPr="00877178">
        <w:rPr>
          <w:rFonts w:asciiTheme="minorHAnsi" w:hAnsiTheme="minorHAnsi"/>
          <w:b/>
          <w:sz w:val="22"/>
        </w:rPr>
        <w:t xml:space="preserve"> – 1</w:t>
      </w:r>
      <w:r>
        <w:rPr>
          <w:rFonts w:asciiTheme="minorHAnsi" w:hAnsiTheme="minorHAnsi"/>
          <w:b/>
          <w:sz w:val="22"/>
        </w:rPr>
        <w:t>7</w:t>
      </w:r>
      <w:r w:rsidRPr="00877178">
        <w:rPr>
          <w:rFonts w:asciiTheme="minorHAnsi" w:hAnsiTheme="minorHAnsi"/>
          <w:b/>
          <w:sz w:val="22"/>
        </w:rPr>
        <w:t>:</w:t>
      </w:r>
      <w:r>
        <w:rPr>
          <w:rFonts w:asciiTheme="minorHAnsi" w:hAnsiTheme="minorHAnsi"/>
          <w:b/>
          <w:sz w:val="22"/>
        </w:rPr>
        <w:t>00</w:t>
      </w:r>
    </w:p>
    <w:p w14:paraId="46CC650E" w14:textId="4417E17E" w:rsidR="009D531D" w:rsidRDefault="009D531D">
      <w:pPr>
        <w:spacing w:after="200" w:line="276" w:lineRule="auto"/>
        <w:jc w:val="left"/>
        <w:rPr>
          <w:rFonts w:asciiTheme="minorHAnsi" w:hAnsiTheme="minorHAnsi"/>
          <w:sz w:val="22"/>
        </w:rPr>
      </w:pPr>
      <w:r>
        <w:rPr>
          <w:rFonts w:asciiTheme="minorHAnsi" w:hAnsiTheme="minorHAnsi"/>
          <w:sz w:val="22"/>
        </w:rPr>
        <w:br w:type="page"/>
      </w:r>
    </w:p>
    <w:p w14:paraId="63327517" w14:textId="77777777" w:rsidR="003D6367" w:rsidRPr="008E6495" w:rsidRDefault="003D6367" w:rsidP="106EB620">
      <w:pPr>
        <w:spacing w:before="60" w:after="60" w:line="276" w:lineRule="auto"/>
        <w:jc w:val="left"/>
        <w:rPr>
          <w:rFonts w:asciiTheme="minorHAnsi" w:hAnsi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5B3D7" w:themeFill="accent1" w:themeFillTint="99"/>
        <w:tblLook w:val="04A0" w:firstRow="1" w:lastRow="0" w:firstColumn="1" w:lastColumn="0" w:noHBand="0" w:noVBand="1"/>
      </w:tblPr>
      <w:tblGrid>
        <w:gridCol w:w="9026"/>
      </w:tblGrid>
      <w:tr w:rsidR="0038307B" w:rsidRPr="0038307B" w14:paraId="55F170C7" w14:textId="77777777" w:rsidTr="008822D5">
        <w:tc>
          <w:tcPr>
            <w:tcW w:w="9026" w:type="dxa"/>
            <w:shd w:val="clear" w:color="auto" w:fill="95B3D7" w:themeFill="accent1" w:themeFillTint="99"/>
          </w:tcPr>
          <w:p w14:paraId="36ABD5D0" w14:textId="77777777" w:rsidR="00B05D09" w:rsidRDefault="00B05D09" w:rsidP="00A6743B">
            <w:pPr>
              <w:tabs>
                <w:tab w:val="left" w:pos="2370"/>
              </w:tabs>
              <w:jc w:val="center"/>
              <w:rPr>
                <w:rFonts w:asciiTheme="minorHAnsi" w:hAnsiTheme="minorHAnsi"/>
                <w:b/>
                <w:sz w:val="22"/>
                <w:lang w:val="en-US"/>
              </w:rPr>
            </w:pPr>
          </w:p>
          <w:p w14:paraId="793667BF" w14:textId="5F9443D5" w:rsidR="0038307B" w:rsidRPr="0038307B" w:rsidRDefault="00FC556E" w:rsidP="00A6743B">
            <w:pPr>
              <w:tabs>
                <w:tab w:val="left" w:pos="2370"/>
              </w:tabs>
              <w:jc w:val="center"/>
              <w:rPr>
                <w:rFonts w:asciiTheme="minorHAnsi" w:hAnsiTheme="minorHAnsi"/>
                <w:b/>
                <w:sz w:val="22"/>
                <w:lang w:val="en-US"/>
              </w:rPr>
            </w:pPr>
            <w:r>
              <w:rPr>
                <w:rFonts w:asciiTheme="minorHAnsi" w:hAnsiTheme="minorHAnsi"/>
                <w:b/>
                <w:sz w:val="22"/>
                <w:lang w:val="en-US"/>
              </w:rPr>
              <w:t xml:space="preserve">Thursday </w:t>
            </w:r>
            <w:r w:rsidR="00C70E83">
              <w:rPr>
                <w:rFonts w:asciiTheme="minorHAnsi" w:hAnsiTheme="minorHAnsi"/>
                <w:b/>
                <w:sz w:val="22"/>
                <w:lang w:val="en-US"/>
              </w:rPr>
              <w:t>5</w:t>
            </w:r>
            <w:r>
              <w:rPr>
                <w:rFonts w:asciiTheme="minorHAnsi" w:hAnsiTheme="minorHAnsi"/>
                <w:b/>
                <w:sz w:val="22"/>
                <w:lang w:val="en-US"/>
              </w:rPr>
              <w:t xml:space="preserve"> </w:t>
            </w:r>
            <w:r w:rsidR="00730681">
              <w:rPr>
                <w:rFonts w:asciiTheme="minorHAnsi" w:hAnsiTheme="minorHAnsi"/>
                <w:b/>
                <w:sz w:val="22"/>
                <w:lang w:val="en-US"/>
              </w:rPr>
              <w:t>November</w:t>
            </w:r>
            <w:r>
              <w:rPr>
                <w:rFonts w:asciiTheme="minorHAnsi" w:hAnsiTheme="minorHAnsi"/>
                <w:b/>
                <w:sz w:val="22"/>
                <w:lang w:val="en-US"/>
              </w:rPr>
              <w:t xml:space="preserve"> 20</w:t>
            </w:r>
            <w:r w:rsidR="00E55D4C">
              <w:rPr>
                <w:rFonts w:asciiTheme="minorHAnsi" w:hAnsiTheme="minorHAnsi"/>
                <w:b/>
                <w:sz w:val="22"/>
                <w:lang w:val="en-US"/>
              </w:rPr>
              <w:t>2</w:t>
            </w:r>
            <w:r w:rsidR="00730681">
              <w:rPr>
                <w:rFonts w:asciiTheme="minorHAnsi" w:hAnsiTheme="minorHAnsi"/>
                <w:b/>
                <w:sz w:val="22"/>
                <w:lang w:val="en-US"/>
              </w:rPr>
              <w:t>6</w:t>
            </w:r>
          </w:p>
          <w:p w14:paraId="37370CC3" w14:textId="77777777" w:rsidR="0038307B" w:rsidRPr="0038307B" w:rsidRDefault="0038307B" w:rsidP="00A6743B">
            <w:pPr>
              <w:tabs>
                <w:tab w:val="left" w:pos="2370"/>
              </w:tabs>
              <w:jc w:val="center"/>
              <w:rPr>
                <w:rFonts w:asciiTheme="minorHAnsi" w:hAnsiTheme="minorHAnsi"/>
                <w:b/>
                <w:sz w:val="22"/>
              </w:rPr>
            </w:pPr>
          </w:p>
        </w:tc>
      </w:tr>
    </w:tbl>
    <w:p w14:paraId="1045C75E" w14:textId="47F7E951" w:rsidR="006903A3" w:rsidRDefault="006903A3" w:rsidP="00730681">
      <w:pPr>
        <w:spacing w:before="60" w:after="60"/>
        <w:rPr>
          <w:rFonts w:asciiTheme="minorHAnsi" w:hAnsiTheme="minorHAnsi"/>
          <w:b/>
          <w:sz w:val="22"/>
        </w:rPr>
      </w:pPr>
    </w:p>
    <w:p w14:paraId="0CBEA44B" w14:textId="77777777" w:rsidR="003D6367" w:rsidRPr="006903A3" w:rsidRDefault="003D6367" w:rsidP="006903A3">
      <w:pPr>
        <w:spacing w:before="60" w:after="60"/>
        <w:jc w:val="right"/>
        <w:rPr>
          <w:rFonts w:asciiTheme="minorHAnsi" w:hAnsiTheme="minorHAnsi"/>
          <w:b/>
          <w:sz w:val="22"/>
        </w:rPr>
      </w:pPr>
    </w:p>
    <w:p w14:paraId="0A67BA1C" w14:textId="47013931" w:rsidR="0088619E" w:rsidRPr="00AF7F23" w:rsidRDefault="000250BD" w:rsidP="00700973">
      <w:pPr>
        <w:spacing w:before="60" w:after="60"/>
        <w:jc w:val="left"/>
        <w:rPr>
          <w:rFonts w:asciiTheme="minorHAnsi" w:eastAsia="Times New Roman" w:hAnsiTheme="minorHAnsi"/>
          <w:b/>
          <w:bCs/>
          <w:sz w:val="22"/>
          <w:lang w:val="en-US"/>
        </w:rPr>
      </w:pPr>
      <w:r w:rsidRPr="2317F2C2">
        <w:rPr>
          <w:rFonts w:asciiTheme="minorHAnsi" w:hAnsiTheme="minorHAnsi"/>
          <w:b/>
          <w:bCs/>
          <w:sz w:val="22"/>
          <w:u w:val="single"/>
        </w:rPr>
        <w:t xml:space="preserve">Session </w:t>
      </w:r>
      <w:r w:rsidR="00730681">
        <w:rPr>
          <w:rFonts w:asciiTheme="minorHAnsi" w:hAnsiTheme="minorHAnsi"/>
          <w:b/>
          <w:bCs/>
          <w:sz w:val="22"/>
          <w:u w:val="single"/>
        </w:rPr>
        <w:t>6</w:t>
      </w:r>
      <w:r w:rsidRPr="2317F2C2">
        <w:rPr>
          <w:rFonts w:asciiTheme="minorHAnsi" w:hAnsiTheme="minorHAnsi"/>
          <w:b/>
          <w:bCs/>
          <w:sz w:val="22"/>
        </w:rPr>
        <w:t xml:space="preserve">:  </w:t>
      </w:r>
      <w:r w:rsidR="00C03C51">
        <w:t>Group Exercise using the tools and presentation of the output</w:t>
      </w:r>
    </w:p>
    <w:p w14:paraId="264D3A71" w14:textId="6D095642" w:rsidR="00697CA7" w:rsidRPr="00ED0252" w:rsidRDefault="00AF7F23" w:rsidP="00ED0252">
      <w:pPr>
        <w:tabs>
          <w:tab w:val="left" w:pos="2025"/>
        </w:tabs>
        <w:spacing w:before="60" w:after="60"/>
        <w:jc w:val="right"/>
        <w:rPr>
          <w:rFonts w:asciiTheme="minorHAnsi" w:hAnsiTheme="minorHAnsi"/>
          <w:b/>
          <w:sz w:val="22"/>
        </w:rPr>
      </w:pPr>
      <w:r>
        <w:rPr>
          <w:rFonts w:asciiTheme="minorHAnsi" w:hAnsiTheme="minorHAnsi"/>
          <w:b/>
          <w:sz w:val="22"/>
        </w:rPr>
        <w:t xml:space="preserve"> </w:t>
      </w:r>
      <w:r w:rsidR="006903A3">
        <w:rPr>
          <w:rFonts w:asciiTheme="minorHAnsi" w:hAnsiTheme="minorHAnsi"/>
          <w:b/>
          <w:sz w:val="22"/>
        </w:rPr>
        <w:t>9</w:t>
      </w:r>
      <w:r w:rsidR="006903A3" w:rsidRPr="0038307B">
        <w:rPr>
          <w:rFonts w:asciiTheme="minorHAnsi" w:hAnsiTheme="minorHAnsi"/>
          <w:b/>
          <w:sz w:val="22"/>
        </w:rPr>
        <w:t>:</w:t>
      </w:r>
      <w:r w:rsidR="00730681">
        <w:rPr>
          <w:rFonts w:asciiTheme="minorHAnsi" w:hAnsiTheme="minorHAnsi"/>
          <w:b/>
          <w:sz w:val="22"/>
        </w:rPr>
        <w:t>00</w:t>
      </w:r>
      <w:r w:rsidR="006903A3" w:rsidRPr="0038307B">
        <w:rPr>
          <w:rFonts w:asciiTheme="minorHAnsi" w:hAnsiTheme="minorHAnsi"/>
          <w:b/>
          <w:sz w:val="22"/>
        </w:rPr>
        <w:t xml:space="preserve"> – 1</w:t>
      </w:r>
      <w:r w:rsidR="00730681">
        <w:rPr>
          <w:rFonts w:asciiTheme="minorHAnsi" w:hAnsiTheme="minorHAnsi"/>
          <w:b/>
          <w:sz w:val="22"/>
        </w:rPr>
        <w:t>2</w:t>
      </w:r>
      <w:r w:rsidR="006903A3" w:rsidRPr="0038307B">
        <w:rPr>
          <w:rFonts w:asciiTheme="minorHAnsi" w:hAnsiTheme="minorHAnsi"/>
          <w:b/>
          <w:sz w:val="22"/>
        </w:rPr>
        <w:t>:</w:t>
      </w:r>
      <w:r w:rsidR="00730681">
        <w:rPr>
          <w:rFonts w:asciiTheme="minorHAnsi" w:hAnsiTheme="minorHAnsi"/>
          <w:b/>
          <w:sz w:val="22"/>
        </w:rPr>
        <w:t>3</w:t>
      </w:r>
      <w:r w:rsidR="004D1F96">
        <w:rPr>
          <w:rFonts w:asciiTheme="minorHAnsi" w:hAnsiTheme="minorHAnsi"/>
          <w:b/>
          <w:sz w:val="22"/>
        </w:rPr>
        <w:t>0</w:t>
      </w:r>
      <w:r w:rsidR="006903A3" w:rsidRPr="00730681">
        <w:rPr>
          <w:rFonts w:asciiTheme="minorHAnsi" w:hAnsiTheme="minorHAnsi"/>
          <w:b/>
          <w:i/>
          <w:color w:val="4F81BD" w:themeColor="accent1"/>
          <w:sz w:val="22"/>
        </w:rPr>
        <w:t xml:space="preserve">     </w:t>
      </w:r>
      <w:r w:rsidRPr="00730681">
        <w:rPr>
          <w:rFonts w:asciiTheme="minorHAnsi" w:hAnsiTheme="minorHAnsi"/>
          <w:b/>
          <w:i/>
          <w:color w:val="4F81BD" w:themeColor="accent1"/>
          <w:sz w:val="22"/>
        </w:rPr>
        <w:t xml:space="preserve">             </w:t>
      </w:r>
      <w:r w:rsidR="006903A3" w:rsidRPr="00730681">
        <w:rPr>
          <w:rFonts w:asciiTheme="minorHAnsi" w:hAnsiTheme="minorHAnsi"/>
          <w:b/>
          <w:i/>
          <w:color w:val="4F81BD" w:themeColor="accent1"/>
          <w:sz w:val="22"/>
        </w:rPr>
        <w:t xml:space="preserve"> </w:t>
      </w:r>
    </w:p>
    <w:p w14:paraId="56656FC1" w14:textId="38BDC95F" w:rsidR="00D92EC6" w:rsidRDefault="00D92EC6" w:rsidP="00697CA7">
      <w:pPr>
        <w:spacing w:before="60" w:after="60"/>
        <w:jc w:val="right"/>
        <w:rPr>
          <w:rFonts w:asciiTheme="minorHAnsi" w:hAnsiTheme="minorHAnsi"/>
          <w:b/>
          <w:sz w:val="22"/>
        </w:rPr>
      </w:pPr>
    </w:p>
    <w:p w14:paraId="6623A5EB" w14:textId="77777777" w:rsidR="00770ED5" w:rsidRDefault="00770ED5" w:rsidP="00697CA7">
      <w:pPr>
        <w:spacing w:before="60" w:after="60"/>
        <w:jc w:val="right"/>
        <w:rPr>
          <w:rFonts w:asciiTheme="minorHAnsi" w:hAnsiTheme="minorHAnsi"/>
          <w:b/>
          <w:sz w:val="22"/>
        </w:rPr>
      </w:pPr>
    </w:p>
    <w:p w14:paraId="3FBCE6B3" w14:textId="77777777" w:rsidR="00770ED5" w:rsidRDefault="00770ED5" w:rsidP="00697CA7">
      <w:pPr>
        <w:spacing w:before="60" w:after="60"/>
        <w:jc w:val="right"/>
        <w:rPr>
          <w:rFonts w:asciiTheme="minorHAnsi" w:hAnsiTheme="minorHAnsi"/>
          <w:b/>
          <w:sz w:val="22"/>
        </w:rPr>
      </w:pPr>
    </w:p>
    <w:p w14:paraId="1AE47E88" w14:textId="77009963" w:rsidR="00F67859" w:rsidRPr="00A96386" w:rsidRDefault="00D92EC6" w:rsidP="00F67859">
      <w:pPr>
        <w:rPr>
          <w:lang w:eastAsia="en-GB"/>
        </w:rPr>
      </w:pPr>
      <w:r w:rsidRPr="00F67859">
        <w:rPr>
          <w:rStyle w:val="Strong"/>
          <w:rFonts w:asciiTheme="minorHAnsi" w:eastAsia="Times New Roman" w:hAnsiTheme="minorHAnsi"/>
          <w:sz w:val="22"/>
          <w:u w:val="single"/>
          <w:lang w:val="en-US"/>
        </w:rPr>
        <w:t xml:space="preserve">Session </w:t>
      </w:r>
      <w:r w:rsidR="00F67859" w:rsidRPr="00F67859">
        <w:rPr>
          <w:rStyle w:val="Strong"/>
          <w:rFonts w:asciiTheme="minorHAnsi" w:eastAsia="Times New Roman" w:hAnsiTheme="minorHAnsi"/>
          <w:sz w:val="22"/>
          <w:u w:val="single"/>
          <w:lang w:val="en-US"/>
        </w:rPr>
        <w:t>7</w:t>
      </w:r>
      <w:r w:rsidR="00ED0252" w:rsidRPr="00F67859">
        <w:rPr>
          <w:rFonts w:asciiTheme="minorHAnsi" w:eastAsia="Times New Roman" w:hAnsiTheme="minorHAnsi"/>
          <w:b/>
          <w:bCs/>
          <w:sz w:val="22"/>
          <w:lang w:val="en-US"/>
        </w:rPr>
        <w:t xml:space="preserve">: </w:t>
      </w:r>
      <w:r w:rsidR="00ED0252" w:rsidRPr="00ED0252">
        <w:rPr>
          <w:lang w:eastAsia="en-GB"/>
        </w:rPr>
        <w:t>Services</w:t>
      </w:r>
      <w:r w:rsidR="00F67859" w:rsidRPr="00A96386">
        <w:rPr>
          <w:lang w:eastAsia="en-GB"/>
        </w:rPr>
        <w:t xml:space="preserve"> domestic regulation: obligations, disciplines and practical relevance</w:t>
      </w:r>
    </w:p>
    <w:p w14:paraId="347CECE9" w14:textId="4AD6E705" w:rsidR="00D92EC6" w:rsidRDefault="00D92EC6" w:rsidP="00D92EC6">
      <w:pPr>
        <w:rPr>
          <w:rFonts w:asciiTheme="minorHAnsi" w:eastAsia="Times New Roman" w:hAnsiTheme="minorHAnsi"/>
          <w:b/>
          <w:bCs/>
          <w:sz w:val="22"/>
          <w:lang w:val="en-US"/>
        </w:rPr>
      </w:pPr>
    </w:p>
    <w:p w14:paraId="1827B81C" w14:textId="1CFA4FF0" w:rsidR="00D92EC6" w:rsidRPr="00BE49C0" w:rsidRDefault="00D92EC6" w:rsidP="00BE49C0">
      <w:pPr>
        <w:jc w:val="right"/>
        <w:rPr>
          <w:rFonts w:asciiTheme="minorHAnsi" w:eastAsia="Times New Roman" w:hAnsiTheme="minorHAnsi"/>
          <w:b/>
          <w:bCs/>
          <w:sz w:val="22"/>
          <w:lang w:val="en-US"/>
        </w:rPr>
      </w:pPr>
      <w:r>
        <w:rPr>
          <w:rFonts w:asciiTheme="minorHAnsi" w:eastAsia="Times New Roman" w:hAnsiTheme="minorHAnsi"/>
          <w:b/>
          <w:bCs/>
          <w:sz w:val="22"/>
          <w:lang w:val="en-US"/>
        </w:rPr>
        <w:t>14:00 – 1</w:t>
      </w:r>
      <w:r w:rsidR="00F67859">
        <w:rPr>
          <w:rFonts w:asciiTheme="minorHAnsi" w:eastAsia="Times New Roman" w:hAnsiTheme="minorHAnsi"/>
          <w:b/>
          <w:bCs/>
          <w:sz w:val="22"/>
          <w:lang w:val="en-US"/>
        </w:rPr>
        <w:t>7</w:t>
      </w:r>
      <w:r>
        <w:rPr>
          <w:rFonts w:asciiTheme="minorHAnsi" w:eastAsia="Times New Roman" w:hAnsiTheme="minorHAnsi"/>
          <w:b/>
          <w:bCs/>
          <w:sz w:val="22"/>
          <w:lang w:val="en-US"/>
        </w:rPr>
        <w:t>:00</w:t>
      </w:r>
    </w:p>
    <w:p w14:paraId="16BD9809" w14:textId="5D602ED5" w:rsidR="005E0C34" w:rsidRPr="00E868A5" w:rsidRDefault="005E0C34" w:rsidP="005E0C34">
      <w:pPr>
        <w:pStyle w:val="ListParagraph"/>
        <w:numPr>
          <w:ilvl w:val="0"/>
          <w:numId w:val="13"/>
        </w:numPr>
        <w:spacing w:before="60" w:after="60"/>
        <w:jc w:val="left"/>
        <w:rPr>
          <w:rFonts w:asciiTheme="minorHAnsi" w:hAnsiTheme="minorHAnsi"/>
          <w:sz w:val="22"/>
        </w:rPr>
      </w:pPr>
      <w:r w:rsidRPr="00E868A5">
        <w:rPr>
          <w:rFonts w:asciiTheme="minorHAnsi" w:hAnsiTheme="minorHAnsi"/>
          <w:sz w:val="22"/>
        </w:rPr>
        <w:t>Presentation of selected good regulatory practices for services markets, including economic rationale and main features, relationship with the GATS and the WTO Disciplines on Services Domestic Regulation, and prevalence in preferential trade agreements</w:t>
      </w:r>
    </w:p>
    <w:p w14:paraId="027E5D67" w14:textId="4DF199F0" w:rsidR="005E0C34" w:rsidRPr="00E868A5" w:rsidRDefault="005E0C34" w:rsidP="005E0C34">
      <w:pPr>
        <w:pStyle w:val="ListParagraph"/>
        <w:numPr>
          <w:ilvl w:val="0"/>
          <w:numId w:val="13"/>
        </w:numPr>
        <w:spacing w:before="60" w:after="60"/>
        <w:jc w:val="left"/>
        <w:rPr>
          <w:rFonts w:asciiTheme="minorHAnsi" w:hAnsiTheme="minorHAnsi"/>
          <w:sz w:val="22"/>
        </w:rPr>
      </w:pPr>
      <w:r w:rsidRPr="00E868A5">
        <w:rPr>
          <w:rFonts w:asciiTheme="minorHAnsi" w:hAnsiTheme="minorHAnsi"/>
          <w:sz w:val="22"/>
        </w:rPr>
        <w:t>Introduction to the Diagnostic and Reform Planning Tool (scope, modalities, and visualisation board)</w:t>
      </w:r>
    </w:p>
    <w:p w14:paraId="63E31E0C" w14:textId="77777777" w:rsidR="00D92EC6" w:rsidRDefault="00D92EC6" w:rsidP="00697CA7">
      <w:pPr>
        <w:spacing w:before="60" w:after="60"/>
        <w:jc w:val="right"/>
        <w:rPr>
          <w:rFonts w:asciiTheme="minorHAnsi" w:hAnsiTheme="minorHAnsi"/>
          <w:b/>
          <w:sz w:val="22"/>
        </w:rPr>
      </w:pPr>
    </w:p>
    <w:p w14:paraId="1876F320" w14:textId="77777777" w:rsidR="00700973" w:rsidRPr="00700973" w:rsidRDefault="00700973" w:rsidP="00700973">
      <w:pPr>
        <w:rPr>
          <w:rStyle w:val="Strong"/>
          <w:rFonts w:asciiTheme="minorHAnsi" w:eastAsia="Times New Roman" w:hAnsi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5B3D7" w:themeFill="accent1" w:themeFillTint="99"/>
        <w:tblLook w:val="04A0" w:firstRow="1" w:lastRow="0" w:firstColumn="1" w:lastColumn="0" w:noHBand="0" w:noVBand="1"/>
      </w:tblPr>
      <w:tblGrid>
        <w:gridCol w:w="9026"/>
      </w:tblGrid>
      <w:tr w:rsidR="0038307B" w:rsidRPr="0038307B" w14:paraId="3F7DBA44" w14:textId="77777777" w:rsidTr="00A11154">
        <w:tc>
          <w:tcPr>
            <w:tcW w:w="9026" w:type="dxa"/>
            <w:shd w:val="clear" w:color="auto" w:fill="95B3D7" w:themeFill="accent1" w:themeFillTint="99"/>
          </w:tcPr>
          <w:p w14:paraId="167BA449" w14:textId="77777777" w:rsidR="0038307B" w:rsidRPr="0038307B" w:rsidRDefault="0038307B" w:rsidP="00A6743B">
            <w:pPr>
              <w:tabs>
                <w:tab w:val="left" w:pos="2370"/>
              </w:tabs>
              <w:rPr>
                <w:rFonts w:asciiTheme="minorHAnsi" w:hAnsiTheme="minorHAnsi"/>
                <w:b/>
                <w:sz w:val="22"/>
              </w:rPr>
            </w:pPr>
            <w:r w:rsidRPr="0038307B">
              <w:rPr>
                <w:rFonts w:asciiTheme="minorHAnsi" w:hAnsiTheme="minorHAnsi"/>
                <w:b/>
                <w:sz w:val="22"/>
                <w:lang w:val="en-US"/>
              </w:rPr>
              <w:br w:type="page"/>
            </w:r>
          </w:p>
          <w:p w14:paraId="205A3F6A" w14:textId="212257BA" w:rsidR="0038307B" w:rsidRPr="0038307B" w:rsidRDefault="00FC556E" w:rsidP="00A6743B">
            <w:pPr>
              <w:tabs>
                <w:tab w:val="left" w:pos="2370"/>
              </w:tabs>
              <w:jc w:val="center"/>
              <w:rPr>
                <w:rFonts w:asciiTheme="minorHAnsi" w:hAnsiTheme="minorHAnsi"/>
                <w:b/>
                <w:sz w:val="22"/>
                <w:lang w:val="en-US"/>
              </w:rPr>
            </w:pPr>
            <w:r>
              <w:rPr>
                <w:rFonts w:asciiTheme="minorHAnsi" w:hAnsiTheme="minorHAnsi"/>
                <w:b/>
                <w:sz w:val="22"/>
                <w:lang w:val="en-US"/>
              </w:rPr>
              <w:t xml:space="preserve">Friday </w:t>
            </w:r>
            <w:r w:rsidR="00C70E83">
              <w:rPr>
                <w:rFonts w:asciiTheme="minorHAnsi" w:hAnsiTheme="minorHAnsi"/>
                <w:b/>
                <w:sz w:val="22"/>
                <w:lang w:val="en-US"/>
              </w:rPr>
              <w:t>6</w:t>
            </w:r>
            <w:r>
              <w:rPr>
                <w:rFonts w:asciiTheme="minorHAnsi" w:hAnsiTheme="minorHAnsi"/>
                <w:b/>
                <w:sz w:val="22"/>
                <w:lang w:val="en-US"/>
              </w:rPr>
              <w:t xml:space="preserve"> </w:t>
            </w:r>
            <w:r w:rsidR="00ED0252">
              <w:rPr>
                <w:rFonts w:asciiTheme="minorHAnsi" w:hAnsiTheme="minorHAnsi"/>
                <w:b/>
                <w:sz w:val="22"/>
                <w:lang w:val="en-US"/>
              </w:rPr>
              <w:t>November</w:t>
            </w:r>
            <w:r>
              <w:rPr>
                <w:rFonts w:asciiTheme="minorHAnsi" w:hAnsiTheme="minorHAnsi"/>
                <w:b/>
                <w:sz w:val="22"/>
                <w:lang w:val="en-US"/>
              </w:rPr>
              <w:t xml:space="preserve"> 20</w:t>
            </w:r>
            <w:r w:rsidR="00E55D4C">
              <w:rPr>
                <w:rFonts w:asciiTheme="minorHAnsi" w:hAnsiTheme="minorHAnsi"/>
                <w:b/>
                <w:sz w:val="22"/>
                <w:lang w:val="en-US"/>
              </w:rPr>
              <w:t>2</w:t>
            </w:r>
            <w:r w:rsidR="00ED0252">
              <w:rPr>
                <w:rFonts w:asciiTheme="minorHAnsi" w:hAnsiTheme="minorHAnsi"/>
                <w:b/>
                <w:sz w:val="22"/>
                <w:lang w:val="en-US"/>
              </w:rPr>
              <w:t>6</w:t>
            </w:r>
          </w:p>
          <w:p w14:paraId="413F9681" w14:textId="77777777" w:rsidR="0038307B" w:rsidRPr="0038307B" w:rsidRDefault="0038307B" w:rsidP="00A6743B">
            <w:pPr>
              <w:tabs>
                <w:tab w:val="left" w:pos="2370"/>
              </w:tabs>
              <w:jc w:val="center"/>
              <w:rPr>
                <w:rFonts w:asciiTheme="minorHAnsi" w:hAnsiTheme="minorHAnsi"/>
                <w:b/>
                <w:sz w:val="22"/>
              </w:rPr>
            </w:pPr>
          </w:p>
        </w:tc>
      </w:tr>
    </w:tbl>
    <w:p w14:paraId="555F8FA7" w14:textId="77777777" w:rsidR="008F1017" w:rsidRPr="0038307B" w:rsidRDefault="008F1017" w:rsidP="00A4131A">
      <w:pPr>
        <w:spacing w:before="60" w:after="60"/>
        <w:jc w:val="left"/>
        <w:rPr>
          <w:rFonts w:asciiTheme="minorHAnsi" w:hAnsiTheme="minorHAnsi"/>
          <w:b/>
          <w:sz w:val="22"/>
          <w:lang w:val="en-US"/>
        </w:rPr>
      </w:pPr>
    </w:p>
    <w:p w14:paraId="4E297367" w14:textId="25B48DC8" w:rsidR="00492134" w:rsidRDefault="00492134" w:rsidP="00C61ACA">
      <w:pPr>
        <w:spacing w:before="60" w:after="60"/>
        <w:jc w:val="left"/>
        <w:rPr>
          <w:rFonts w:asciiTheme="minorHAnsi" w:hAnsiTheme="minorHAnsi"/>
          <w:b/>
          <w:sz w:val="22"/>
        </w:rPr>
      </w:pPr>
    </w:p>
    <w:p w14:paraId="3BDD4FCF" w14:textId="0448CDD2" w:rsidR="00ED0252" w:rsidRPr="00A96386" w:rsidRDefault="00ED0252" w:rsidP="00ED0252">
      <w:pPr>
        <w:rPr>
          <w:lang w:eastAsia="en-GB"/>
        </w:rPr>
      </w:pPr>
      <w:r w:rsidRPr="00F67859">
        <w:rPr>
          <w:rStyle w:val="Strong"/>
          <w:rFonts w:asciiTheme="minorHAnsi" w:eastAsia="Times New Roman" w:hAnsiTheme="minorHAnsi"/>
          <w:sz w:val="22"/>
          <w:u w:val="single"/>
          <w:lang w:val="en-US"/>
        </w:rPr>
        <w:t xml:space="preserve">Session </w:t>
      </w:r>
      <w:r>
        <w:rPr>
          <w:rStyle w:val="Strong"/>
          <w:rFonts w:asciiTheme="minorHAnsi" w:eastAsia="Times New Roman" w:hAnsiTheme="minorHAnsi"/>
          <w:sz w:val="22"/>
          <w:u w:val="single"/>
          <w:lang w:val="en-US"/>
        </w:rPr>
        <w:t>8</w:t>
      </w:r>
      <w:r w:rsidRPr="00F67859">
        <w:rPr>
          <w:rFonts w:asciiTheme="minorHAnsi" w:eastAsia="Times New Roman" w:hAnsiTheme="minorHAnsi"/>
          <w:b/>
          <w:bCs/>
          <w:sz w:val="22"/>
          <w:lang w:val="en-US"/>
        </w:rPr>
        <w:t xml:space="preserve">: </w:t>
      </w:r>
      <w:r>
        <w:rPr>
          <w:lang w:eastAsia="en-GB"/>
        </w:rPr>
        <w:t>Exercise on good regulatory practices and diagnostic tools</w:t>
      </w:r>
      <w:r w:rsidRPr="00A96386">
        <w:rPr>
          <w:lang w:eastAsia="en-GB"/>
        </w:rPr>
        <w:t xml:space="preserve"> </w:t>
      </w:r>
    </w:p>
    <w:p w14:paraId="45B3179E" w14:textId="08338761" w:rsidR="00492134" w:rsidRPr="004A474B" w:rsidRDefault="00492134" w:rsidP="004A474B">
      <w:pPr>
        <w:rPr>
          <w:rFonts w:asciiTheme="minorHAnsi" w:hAnsiTheme="minorHAnsi"/>
          <w:b/>
          <w:sz w:val="22"/>
        </w:rPr>
      </w:pPr>
    </w:p>
    <w:p w14:paraId="267AC3CE" w14:textId="029A1ECC" w:rsidR="00F91DAB" w:rsidRPr="005E0C34" w:rsidRDefault="00EF0980" w:rsidP="005E0C34">
      <w:pPr>
        <w:pStyle w:val="ListParagraph"/>
        <w:ind w:left="6957"/>
        <w:jc w:val="center"/>
        <w:rPr>
          <w:rFonts w:asciiTheme="minorHAnsi" w:eastAsia="Times New Roman" w:hAnsiTheme="minorHAnsi"/>
          <w:b/>
          <w:bCs/>
          <w:sz w:val="22"/>
          <w:lang w:val="en-US"/>
        </w:rPr>
      </w:pPr>
      <w:r>
        <w:rPr>
          <w:rFonts w:asciiTheme="minorHAnsi" w:eastAsia="Times New Roman" w:hAnsiTheme="minorHAnsi"/>
          <w:b/>
          <w:bCs/>
          <w:sz w:val="22"/>
          <w:lang w:val="en-US"/>
        </w:rPr>
        <w:t xml:space="preserve">  </w:t>
      </w:r>
      <w:r w:rsidR="009A0366">
        <w:rPr>
          <w:rFonts w:asciiTheme="minorHAnsi" w:eastAsia="Times New Roman" w:hAnsiTheme="minorHAnsi"/>
          <w:b/>
          <w:bCs/>
          <w:sz w:val="22"/>
          <w:lang w:val="en-US"/>
        </w:rPr>
        <w:t xml:space="preserve"> </w:t>
      </w:r>
      <w:r w:rsidR="00CD2861">
        <w:rPr>
          <w:rFonts w:asciiTheme="minorHAnsi" w:eastAsia="Times New Roman" w:hAnsiTheme="minorHAnsi"/>
          <w:b/>
          <w:bCs/>
          <w:sz w:val="22"/>
          <w:lang w:val="en-US"/>
        </w:rPr>
        <w:t xml:space="preserve"> </w:t>
      </w:r>
      <w:r w:rsidR="009A0366">
        <w:rPr>
          <w:rFonts w:asciiTheme="minorHAnsi" w:eastAsia="Times New Roman" w:hAnsiTheme="minorHAnsi"/>
          <w:b/>
          <w:bCs/>
          <w:sz w:val="22"/>
          <w:lang w:val="en-US"/>
        </w:rPr>
        <w:t xml:space="preserve"> </w:t>
      </w:r>
      <w:r>
        <w:rPr>
          <w:rFonts w:asciiTheme="minorHAnsi" w:eastAsia="Times New Roman" w:hAnsiTheme="minorHAnsi"/>
          <w:b/>
          <w:bCs/>
          <w:sz w:val="22"/>
          <w:lang w:val="en-US"/>
        </w:rPr>
        <w:t xml:space="preserve"> </w:t>
      </w:r>
      <w:r w:rsidR="009A0366">
        <w:rPr>
          <w:rFonts w:asciiTheme="minorHAnsi" w:eastAsia="Times New Roman" w:hAnsiTheme="minorHAnsi"/>
          <w:b/>
          <w:bCs/>
          <w:sz w:val="22"/>
          <w:lang w:val="en-US"/>
        </w:rPr>
        <w:t xml:space="preserve">   </w:t>
      </w:r>
      <w:r w:rsidR="00CD2861">
        <w:rPr>
          <w:rFonts w:asciiTheme="minorHAnsi" w:eastAsia="Times New Roman" w:hAnsiTheme="minorHAnsi"/>
          <w:b/>
          <w:bCs/>
          <w:sz w:val="22"/>
          <w:lang w:val="en-US"/>
        </w:rPr>
        <w:t xml:space="preserve">  </w:t>
      </w:r>
      <w:r w:rsidR="009A0366">
        <w:rPr>
          <w:rFonts w:asciiTheme="minorHAnsi" w:eastAsia="Times New Roman" w:hAnsiTheme="minorHAnsi"/>
          <w:b/>
          <w:bCs/>
          <w:sz w:val="22"/>
          <w:lang w:val="en-US"/>
        </w:rPr>
        <w:t xml:space="preserve">  </w:t>
      </w:r>
      <w:r w:rsidR="00ED0252">
        <w:rPr>
          <w:rFonts w:asciiTheme="minorHAnsi" w:eastAsia="Times New Roman" w:hAnsiTheme="minorHAnsi"/>
          <w:b/>
          <w:bCs/>
          <w:sz w:val="22"/>
          <w:lang w:val="en-US"/>
        </w:rPr>
        <w:t>9</w:t>
      </w:r>
      <w:r w:rsidR="00492134" w:rsidRPr="00492134">
        <w:rPr>
          <w:rFonts w:asciiTheme="minorHAnsi" w:eastAsia="Times New Roman" w:hAnsiTheme="minorHAnsi"/>
          <w:b/>
          <w:bCs/>
          <w:sz w:val="22"/>
          <w:lang w:val="en-US"/>
        </w:rPr>
        <w:t>:</w:t>
      </w:r>
      <w:r w:rsidR="00D92EC6">
        <w:rPr>
          <w:rFonts w:asciiTheme="minorHAnsi" w:eastAsia="Times New Roman" w:hAnsiTheme="minorHAnsi"/>
          <w:b/>
          <w:bCs/>
          <w:sz w:val="22"/>
          <w:lang w:val="en-US"/>
        </w:rPr>
        <w:t>00</w:t>
      </w:r>
      <w:r w:rsidR="00492134" w:rsidRPr="00492134">
        <w:rPr>
          <w:rFonts w:asciiTheme="minorHAnsi" w:eastAsia="Times New Roman" w:hAnsiTheme="minorHAnsi"/>
          <w:b/>
          <w:bCs/>
          <w:sz w:val="22"/>
          <w:lang w:val="en-US"/>
        </w:rPr>
        <w:t xml:space="preserve"> – 1</w:t>
      </w:r>
      <w:r w:rsidR="00ED0252">
        <w:rPr>
          <w:rFonts w:asciiTheme="minorHAnsi" w:eastAsia="Times New Roman" w:hAnsiTheme="minorHAnsi"/>
          <w:b/>
          <w:bCs/>
          <w:sz w:val="22"/>
          <w:lang w:val="en-US"/>
        </w:rPr>
        <w:t>2</w:t>
      </w:r>
      <w:r w:rsidR="00492134" w:rsidRPr="00492134">
        <w:rPr>
          <w:rFonts w:asciiTheme="minorHAnsi" w:eastAsia="Times New Roman" w:hAnsiTheme="minorHAnsi"/>
          <w:b/>
          <w:bCs/>
          <w:sz w:val="22"/>
          <w:lang w:val="en-US"/>
        </w:rPr>
        <w:t>:</w:t>
      </w:r>
      <w:r w:rsidR="00ED0252">
        <w:rPr>
          <w:rFonts w:asciiTheme="minorHAnsi" w:eastAsia="Times New Roman" w:hAnsiTheme="minorHAnsi"/>
          <w:b/>
          <w:bCs/>
          <w:sz w:val="22"/>
          <w:lang w:val="en-US"/>
        </w:rPr>
        <w:t>3</w:t>
      </w:r>
      <w:r w:rsidR="004A474B">
        <w:rPr>
          <w:rFonts w:asciiTheme="minorHAnsi" w:eastAsia="Times New Roman" w:hAnsiTheme="minorHAnsi"/>
          <w:b/>
          <w:bCs/>
          <w:sz w:val="22"/>
          <w:lang w:val="en-US"/>
        </w:rPr>
        <w:t>0</w:t>
      </w:r>
    </w:p>
    <w:p w14:paraId="7827AAA1" w14:textId="41B89FDF" w:rsidR="00A94FC0" w:rsidRPr="005E0C34" w:rsidRDefault="00F91DAB" w:rsidP="005E0C34">
      <w:pPr>
        <w:rPr>
          <w:rFonts w:asciiTheme="minorHAnsi" w:hAnsiTheme="minorHAnsi"/>
          <w:b/>
          <w:sz w:val="22"/>
        </w:rPr>
      </w:pP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t xml:space="preserve">     </w:t>
      </w:r>
      <w:r>
        <w:rPr>
          <w:rFonts w:asciiTheme="minorHAnsi" w:hAnsiTheme="minorHAnsi"/>
          <w:b/>
          <w:sz w:val="22"/>
        </w:rPr>
        <w:tab/>
      </w:r>
      <w:r>
        <w:rPr>
          <w:rFonts w:asciiTheme="minorHAnsi" w:hAnsiTheme="minorHAnsi"/>
          <w:b/>
          <w:sz w:val="22"/>
        </w:rPr>
        <w:tab/>
      </w:r>
      <w:r>
        <w:rPr>
          <w:rFonts w:asciiTheme="minorHAnsi" w:hAnsiTheme="minorHAnsi"/>
          <w:b/>
          <w:sz w:val="22"/>
        </w:rPr>
        <w:tab/>
      </w:r>
    </w:p>
    <w:p w14:paraId="24C9CDB6" w14:textId="59D4DFD9" w:rsidR="00A94FC0" w:rsidRPr="0038307B" w:rsidRDefault="00A94FC0" w:rsidP="00A4131A">
      <w:pPr>
        <w:spacing w:before="60" w:after="60"/>
        <w:jc w:val="left"/>
        <w:rPr>
          <w:rFonts w:asciiTheme="minorHAnsi" w:hAnsiTheme="minorHAnsi"/>
          <w:b/>
          <w:sz w:val="22"/>
        </w:rPr>
      </w:pPr>
      <w:r w:rsidRPr="0038307B">
        <w:rPr>
          <w:rFonts w:asciiTheme="minorHAnsi" w:hAnsiTheme="minorHAnsi"/>
          <w:b/>
          <w:sz w:val="22"/>
        </w:rPr>
        <w:t xml:space="preserve">Group </w:t>
      </w:r>
      <w:r w:rsidR="00ED0252">
        <w:rPr>
          <w:rFonts w:asciiTheme="minorHAnsi" w:hAnsiTheme="minorHAnsi"/>
          <w:b/>
          <w:sz w:val="22"/>
        </w:rPr>
        <w:t>e</w:t>
      </w:r>
      <w:r w:rsidRPr="0038307B">
        <w:rPr>
          <w:rFonts w:asciiTheme="minorHAnsi" w:hAnsiTheme="minorHAnsi"/>
          <w:b/>
          <w:sz w:val="22"/>
        </w:rPr>
        <w:t xml:space="preserve">valuation of the </w:t>
      </w:r>
      <w:r w:rsidR="00ED0252">
        <w:rPr>
          <w:rFonts w:asciiTheme="minorHAnsi" w:hAnsiTheme="minorHAnsi"/>
          <w:b/>
          <w:sz w:val="22"/>
        </w:rPr>
        <w:t>c</w:t>
      </w:r>
      <w:r w:rsidRPr="0038307B">
        <w:rPr>
          <w:rFonts w:asciiTheme="minorHAnsi" w:hAnsiTheme="minorHAnsi"/>
          <w:b/>
          <w:sz w:val="22"/>
        </w:rPr>
        <w:t>ourse</w:t>
      </w:r>
      <w:r w:rsidR="00ED0252">
        <w:rPr>
          <w:rFonts w:asciiTheme="minorHAnsi" w:hAnsiTheme="minorHAnsi"/>
          <w:b/>
          <w:sz w:val="22"/>
        </w:rPr>
        <w:t xml:space="preserve"> and distribution of certificates</w:t>
      </w:r>
      <w:r w:rsidR="00F76C95">
        <w:rPr>
          <w:rFonts w:asciiTheme="minorHAnsi" w:hAnsiTheme="minorHAnsi"/>
          <w:b/>
          <w:sz w:val="22"/>
        </w:rPr>
        <w:tab/>
      </w:r>
      <w:r w:rsidR="00F76C95">
        <w:rPr>
          <w:rFonts w:asciiTheme="minorHAnsi" w:hAnsiTheme="minorHAnsi"/>
          <w:b/>
          <w:sz w:val="22"/>
        </w:rPr>
        <w:tab/>
      </w:r>
      <w:r w:rsidR="00F76C95">
        <w:rPr>
          <w:rFonts w:asciiTheme="minorHAnsi" w:hAnsiTheme="minorHAnsi"/>
          <w:b/>
          <w:sz w:val="22"/>
        </w:rPr>
        <w:tab/>
      </w:r>
      <w:r w:rsidR="00F76C95">
        <w:rPr>
          <w:rFonts w:asciiTheme="minorHAnsi" w:hAnsiTheme="minorHAnsi"/>
          <w:b/>
          <w:sz w:val="22"/>
        </w:rPr>
        <w:tab/>
      </w:r>
      <w:r w:rsidR="00F76C95">
        <w:rPr>
          <w:rFonts w:asciiTheme="minorHAnsi" w:hAnsiTheme="minorHAnsi"/>
          <w:b/>
          <w:sz w:val="22"/>
        </w:rPr>
        <w:tab/>
      </w:r>
      <w:r w:rsidR="00F76C95">
        <w:rPr>
          <w:rFonts w:asciiTheme="minorHAnsi" w:hAnsiTheme="minorHAnsi"/>
          <w:b/>
          <w:sz w:val="22"/>
        </w:rPr>
        <w:tab/>
      </w:r>
      <w:r w:rsidR="00F76C95">
        <w:rPr>
          <w:rFonts w:asciiTheme="minorHAnsi" w:hAnsiTheme="minorHAnsi"/>
          <w:b/>
          <w:sz w:val="22"/>
        </w:rPr>
        <w:tab/>
      </w:r>
      <w:r w:rsidR="002D0EE0">
        <w:rPr>
          <w:rFonts w:asciiTheme="minorHAnsi" w:hAnsiTheme="minorHAnsi"/>
          <w:b/>
          <w:sz w:val="22"/>
        </w:rPr>
        <w:t xml:space="preserve">       </w:t>
      </w:r>
      <w:r w:rsidR="00ED0252">
        <w:rPr>
          <w:rFonts w:asciiTheme="minorHAnsi" w:hAnsiTheme="minorHAnsi"/>
          <w:b/>
          <w:sz w:val="22"/>
        </w:rPr>
        <w:tab/>
      </w:r>
      <w:r w:rsidR="00ED0252">
        <w:rPr>
          <w:rFonts w:asciiTheme="minorHAnsi" w:hAnsiTheme="minorHAnsi"/>
          <w:b/>
          <w:sz w:val="22"/>
        </w:rPr>
        <w:tab/>
      </w:r>
      <w:r w:rsidR="00ED0252">
        <w:rPr>
          <w:rFonts w:asciiTheme="minorHAnsi" w:hAnsiTheme="minorHAnsi"/>
          <w:b/>
          <w:sz w:val="22"/>
        </w:rPr>
        <w:tab/>
      </w:r>
      <w:r w:rsidR="00ED0252">
        <w:rPr>
          <w:rFonts w:asciiTheme="minorHAnsi" w:hAnsiTheme="minorHAnsi"/>
          <w:b/>
          <w:sz w:val="22"/>
        </w:rPr>
        <w:tab/>
      </w:r>
      <w:r w:rsidR="00ED0252">
        <w:rPr>
          <w:rFonts w:asciiTheme="minorHAnsi" w:hAnsiTheme="minorHAnsi"/>
          <w:b/>
          <w:sz w:val="22"/>
        </w:rPr>
        <w:tab/>
      </w:r>
      <w:r w:rsidR="00ED0252">
        <w:rPr>
          <w:rFonts w:asciiTheme="minorHAnsi" w:hAnsiTheme="minorHAnsi"/>
          <w:b/>
          <w:sz w:val="22"/>
        </w:rPr>
        <w:tab/>
      </w:r>
      <w:r w:rsidR="00ED0252">
        <w:rPr>
          <w:rFonts w:asciiTheme="minorHAnsi" w:hAnsiTheme="minorHAnsi"/>
          <w:b/>
          <w:sz w:val="22"/>
        </w:rPr>
        <w:tab/>
      </w:r>
      <w:r w:rsidR="00ED0252">
        <w:rPr>
          <w:rFonts w:asciiTheme="minorHAnsi" w:hAnsiTheme="minorHAnsi"/>
          <w:b/>
          <w:sz w:val="22"/>
        </w:rPr>
        <w:tab/>
      </w:r>
      <w:r w:rsidR="00ED0252">
        <w:rPr>
          <w:rFonts w:asciiTheme="minorHAnsi" w:hAnsiTheme="minorHAnsi"/>
          <w:b/>
          <w:sz w:val="22"/>
        </w:rPr>
        <w:tab/>
      </w:r>
      <w:r w:rsidR="00ED0252">
        <w:rPr>
          <w:rFonts w:asciiTheme="minorHAnsi" w:hAnsiTheme="minorHAnsi"/>
          <w:b/>
          <w:sz w:val="22"/>
        </w:rPr>
        <w:tab/>
      </w:r>
      <w:r w:rsidR="00ED0252">
        <w:rPr>
          <w:rFonts w:asciiTheme="minorHAnsi" w:hAnsiTheme="minorHAnsi"/>
          <w:b/>
          <w:sz w:val="22"/>
        </w:rPr>
        <w:tab/>
      </w:r>
      <w:r w:rsidR="00ED0252">
        <w:rPr>
          <w:rFonts w:asciiTheme="minorHAnsi" w:hAnsiTheme="minorHAnsi"/>
          <w:b/>
          <w:sz w:val="22"/>
        </w:rPr>
        <w:tab/>
        <w:t xml:space="preserve">       </w:t>
      </w:r>
      <w:r w:rsidR="00F76C95">
        <w:rPr>
          <w:rFonts w:asciiTheme="minorHAnsi" w:hAnsiTheme="minorHAnsi"/>
          <w:b/>
          <w:sz w:val="22"/>
        </w:rPr>
        <w:t>14:</w:t>
      </w:r>
      <w:r w:rsidR="00ED0252">
        <w:rPr>
          <w:rFonts w:asciiTheme="minorHAnsi" w:hAnsiTheme="minorHAnsi"/>
          <w:b/>
          <w:sz w:val="22"/>
        </w:rPr>
        <w:t>0</w:t>
      </w:r>
      <w:r w:rsidR="00152E2F">
        <w:rPr>
          <w:rFonts w:asciiTheme="minorHAnsi" w:hAnsiTheme="minorHAnsi"/>
          <w:b/>
          <w:sz w:val="22"/>
        </w:rPr>
        <w:t>0</w:t>
      </w:r>
      <w:r w:rsidR="00F76C95">
        <w:rPr>
          <w:rFonts w:asciiTheme="minorHAnsi" w:hAnsiTheme="minorHAnsi"/>
          <w:b/>
          <w:sz w:val="22"/>
        </w:rPr>
        <w:t xml:space="preserve"> – 15:</w:t>
      </w:r>
      <w:r w:rsidR="00ED0252">
        <w:rPr>
          <w:rFonts w:asciiTheme="minorHAnsi" w:hAnsiTheme="minorHAnsi"/>
          <w:b/>
          <w:sz w:val="22"/>
        </w:rPr>
        <w:t>3</w:t>
      </w:r>
      <w:r w:rsidR="00F76C95">
        <w:rPr>
          <w:rFonts w:asciiTheme="minorHAnsi" w:hAnsiTheme="minorHAnsi"/>
          <w:b/>
          <w:sz w:val="22"/>
        </w:rPr>
        <w:t>0</w:t>
      </w:r>
    </w:p>
    <w:p w14:paraId="3EC24555" w14:textId="77777777" w:rsidR="00A94FC0" w:rsidRPr="0038307B" w:rsidRDefault="00A94FC0" w:rsidP="00A4131A">
      <w:pPr>
        <w:spacing w:before="60" w:after="60"/>
        <w:jc w:val="left"/>
        <w:rPr>
          <w:rFonts w:asciiTheme="minorHAnsi" w:hAnsiTheme="minorHAnsi"/>
          <w:b/>
          <w:sz w:val="22"/>
          <w:highlight w:val="lightGray"/>
        </w:rPr>
      </w:pPr>
    </w:p>
    <w:p w14:paraId="4C289138" w14:textId="77777777" w:rsidR="00E50067" w:rsidRPr="0038307B" w:rsidRDefault="00E50067" w:rsidP="00A4131A">
      <w:pPr>
        <w:spacing w:before="60" w:after="60"/>
        <w:jc w:val="left"/>
        <w:rPr>
          <w:rFonts w:asciiTheme="minorHAnsi" w:hAnsiTheme="minorHAnsi"/>
          <w:b/>
          <w:sz w:val="22"/>
        </w:rPr>
      </w:pPr>
    </w:p>
    <w:p w14:paraId="4B57F2FA" w14:textId="77777777" w:rsidR="00A94FC0" w:rsidRPr="0038307B" w:rsidRDefault="00A94FC0" w:rsidP="00A94FC0">
      <w:pPr>
        <w:spacing w:before="60" w:after="60"/>
        <w:jc w:val="right"/>
        <w:rPr>
          <w:rFonts w:asciiTheme="minorHAnsi" w:hAnsiTheme="minorHAnsi"/>
          <w:b/>
          <w:sz w:val="22"/>
        </w:rPr>
      </w:pPr>
    </w:p>
    <w:p w14:paraId="08112E4D" w14:textId="77777777" w:rsidR="00A94FC0" w:rsidRPr="0038307B" w:rsidRDefault="00A94FC0" w:rsidP="00A94FC0">
      <w:pPr>
        <w:jc w:val="right"/>
        <w:rPr>
          <w:rFonts w:asciiTheme="minorHAnsi" w:hAnsiTheme="minorHAnsi"/>
          <w:b/>
          <w:sz w:val="22"/>
        </w:rPr>
      </w:pPr>
    </w:p>
    <w:p w14:paraId="1629EC68" w14:textId="77777777" w:rsidR="00A94FC0" w:rsidRPr="00A94FC0" w:rsidRDefault="00A94FC0" w:rsidP="00A94FC0">
      <w:pPr>
        <w:jc w:val="center"/>
      </w:pPr>
      <w:r>
        <w:rPr>
          <w:b/>
        </w:rPr>
        <w:t>__________</w:t>
      </w:r>
    </w:p>
    <w:sectPr w:rsidR="00A94FC0" w:rsidRPr="00A94FC0" w:rsidSect="002A15FB">
      <w:headerReference w:type="even" r:id="rId12"/>
      <w:headerReference w:type="default" r:id="rId13"/>
      <w:footerReference w:type="default" r:id="rId14"/>
      <w:headerReference w:type="first" r:id="rId15"/>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855B" w14:textId="77777777" w:rsidR="00E27B83" w:rsidRDefault="00E27B83" w:rsidP="00ED54E0">
      <w:r>
        <w:separator/>
      </w:r>
    </w:p>
  </w:endnote>
  <w:endnote w:type="continuationSeparator" w:id="0">
    <w:p w14:paraId="5D05DC54" w14:textId="77777777" w:rsidR="00E27B83" w:rsidRDefault="00E27B83" w:rsidP="00ED54E0">
      <w:r>
        <w:continuationSeparator/>
      </w:r>
    </w:p>
  </w:endnote>
  <w:endnote w:type="continuationNotice" w:id="1">
    <w:p w14:paraId="3CBB6CAF" w14:textId="77777777" w:rsidR="00E27B83" w:rsidRDefault="00E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2941"/>
      <w:docPartObj>
        <w:docPartGallery w:val="Page Numbers (Bottom of Page)"/>
        <w:docPartUnique/>
      </w:docPartObj>
    </w:sdtPr>
    <w:sdtEndPr>
      <w:rPr>
        <w:noProof/>
      </w:rPr>
    </w:sdtEndPr>
    <w:sdtContent>
      <w:p w14:paraId="30000026" w14:textId="77777777" w:rsidR="0038307B" w:rsidRDefault="0038307B">
        <w:pPr>
          <w:pStyle w:val="Footer"/>
          <w:jc w:val="center"/>
        </w:pPr>
        <w:r>
          <w:fldChar w:fldCharType="begin"/>
        </w:r>
        <w:r>
          <w:instrText xml:space="preserve"> PAGE   \* MERGEFORMAT </w:instrText>
        </w:r>
        <w:r>
          <w:fldChar w:fldCharType="separate"/>
        </w:r>
        <w:r w:rsidR="00BE5B24">
          <w:rPr>
            <w:noProof/>
          </w:rPr>
          <w:t>2</w:t>
        </w:r>
        <w:r>
          <w:rPr>
            <w:noProof/>
          </w:rPr>
          <w:fldChar w:fldCharType="end"/>
        </w:r>
      </w:p>
    </w:sdtContent>
  </w:sdt>
  <w:p w14:paraId="0B128CB2" w14:textId="77777777" w:rsidR="0038307B" w:rsidRDefault="00383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EC12" w14:textId="77777777" w:rsidR="00E27B83" w:rsidRDefault="00E27B83" w:rsidP="00ED54E0">
      <w:r>
        <w:separator/>
      </w:r>
    </w:p>
  </w:footnote>
  <w:footnote w:type="continuationSeparator" w:id="0">
    <w:p w14:paraId="3E973831" w14:textId="77777777" w:rsidR="00E27B83" w:rsidRDefault="00E27B83" w:rsidP="00ED54E0">
      <w:r>
        <w:continuationSeparator/>
      </w:r>
    </w:p>
  </w:footnote>
  <w:footnote w:type="continuationNotice" w:id="1">
    <w:p w14:paraId="033E59F5" w14:textId="77777777" w:rsidR="00E27B83" w:rsidRDefault="00E27B83"/>
  </w:footnote>
  <w:footnote w:id="2">
    <w:p w14:paraId="6BEAE516" w14:textId="40C2E402" w:rsidR="00A124B4" w:rsidRDefault="00A124B4">
      <w:pPr>
        <w:pStyle w:val="FootnoteText"/>
      </w:pPr>
      <w:r>
        <w:rPr>
          <w:rStyle w:val="FootnoteReference"/>
        </w:rPr>
        <w:footnoteRef/>
      </w:r>
      <w:r>
        <w:t xml:space="preserve"> Coffee breaks are planned for each morning and afternoon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697E" w14:textId="027A3560" w:rsidR="00796875" w:rsidRDefault="00796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723" w14:textId="2E5E33FA" w:rsidR="00A94FC0" w:rsidRDefault="00A94FC0">
    <w:pPr>
      <w:pStyle w:val="Header"/>
    </w:pPr>
    <w:r>
      <w:ptab w:relativeTo="margin" w:alignment="center" w:leader="none"/>
    </w:r>
    <w:r>
      <w:rPr>
        <w:noProof/>
      </w:rPr>
      <w:drawing>
        <wp:inline distT="0" distB="0" distL="0" distR="0" wp14:anchorId="0DCE40AA" wp14:editId="3C937A92">
          <wp:extent cx="1885950" cy="552450"/>
          <wp:effectExtent l="0" t="0" r="0" b="0"/>
          <wp:docPr id="1" name="Picture 1" descr="WTO_COLO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O_COLOR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52450"/>
                  </a:xfrm>
                  <a:prstGeom prst="rect">
                    <a:avLst/>
                  </a:prstGeom>
                  <a:noFill/>
                  <a:ln>
                    <a:noFill/>
                  </a:ln>
                </pic:spPr>
              </pic:pic>
            </a:graphicData>
          </a:graphic>
        </wp:inline>
      </w:drawing>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FB4B" w14:textId="255E5135" w:rsidR="00796875" w:rsidRDefault="00796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5" w15:restartNumberingAfterBreak="0">
    <w:nsid w:val="1E501287"/>
    <w:multiLevelType w:val="hybridMultilevel"/>
    <w:tmpl w:val="CFC441F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6640D"/>
    <w:multiLevelType w:val="hybridMultilevel"/>
    <w:tmpl w:val="FADC6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074DF"/>
    <w:multiLevelType w:val="hybridMultilevel"/>
    <w:tmpl w:val="B614D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764FF"/>
    <w:multiLevelType w:val="hybridMultilevel"/>
    <w:tmpl w:val="473AD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01221"/>
    <w:multiLevelType w:val="hybridMultilevel"/>
    <w:tmpl w:val="6FE0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151DD"/>
    <w:multiLevelType w:val="hybridMultilevel"/>
    <w:tmpl w:val="C47EC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F1F49"/>
    <w:multiLevelType w:val="hybridMultilevel"/>
    <w:tmpl w:val="C9A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0F2CAF"/>
    <w:multiLevelType w:val="hybridMultilevel"/>
    <w:tmpl w:val="EC646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54AB1"/>
    <w:multiLevelType w:val="multilevel"/>
    <w:tmpl w:val="075A666C"/>
    <w:numStyleLink w:val="LegalHeadings"/>
  </w:abstractNum>
  <w:abstractNum w:abstractNumId="15"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6" w15:restartNumberingAfterBreak="0">
    <w:nsid w:val="58CA0DF4"/>
    <w:multiLevelType w:val="hybridMultilevel"/>
    <w:tmpl w:val="FB0A7C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1201DA3"/>
    <w:multiLevelType w:val="hybridMultilevel"/>
    <w:tmpl w:val="561A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E830D1"/>
    <w:multiLevelType w:val="hybridMultilevel"/>
    <w:tmpl w:val="E89E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501243">
    <w:abstractNumId w:val="15"/>
  </w:num>
  <w:num w:numId="2" w16cid:durableId="890533612">
    <w:abstractNumId w:val="14"/>
  </w:num>
  <w:num w:numId="3" w16cid:durableId="1501462337">
    <w:abstractNumId w:val="12"/>
  </w:num>
  <w:num w:numId="4" w16cid:durableId="1283997780">
    <w:abstractNumId w:val="17"/>
  </w:num>
  <w:num w:numId="5" w16cid:durableId="9836016">
    <w:abstractNumId w:val="4"/>
  </w:num>
  <w:num w:numId="6" w16cid:durableId="425001147">
    <w:abstractNumId w:val="3"/>
  </w:num>
  <w:num w:numId="7" w16cid:durableId="70271897">
    <w:abstractNumId w:val="2"/>
  </w:num>
  <w:num w:numId="8" w16cid:durableId="395982199">
    <w:abstractNumId w:val="1"/>
  </w:num>
  <w:num w:numId="9" w16cid:durableId="418059039">
    <w:abstractNumId w:val="0"/>
  </w:num>
  <w:num w:numId="10" w16cid:durableId="911694875">
    <w:abstractNumId w:val="13"/>
  </w:num>
  <w:num w:numId="11" w16cid:durableId="2108690498">
    <w:abstractNumId w:val="7"/>
  </w:num>
  <w:num w:numId="12" w16cid:durableId="1550068452">
    <w:abstractNumId w:val="10"/>
  </w:num>
  <w:num w:numId="13" w16cid:durableId="368654038">
    <w:abstractNumId w:val="5"/>
  </w:num>
  <w:num w:numId="14" w16cid:durableId="1017728398">
    <w:abstractNumId w:val="7"/>
  </w:num>
  <w:num w:numId="15" w16cid:durableId="53311109">
    <w:abstractNumId w:val="10"/>
  </w:num>
  <w:num w:numId="16" w16cid:durableId="1858234837">
    <w:abstractNumId w:val="11"/>
  </w:num>
  <w:num w:numId="17" w16cid:durableId="2040668474">
    <w:abstractNumId w:val="16"/>
  </w:num>
  <w:num w:numId="18" w16cid:durableId="1535774766">
    <w:abstractNumId w:val="18"/>
  </w:num>
  <w:num w:numId="19" w16cid:durableId="1163467473">
    <w:abstractNumId w:val="19"/>
  </w:num>
  <w:num w:numId="20" w16cid:durableId="1196381387">
    <w:abstractNumId w:val="9"/>
  </w:num>
  <w:num w:numId="21" w16cid:durableId="2083598789">
    <w:abstractNumId w:val="6"/>
  </w:num>
  <w:num w:numId="22" w16cid:durableId="92827210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A42"/>
    <w:rsid w:val="00005891"/>
    <w:rsid w:val="00005A70"/>
    <w:rsid w:val="000074E4"/>
    <w:rsid w:val="00013F7A"/>
    <w:rsid w:val="0002050C"/>
    <w:rsid w:val="000250BD"/>
    <w:rsid w:val="00026F8E"/>
    <w:rsid w:val="000272F6"/>
    <w:rsid w:val="000333CB"/>
    <w:rsid w:val="0003405F"/>
    <w:rsid w:val="00034F59"/>
    <w:rsid w:val="000352F2"/>
    <w:rsid w:val="000375AC"/>
    <w:rsid w:val="00037AC4"/>
    <w:rsid w:val="00040800"/>
    <w:rsid w:val="000423BF"/>
    <w:rsid w:val="000425B6"/>
    <w:rsid w:val="000516E1"/>
    <w:rsid w:val="000610D7"/>
    <w:rsid w:val="000668EA"/>
    <w:rsid w:val="000746F7"/>
    <w:rsid w:val="00075054"/>
    <w:rsid w:val="00083114"/>
    <w:rsid w:val="00085C12"/>
    <w:rsid w:val="000913D6"/>
    <w:rsid w:val="00091794"/>
    <w:rsid w:val="000A2BAF"/>
    <w:rsid w:val="000A4945"/>
    <w:rsid w:val="000B02B8"/>
    <w:rsid w:val="000B14A0"/>
    <w:rsid w:val="000B31E1"/>
    <w:rsid w:val="000B4638"/>
    <w:rsid w:val="000B4EBB"/>
    <w:rsid w:val="000C1B31"/>
    <w:rsid w:val="000D394D"/>
    <w:rsid w:val="000D3E1B"/>
    <w:rsid w:val="000D587D"/>
    <w:rsid w:val="000D60F4"/>
    <w:rsid w:val="000D6FC6"/>
    <w:rsid w:val="000E4A42"/>
    <w:rsid w:val="000F6BD1"/>
    <w:rsid w:val="00100276"/>
    <w:rsid w:val="00104C24"/>
    <w:rsid w:val="0011356B"/>
    <w:rsid w:val="0011785F"/>
    <w:rsid w:val="00125A50"/>
    <w:rsid w:val="0013337F"/>
    <w:rsid w:val="001478A2"/>
    <w:rsid w:val="00151DDA"/>
    <w:rsid w:val="00152E2F"/>
    <w:rsid w:val="00162048"/>
    <w:rsid w:val="00181F9D"/>
    <w:rsid w:val="00182B84"/>
    <w:rsid w:val="00183472"/>
    <w:rsid w:val="001946F2"/>
    <w:rsid w:val="0019677B"/>
    <w:rsid w:val="001A3C42"/>
    <w:rsid w:val="001B57FF"/>
    <w:rsid w:val="001B65BF"/>
    <w:rsid w:val="001D0F5C"/>
    <w:rsid w:val="001D2738"/>
    <w:rsid w:val="001D2EEE"/>
    <w:rsid w:val="001D4DF8"/>
    <w:rsid w:val="001D5B9B"/>
    <w:rsid w:val="001E040E"/>
    <w:rsid w:val="001E15FC"/>
    <w:rsid w:val="001E291F"/>
    <w:rsid w:val="001E4A41"/>
    <w:rsid w:val="001E5778"/>
    <w:rsid w:val="001F5138"/>
    <w:rsid w:val="00213A1C"/>
    <w:rsid w:val="00217351"/>
    <w:rsid w:val="00224C63"/>
    <w:rsid w:val="00231173"/>
    <w:rsid w:val="00232013"/>
    <w:rsid w:val="00233408"/>
    <w:rsid w:val="002341E7"/>
    <w:rsid w:val="00234912"/>
    <w:rsid w:val="0024557F"/>
    <w:rsid w:val="002468F6"/>
    <w:rsid w:val="00253957"/>
    <w:rsid w:val="00255D65"/>
    <w:rsid w:val="00257756"/>
    <w:rsid w:val="0026424C"/>
    <w:rsid w:val="00265BC0"/>
    <w:rsid w:val="00266BD3"/>
    <w:rsid w:val="00267463"/>
    <w:rsid w:val="0027067B"/>
    <w:rsid w:val="0027611B"/>
    <w:rsid w:val="002824A4"/>
    <w:rsid w:val="00284D25"/>
    <w:rsid w:val="0029404E"/>
    <w:rsid w:val="002A15FB"/>
    <w:rsid w:val="002A4C2E"/>
    <w:rsid w:val="002B0250"/>
    <w:rsid w:val="002B3091"/>
    <w:rsid w:val="002B4493"/>
    <w:rsid w:val="002B57A7"/>
    <w:rsid w:val="002C1CB7"/>
    <w:rsid w:val="002D0EE0"/>
    <w:rsid w:val="002D2D07"/>
    <w:rsid w:val="002F0B22"/>
    <w:rsid w:val="002F2290"/>
    <w:rsid w:val="002F6498"/>
    <w:rsid w:val="00303F59"/>
    <w:rsid w:val="00304385"/>
    <w:rsid w:val="00312A80"/>
    <w:rsid w:val="00321BE7"/>
    <w:rsid w:val="00324992"/>
    <w:rsid w:val="003250C3"/>
    <w:rsid w:val="00340EA2"/>
    <w:rsid w:val="00341D7E"/>
    <w:rsid w:val="003529BE"/>
    <w:rsid w:val="003572B4"/>
    <w:rsid w:val="00375DAB"/>
    <w:rsid w:val="0038307B"/>
    <w:rsid w:val="00383F10"/>
    <w:rsid w:val="0038575C"/>
    <w:rsid w:val="00392841"/>
    <w:rsid w:val="003A51BB"/>
    <w:rsid w:val="003A6EB9"/>
    <w:rsid w:val="003B170D"/>
    <w:rsid w:val="003B340C"/>
    <w:rsid w:val="003B413A"/>
    <w:rsid w:val="003B469D"/>
    <w:rsid w:val="003B5AF6"/>
    <w:rsid w:val="003C0B9A"/>
    <w:rsid w:val="003C38ED"/>
    <w:rsid w:val="003C5177"/>
    <w:rsid w:val="003C6373"/>
    <w:rsid w:val="003D6367"/>
    <w:rsid w:val="003E2013"/>
    <w:rsid w:val="003E6D3D"/>
    <w:rsid w:val="003F0E5B"/>
    <w:rsid w:val="003F6EE6"/>
    <w:rsid w:val="00405711"/>
    <w:rsid w:val="00422665"/>
    <w:rsid w:val="004235D2"/>
    <w:rsid w:val="004314AD"/>
    <w:rsid w:val="00431A76"/>
    <w:rsid w:val="0044282A"/>
    <w:rsid w:val="004516CD"/>
    <w:rsid w:val="00452F1C"/>
    <w:rsid w:val="004551EC"/>
    <w:rsid w:val="00457FB2"/>
    <w:rsid w:val="00463C05"/>
    <w:rsid w:val="00467032"/>
    <w:rsid w:val="0046718B"/>
    <w:rsid w:val="0046754A"/>
    <w:rsid w:val="0046786F"/>
    <w:rsid w:val="00472BB5"/>
    <w:rsid w:val="00480341"/>
    <w:rsid w:val="0048538C"/>
    <w:rsid w:val="0049004E"/>
    <w:rsid w:val="00492134"/>
    <w:rsid w:val="004961E4"/>
    <w:rsid w:val="004A2B8D"/>
    <w:rsid w:val="004A31FF"/>
    <w:rsid w:val="004A474B"/>
    <w:rsid w:val="004C080C"/>
    <w:rsid w:val="004C2D91"/>
    <w:rsid w:val="004C6760"/>
    <w:rsid w:val="004C6DA3"/>
    <w:rsid w:val="004D1435"/>
    <w:rsid w:val="004D1824"/>
    <w:rsid w:val="004D1F96"/>
    <w:rsid w:val="004E31D2"/>
    <w:rsid w:val="004F203A"/>
    <w:rsid w:val="004F53D3"/>
    <w:rsid w:val="004F5609"/>
    <w:rsid w:val="00502576"/>
    <w:rsid w:val="00503230"/>
    <w:rsid w:val="00511002"/>
    <w:rsid w:val="00512CB6"/>
    <w:rsid w:val="00512FF5"/>
    <w:rsid w:val="0051457A"/>
    <w:rsid w:val="00527223"/>
    <w:rsid w:val="0052791D"/>
    <w:rsid w:val="0053015B"/>
    <w:rsid w:val="0053189A"/>
    <w:rsid w:val="00532D46"/>
    <w:rsid w:val="005336B8"/>
    <w:rsid w:val="00550999"/>
    <w:rsid w:val="00554845"/>
    <w:rsid w:val="005610B4"/>
    <w:rsid w:val="00561150"/>
    <w:rsid w:val="00561B28"/>
    <w:rsid w:val="0057161C"/>
    <w:rsid w:val="00576FBE"/>
    <w:rsid w:val="00585EC4"/>
    <w:rsid w:val="00587773"/>
    <w:rsid w:val="00592A12"/>
    <w:rsid w:val="005A2E0E"/>
    <w:rsid w:val="005A397A"/>
    <w:rsid w:val="005A704B"/>
    <w:rsid w:val="005B04B9"/>
    <w:rsid w:val="005B1C5E"/>
    <w:rsid w:val="005B5ECF"/>
    <w:rsid w:val="005B68C7"/>
    <w:rsid w:val="005B7054"/>
    <w:rsid w:val="005B7CFB"/>
    <w:rsid w:val="005C4AD4"/>
    <w:rsid w:val="005D5981"/>
    <w:rsid w:val="005E0C34"/>
    <w:rsid w:val="005E340E"/>
    <w:rsid w:val="005E732F"/>
    <w:rsid w:val="005F30CB"/>
    <w:rsid w:val="006049C2"/>
    <w:rsid w:val="00612644"/>
    <w:rsid w:val="00612F9B"/>
    <w:rsid w:val="0063434C"/>
    <w:rsid w:val="00645CDE"/>
    <w:rsid w:val="006509A7"/>
    <w:rsid w:val="00652E39"/>
    <w:rsid w:val="00664197"/>
    <w:rsid w:val="00665568"/>
    <w:rsid w:val="00671570"/>
    <w:rsid w:val="00674C45"/>
    <w:rsid w:val="00674CCD"/>
    <w:rsid w:val="00681C72"/>
    <w:rsid w:val="006841B4"/>
    <w:rsid w:val="006903A3"/>
    <w:rsid w:val="006922D3"/>
    <w:rsid w:val="00693582"/>
    <w:rsid w:val="00697228"/>
    <w:rsid w:val="00697CA7"/>
    <w:rsid w:val="006B1D29"/>
    <w:rsid w:val="006B4F74"/>
    <w:rsid w:val="006B7BEE"/>
    <w:rsid w:val="006D3B60"/>
    <w:rsid w:val="006E00DC"/>
    <w:rsid w:val="006E072D"/>
    <w:rsid w:val="006E3654"/>
    <w:rsid w:val="006F1409"/>
    <w:rsid w:val="006F452F"/>
    <w:rsid w:val="006F5826"/>
    <w:rsid w:val="006F675B"/>
    <w:rsid w:val="006F75DE"/>
    <w:rsid w:val="006F7EF4"/>
    <w:rsid w:val="00700181"/>
    <w:rsid w:val="00700973"/>
    <w:rsid w:val="00705031"/>
    <w:rsid w:val="00711D3F"/>
    <w:rsid w:val="007141CF"/>
    <w:rsid w:val="00717851"/>
    <w:rsid w:val="00723F02"/>
    <w:rsid w:val="00730681"/>
    <w:rsid w:val="00731AC6"/>
    <w:rsid w:val="007372AB"/>
    <w:rsid w:val="007436AF"/>
    <w:rsid w:val="00745146"/>
    <w:rsid w:val="00747372"/>
    <w:rsid w:val="00755B1A"/>
    <w:rsid w:val="007577E3"/>
    <w:rsid w:val="00760DB3"/>
    <w:rsid w:val="007612E2"/>
    <w:rsid w:val="00762CE5"/>
    <w:rsid w:val="00767204"/>
    <w:rsid w:val="00770ED5"/>
    <w:rsid w:val="00773DC7"/>
    <w:rsid w:val="00774312"/>
    <w:rsid w:val="0079327D"/>
    <w:rsid w:val="00796875"/>
    <w:rsid w:val="007A13DA"/>
    <w:rsid w:val="007A2679"/>
    <w:rsid w:val="007A5817"/>
    <w:rsid w:val="007A5940"/>
    <w:rsid w:val="007B1B76"/>
    <w:rsid w:val="007B45D8"/>
    <w:rsid w:val="007B6962"/>
    <w:rsid w:val="007B7D11"/>
    <w:rsid w:val="007C10B2"/>
    <w:rsid w:val="007C41BF"/>
    <w:rsid w:val="007C4524"/>
    <w:rsid w:val="007C79F0"/>
    <w:rsid w:val="007D09A2"/>
    <w:rsid w:val="007D634F"/>
    <w:rsid w:val="007D6701"/>
    <w:rsid w:val="007E6507"/>
    <w:rsid w:val="007E667D"/>
    <w:rsid w:val="007F2B8E"/>
    <w:rsid w:val="007F314F"/>
    <w:rsid w:val="007F4CFD"/>
    <w:rsid w:val="007F50E4"/>
    <w:rsid w:val="007F6F7C"/>
    <w:rsid w:val="008038BF"/>
    <w:rsid w:val="00804E60"/>
    <w:rsid w:val="0080526E"/>
    <w:rsid w:val="0080632E"/>
    <w:rsid w:val="00807247"/>
    <w:rsid w:val="0081633B"/>
    <w:rsid w:val="00820B8B"/>
    <w:rsid w:val="0082188A"/>
    <w:rsid w:val="00823CD4"/>
    <w:rsid w:val="0082540C"/>
    <w:rsid w:val="008348BA"/>
    <w:rsid w:val="00835E09"/>
    <w:rsid w:val="00840C2B"/>
    <w:rsid w:val="008412C0"/>
    <w:rsid w:val="008413A9"/>
    <w:rsid w:val="00841622"/>
    <w:rsid w:val="008436C8"/>
    <w:rsid w:val="00845623"/>
    <w:rsid w:val="008502EA"/>
    <w:rsid w:val="008512E9"/>
    <w:rsid w:val="008529E8"/>
    <w:rsid w:val="00852ABB"/>
    <w:rsid w:val="008623EC"/>
    <w:rsid w:val="00862411"/>
    <w:rsid w:val="00862902"/>
    <w:rsid w:val="00862B2F"/>
    <w:rsid w:val="00866E43"/>
    <w:rsid w:val="008739FD"/>
    <w:rsid w:val="00873CA4"/>
    <w:rsid w:val="00874DC3"/>
    <w:rsid w:val="00877178"/>
    <w:rsid w:val="00881024"/>
    <w:rsid w:val="008822D5"/>
    <w:rsid w:val="0088619E"/>
    <w:rsid w:val="00886B3A"/>
    <w:rsid w:val="008A5A02"/>
    <w:rsid w:val="008B2CA3"/>
    <w:rsid w:val="008C319E"/>
    <w:rsid w:val="008D6F91"/>
    <w:rsid w:val="008E372C"/>
    <w:rsid w:val="008E6495"/>
    <w:rsid w:val="008F1017"/>
    <w:rsid w:val="00915072"/>
    <w:rsid w:val="009213E7"/>
    <w:rsid w:val="00926920"/>
    <w:rsid w:val="0093078C"/>
    <w:rsid w:val="009313A2"/>
    <w:rsid w:val="00935218"/>
    <w:rsid w:val="00943799"/>
    <w:rsid w:val="00952521"/>
    <w:rsid w:val="00954772"/>
    <w:rsid w:val="00954F30"/>
    <w:rsid w:val="009717A8"/>
    <w:rsid w:val="00974D69"/>
    <w:rsid w:val="00995561"/>
    <w:rsid w:val="00995CCA"/>
    <w:rsid w:val="00997E28"/>
    <w:rsid w:val="009A0366"/>
    <w:rsid w:val="009A2463"/>
    <w:rsid w:val="009A6F54"/>
    <w:rsid w:val="009A7298"/>
    <w:rsid w:val="009A7E67"/>
    <w:rsid w:val="009A7FBC"/>
    <w:rsid w:val="009B254A"/>
    <w:rsid w:val="009B3C83"/>
    <w:rsid w:val="009B4186"/>
    <w:rsid w:val="009C201E"/>
    <w:rsid w:val="009C60D7"/>
    <w:rsid w:val="009D531D"/>
    <w:rsid w:val="009E2F7F"/>
    <w:rsid w:val="009E78D4"/>
    <w:rsid w:val="009EA799"/>
    <w:rsid w:val="009F3A8D"/>
    <w:rsid w:val="009F4FF5"/>
    <w:rsid w:val="009F7327"/>
    <w:rsid w:val="00A00FDB"/>
    <w:rsid w:val="00A02DCE"/>
    <w:rsid w:val="00A04BCD"/>
    <w:rsid w:val="00A0537C"/>
    <w:rsid w:val="00A07AA1"/>
    <w:rsid w:val="00A11154"/>
    <w:rsid w:val="00A124B4"/>
    <w:rsid w:val="00A12629"/>
    <w:rsid w:val="00A2132F"/>
    <w:rsid w:val="00A2160B"/>
    <w:rsid w:val="00A24198"/>
    <w:rsid w:val="00A302BC"/>
    <w:rsid w:val="00A302EA"/>
    <w:rsid w:val="00A32FA4"/>
    <w:rsid w:val="00A37793"/>
    <w:rsid w:val="00A4131A"/>
    <w:rsid w:val="00A443C8"/>
    <w:rsid w:val="00A44913"/>
    <w:rsid w:val="00A47C2F"/>
    <w:rsid w:val="00A538E6"/>
    <w:rsid w:val="00A53A49"/>
    <w:rsid w:val="00A53DCE"/>
    <w:rsid w:val="00A57857"/>
    <w:rsid w:val="00A57D71"/>
    <w:rsid w:val="00A6057A"/>
    <w:rsid w:val="00A60CFD"/>
    <w:rsid w:val="00A61CD6"/>
    <w:rsid w:val="00A649C1"/>
    <w:rsid w:val="00A64B66"/>
    <w:rsid w:val="00A64CDD"/>
    <w:rsid w:val="00A66191"/>
    <w:rsid w:val="00A6743B"/>
    <w:rsid w:val="00A702A8"/>
    <w:rsid w:val="00A7052B"/>
    <w:rsid w:val="00A70D88"/>
    <w:rsid w:val="00A71CF7"/>
    <w:rsid w:val="00A74017"/>
    <w:rsid w:val="00A8550C"/>
    <w:rsid w:val="00A86318"/>
    <w:rsid w:val="00A92D1B"/>
    <w:rsid w:val="00A937D3"/>
    <w:rsid w:val="00A94FC0"/>
    <w:rsid w:val="00A97A1E"/>
    <w:rsid w:val="00AA332C"/>
    <w:rsid w:val="00AA354D"/>
    <w:rsid w:val="00AB2DF8"/>
    <w:rsid w:val="00AB4E26"/>
    <w:rsid w:val="00AC27F8"/>
    <w:rsid w:val="00AC3D5A"/>
    <w:rsid w:val="00AD00B5"/>
    <w:rsid w:val="00AD4C72"/>
    <w:rsid w:val="00AD6944"/>
    <w:rsid w:val="00AE0FAC"/>
    <w:rsid w:val="00AE20ED"/>
    <w:rsid w:val="00AE223F"/>
    <w:rsid w:val="00AE2AEE"/>
    <w:rsid w:val="00AE55F1"/>
    <w:rsid w:val="00AE60BA"/>
    <w:rsid w:val="00AF0FDD"/>
    <w:rsid w:val="00AF13F1"/>
    <w:rsid w:val="00AF25FB"/>
    <w:rsid w:val="00AF56DD"/>
    <w:rsid w:val="00AF7F23"/>
    <w:rsid w:val="00B02856"/>
    <w:rsid w:val="00B05D09"/>
    <w:rsid w:val="00B0725B"/>
    <w:rsid w:val="00B12FE4"/>
    <w:rsid w:val="00B15D68"/>
    <w:rsid w:val="00B16DAA"/>
    <w:rsid w:val="00B230EC"/>
    <w:rsid w:val="00B36FA7"/>
    <w:rsid w:val="00B50A25"/>
    <w:rsid w:val="00B539D7"/>
    <w:rsid w:val="00B56EDC"/>
    <w:rsid w:val="00B6660F"/>
    <w:rsid w:val="00B73EAC"/>
    <w:rsid w:val="00B74AA4"/>
    <w:rsid w:val="00B81041"/>
    <w:rsid w:val="00B8153E"/>
    <w:rsid w:val="00B91C6A"/>
    <w:rsid w:val="00BA2E73"/>
    <w:rsid w:val="00BA3985"/>
    <w:rsid w:val="00BA3CDD"/>
    <w:rsid w:val="00BA3DC5"/>
    <w:rsid w:val="00BA4DB6"/>
    <w:rsid w:val="00BA7D92"/>
    <w:rsid w:val="00BB0B46"/>
    <w:rsid w:val="00BB1F84"/>
    <w:rsid w:val="00BC5BC6"/>
    <w:rsid w:val="00BE0761"/>
    <w:rsid w:val="00BE0C50"/>
    <w:rsid w:val="00BE14EA"/>
    <w:rsid w:val="00BE477D"/>
    <w:rsid w:val="00BE49C0"/>
    <w:rsid w:val="00BE5468"/>
    <w:rsid w:val="00BE5B24"/>
    <w:rsid w:val="00BF0048"/>
    <w:rsid w:val="00BF34B0"/>
    <w:rsid w:val="00BF38FF"/>
    <w:rsid w:val="00BF72A8"/>
    <w:rsid w:val="00C0101A"/>
    <w:rsid w:val="00C03C51"/>
    <w:rsid w:val="00C0519F"/>
    <w:rsid w:val="00C11EAC"/>
    <w:rsid w:val="00C266BD"/>
    <w:rsid w:val="00C305D7"/>
    <w:rsid w:val="00C3088A"/>
    <w:rsid w:val="00C30F2A"/>
    <w:rsid w:val="00C3273F"/>
    <w:rsid w:val="00C34258"/>
    <w:rsid w:val="00C43456"/>
    <w:rsid w:val="00C456F5"/>
    <w:rsid w:val="00C53743"/>
    <w:rsid w:val="00C61ACA"/>
    <w:rsid w:val="00C620E6"/>
    <w:rsid w:val="00C65C0C"/>
    <w:rsid w:val="00C67A72"/>
    <w:rsid w:val="00C70E83"/>
    <w:rsid w:val="00C808FC"/>
    <w:rsid w:val="00C81718"/>
    <w:rsid w:val="00C9030C"/>
    <w:rsid w:val="00C90D6A"/>
    <w:rsid w:val="00C91062"/>
    <w:rsid w:val="00C920A8"/>
    <w:rsid w:val="00C92A0B"/>
    <w:rsid w:val="00C958AA"/>
    <w:rsid w:val="00CA3EC5"/>
    <w:rsid w:val="00CC0AA5"/>
    <w:rsid w:val="00CC1CF1"/>
    <w:rsid w:val="00CC2335"/>
    <w:rsid w:val="00CC30B6"/>
    <w:rsid w:val="00CC56E6"/>
    <w:rsid w:val="00CC5DCA"/>
    <w:rsid w:val="00CC6B2F"/>
    <w:rsid w:val="00CD2861"/>
    <w:rsid w:val="00CD7D97"/>
    <w:rsid w:val="00CE2B17"/>
    <w:rsid w:val="00CE3EE6"/>
    <w:rsid w:val="00CE4BA1"/>
    <w:rsid w:val="00CF6B38"/>
    <w:rsid w:val="00D000C7"/>
    <w:rsid w:val="00D040C4"/>
    <w:rsid w:val="00D04F15"/>
    <w:rsid w:val="00D05C0D"/>
    <w:rsid w:val="00D15AA3"/>
    <w:rsid w:val="00D213DA"/>
    <w:rsid w:val="00D2224A"/>
    <w:rsid w:val="00D45FE6"/>
    <w:rsid w:val="00D4651B"/>
    <w:rsid w:val="00D50DFA"/>
    <w:rsid w:val="00D52A9D"/>
    <w:rsid w:val="00D55AAD"/>
    <w:rsid w:val="00D61569"/>
    <w:rsid w:val="00D65F6B"/>
    <w:rsid w:val="00D747AE"/>
    <w:rsid w:val="00D80F3A"/>
    <w:rsid w:val="00D81CE2"/>
    <w:rsid w:val="00D86BC7"/>
    <w:rsid w:val="00D9226C"/>
    <w:rsid w:val="00D92EC6"/>
    <w:rsid w:val="00D94C5F"/>
    <w:rsid w:val="00D95EAF"/>
    <w:rsid w:val="00DA20BD"/>
    <w:rsid w:val="00DA232F"/>
    <w:rsid w:val="00DB45CA"/>
    <w:rsid w:val="00DC050E"/>
    <w:rsid w:val="00DC51E6"/>
    <w:rsid w:val="00DC7B1F"/>
    <w:rsid w:val="00DD0C78"/>
    <w:rsid w:val="00DE05BD"/>
    <w:rsid w:val="00DE069E"/>
    <w:rsid w:val="00DE2F7E"/>
    <w:rsid w:val="00DE50DB"/>
    <w:rsid w:val="00DF41AF"/>
    <w:rsid w:val="00DF6AE1"/>
    <w:rsid w:val="00E02107"/>
    <w:rsid w:val="00E06F1D"/>
    <w:rsid w:val="00E12D09"/>
    <w:rsid w:val="00E17327"/>
    <w:rsid w:val="00E27B83"/>
    <w:rsid w:val="00E33696"/>
    <w:rsid w:val="00E350A4"/>
    <w:rsid w:val="00E42ADD"/>
    <w:rsid w:val="00E46FD5"/>
    <w:rsid w:val="00E5000D"/>
    <w:rsid w:val="00E50067"/>
    <w:rsid w:val="00E544BB"/>
    <w:rsid w:val="00E55D4C"/>
    <w:rsid w:val="00E56545"/>
    <w:rsid w:val="00E63E43"/>
    <w:rsid w:val="00E67CC0"/>
    <w:rsid w:val="00E744B2"/>
    <w:rsid w:val="00E75A4C"/>
    <w:rsid w:val="00E75F16"/>
    <w:rsid w:val="00E77210"/>
    <w:rsid w:val="00E85004"/>
    <w:rsid w:val="00E863F7"/>
    <w:rsid w:val="00E868A5"/>
    <w:rsid w:val="00E94B47"/>
    <w:rsid w:val="00EA23A1"/>
    <w:rsid w:val="00EA5D4F"/>
    <w:rsid w:val="00EA708F"/>
    <w:rsid w:val="00EB0480"/>
    <w:rsid w:val="00EB0AB0"/>
    <w:rsid w:val="00EB6C4B"/>
    <w:rsid w:val="00EB6C56"/>
    <w:rsid w:val="00EC2D25"/>
    <w:rsid w:val="00EC3D38"/>
    <w:rsid w:val="00EC5082"/>
    <w:rsid w:val="00ED0252"/>
    <w:rsid w:val="00ED0A58"/>
    <w:rsid w:val="00ED20C8"/>
    <w:rsid w:val="00ED42E5"/>
    <w:rsid w:val="00ED54E0"/>
    <w:rsid w:val="00EE3599"/>
    <w:rsid w:val="00EF0980"/>
    <w:rsid w:val="00EF2E21"/>
    <w:rsid w:val="00F0061A"/>
    <w:rsid w:val="00F23753"/>
    <w:rsid w:val="00F32397"/>
    <w:rsid w:val="00F34791"/>
    <w:rsid w:val="00F363C2"/>
    <w:rsid w:val="00F40595"/>
    <w:rsid w:val="00F41C75"/>
    <w:rsid w:val="00F50F29"/>
    <w:rsid w:val="00F512A2"/>
    <w:rsid w:val="00F547E1"/>
    <w:rsid w:val="00F61BBA"/>
    <w:rsid w:val="00F67810"/>
    <w:rsid w:val="00F67859"/>
    <w:rsid w:val="00F75757"/>
    <w:rsid w:val="00F75BDC"/>
    <w:rsid w:val="00F76C95"/>
    <w:rsid w:val="00F775CA"/>
    <w:rsid w:val="00F81AA7"/>
    <w:rsid w:val="00F91DAB"/>
    <w:rsid w:val="00FA20C1"/>
    <w:rsid w:val="00FA33B5"/>
    <w:rsid w:val="00FA5EBC"/>
    <w:rsid w:val="00FA677C"/>
    <w:rsid w:val="00FB594E"/>
    <w:rsid w:val="00FC1543"/>
    <w:rsid w:val="00FC419F"/>
    <w:rsid w:val="00FC556E"/>
    <w:rsid w:val="00FC64C2"/>
    <w:rsid w:val="00FD224A"/>
    <w:rsid w:val="00FD2291"/>
    <w:rsid w:val="00FD7539"/>
    <w:rsid w:val="00FD79BF"/>
    <w:rsid w:val="00FE03D8"/>
    <w:rsid w:val="00FE222E"/>
    <w:rsid w:val="00FE2998"/>
    <w:rsid w:val="00FF09AD"/>
    <w:rsid w:val="00FF3149"/>
    <w:rsid w:val="00FF43E3"/>
    <w:rsid w:val="00FF4616"/>
    <w:rsid w:val="015EF0E3"/>
    <w:rsid w:val="0378C688"/>
    <w:rsid w:val="03B4151C"/>
    <w:rsid w:val="05917C3D"/>
    <w:rsid w:val="08371C61"/>
    <w:rsid w:val="08BDAACF"/>
    <w:rsid w:val="0B1F8CB0"/>
    <w:rsid w:val="0B3A0963"/>
    <w:rsid w:val="0CD5D9C4"/>
    <w:rsid w:val="0F88D3BC"/>
    <w:rsid w:val="0FEB75EF"/>
    <w:rsid w:val="0FFCDC87"/>
    <w:rsid w:val="10541C14"/>
    <w:rsid w:val="106EB620"/>
    <w:rsid w:val="1141A52B"/>
    <w:rsid w:val="1153E862"/>
    <w:rsid w:val="12305254"/>
    <w:rsid w:val="138DDB75"/>
    <w:rsid w:val="1457E1F2"/>
    <w:rsid w:val="156335A6"/>
    <w:rsid w:val="1631505E"/>
    <w:rsid w:val="16893A3C"/>
    <w:rsid w:val="168E0DE9"/>
    <w:rsid w:val="169B388C"/>
    <w:rsid w:val="17062635"/>
    <w:rsid w:val="17364CA4"/>
    <w:rsid w:val="17BA7EC6"/>
    <w:rsid w:val="193CF60B"/>
    <w:rsid w:val="19C85ADA"/>
    <w:rsid w:val="19FF4AD3"/>
    <w:rsid w:val="1A7F2C38"/>
    <w:rsid w:val="1AD9BEB4"/>
    <w:rsid w:val="1DB92339"/>
    <w:rsid w:val="1DC69824"/>
    <w:rsid w:val="1E9CD4CF"/>
    <w:rsid w:val="1F392DF3"/>
    <w:rsid w:val="20CA03A7"/>
    <w:rsid w:val="2317F2C2"/>
    <w:rsid w:val="23DDE1E7"/>
    <w:rsid w:val="259F11CD"/>
    <w:rsid w:val="261957DB"/>
    <w:rsid w:val="2A8F4F99"/>
    <w:rsid w:val="2B093190"/>
    <w:rsid w:val="2BE2AD29"/>
    <w:rsid w:val="2C27C330"/>
    <w:rsid w:val="2DE72E47"/>
    <w:rsid w:val="2E71A2B7"/>
    <w:rsid w:val="2EB05FE0"/>
    <w:rsid w:val="2F3EAAC4"/>
    <w:rsid w:val="30BCAA11"/>
    <w:rsid w:val="31F286E1"/>
    <w:rsid w:val="3492C422"/>
    <w:rsid w:val="34B9DC82"/>
    <w:rsid w:val="357B29C2"/>
    <w:rsid w:val="3674C811"/>
    <w:rsid w:val="367C60DB"/>
    <w:rsid w:val="377DAA97"/>
    <w:rsid w:val="382A038B"/>
    <w:rsid w:val="39E023F0"/>
    <w:rsid w:val="3A293487"/>
    <w:rsid w:val="3A692695"/>
    <w:rsid w:val="3BFEF1C3"/>
    <w:rsid w:val="3EE7C8E4"/>
    <w:rsid w:val="3F5C6F13"/>
    <w:rsid w:val="403BF4C9"/>
    <w:rsid w:val="40694AAF"/>
    <w:rsid w:val="410EA1D9"/>
    <w:rsid w:val="447F15A2"/>
    <w:rsid w:val="467B9E17"/>
    <w:rsid w:val="4728A129"/>
    <w:rsid w:val="48C61924"/>
    <w:rsid w:val="48CDCE1F"/>
    <w:rsid w:val="490E8BF5"/>
    <w:rsid w:val="4BF4528E"/>
    <w:rsid w:val="4CD5FF74"/>
    <w:rsid w:val="4E0AFD6B"/>
    <w:rsid w:val="4E25F7E8"/>
    <w:rsid w:val="4F2A910B"/>
    <w:rsid w:val="4FF8CD93"/>
    <w:rsid w:val="50B6875B"/>
    <w:rsid w:val="5130807B"/>
    <w:rsid w:val="51C3B8BE"/>
    <w:rsid w:val="51CDCF66"/>
    <w:rsid w:val="53C6F7AA"/>
    <w:rsid w:val="55CF2774"/>
    <w:rsid w:val="55F484D2"/>
    <w:rsid w:val="57ED0734"/>
    <w:rsid w:val="58794587"/>
    <w:rsid w:val="58E862F1"/>
    <w:rsid w:val="593E137E"/>
    <w:rsid w:val="5981B458"/>
    <w:rsid w:val="5BA42CC1"/>
    <w:rsid w:val="5BAAB842"/>
    <w:rsid w:val="5BB0E649"/>
    <w:rsid w:val="5D3C2B62"/>
    <w:rsid w:val="5E6BF646"/>
    <w:rsid w:val="5F16B648"/>
    <w:rsid w:val="60B286A9"/>
    <w:rsid w:val="61AE2798"/>
    <w:rsid w:val="624E570A"/>
    <w:rsid w:val="62A5964C"/>
    <w:rsid w:val="635B886D"/>
    <w:rsid w:val="6393010C"/>
    <w:rsid w:val="641CF109"/>
    <w:rsid w:val="646B3D99"/>
    <w:rsid w:val="663961EF"/>
    <w:rsid w:val="6964BBD2"/>
    <w:rsid w:val="6B30CA6F"/>
    <w:rsid w:val="6B831309"/>
    <w:rsid w:val="6B8D3DE0"/>
    <w:rsid w:val="6D1EE36A"/>
    <w:rsid w:val="6D6149A8"/>
    <w:rsid w:val="6DB1CE2F"/>
    <w:rsid w:val="6EC3E926"/>
    <w:rsid w:val="6F2EB4B7"/>
    <w:rsid w:val="7090901F"/>
    <w:rsid w:val="7097C4F2"/>
    <w:rsid w:val="711E2D76"/>
    <w:rsid w:val="712BDA0E"/>
    <w:rsid w:val="726D6479"/>
    <w:rsid w:val="72767C48"/>
    <w:rsid w:val="73D953F5"/>
    <w:rsid w:val="7460D1FE"/>
    <w:rsid w:val="7516A9F4"/>
    <w:rsid w:val="75600E4C"/>
    <w:rsid w:val="79BA9877"/>
    <w:rsid w:val="7BDDA64F"/>
    <w:rsid w:val="7C2AC864"/>
    <w:rsid w:val="7C2DEF5D"/>
    <w:rsid w:val="7C6CFD08"/>
    <w:rsid w:val="7DD73492"/>
    <w:rsid w:val="7DD7FFCE"/>
    <w:rsid w:val="7DED7D62"/>
    <w:rsid w:val="7FC5DC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43D86"/>
  <w15:docId w15:val="{A48328A1-E58A-4B0C-B2EB-F2B28B2E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C0"/>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2"/>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2"/>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2"/>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2"/>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2"/>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2"/>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2"/>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2"/>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2"/>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1"/>
      </w:numPr>
    </w:pPr>
  </w:style>
  <w:style w:type="paragraph" w:styleId="ListBullet">
    <w:name w:val="List Bullet"/>
    <w:basedOn w:val="Normal"/>
    <w:uiPriority w:val="1"/>
    <w:rsid w:val="00AE2AEE"/>
    <w:pPr>
      <w:numPr>
        <w:numId w:val="3"/>
      </w:numPr>
      <w:spacing w:after="240"/>
    </w:pPr>
  </w:style>
  <w:style w:type="paragraph" w:styleId="ListBullet2">
    <w:name w:val="List Bullet 2"/>
    <w:basedOn w:val="Normal"/>
    <w:uiPriority w:val="1"/>
    <w:rsid w:val="00AE2AEE"/>
    <w:pPr>
      <w:numPr>
        <w:ilvl w:val="1"/>
        <w:numId w:val="3"/>
      </w:numPr>
      <w:spacing w:after="240"/>
    </w:pPr>
  </w:style>
  <w:style w:type="paragraph" w:styleId="ListBullet3">
    <w:name w:val="List Bullet 3"/>
    <w:basedOn w:val="Normal"/>
    <w:uiPriority w:val="1"/>
    <w:rsid w:val="00AE2AEE"/>
    <w:pPr>
      <w:numPr>
        <w:ilvl w:val="2"/>
        <w:numId w:val="3"/>
      </w:numPr>
      <w:spacing w:after="240"/>
    </w:pPr>
  </w:style>
  <w:style w:type="paragraph" w:styleId="ListBullet4">
    <w:name w:val="List Bullet 4"/>
    <w:basedOn w:val="Normal"/>
    <w:uiPriority w:val="1"/>
    <w:rsid w:val="00AE2AEE"/>
    <w:pPr>
      <w:numPr>
        <w:ilvl w:val="3"/>
        <w:numId w:val="3"/>
      </w:numPr>
      <w:spacing w:after="240"/>
      <w:ind w:left="1587" w:hanging="340"/>
    </w:pPr>
  </w:style>
  <w:style w:type="paragraph" w:styleId="ListBullet5">
    <w:name w:val="List Bullet 5"/>
    <w:basedOn w:val="Normal"/>
    <w:uiPriority w:val="1"/>
    <w:rsid w:val="00AE2AEE"/>
    <w:pPr>
      <w:numPr>
        <w:ilvl w:val="4"/>
        <w:numId w:val="3"/>
      </w:numPr>
      <w:spacing w:after="240"/>
    </w:pPr>
  </w:style>
  <w:style w:type="numbering" w:customStyle="1" w:styleId="ListBullets">
    <w:name w:val="ListBullets"/>
    <w:uiPriority w:val="99"/>
    <w:rsid w:val="00760DB3"/>
    <w:pPr>
      <w:numPr>
        <w:numId w:val="3"/>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4"/>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5"/>
      </w:numPr>
      <w:contextualSpacing/>
    </w:pPr>
  </w:style>
  <w:style w:type="paragraph" w:styleId="ListNumber2">
    <w:name w:val="List Number 2"/>
    <w:basedOn w:val="Normal"/>
    <w:uiPriority w:val="49"/>
    <w:semiHidden/>
    <w:unhideWhenUsed/>
    <w:rsid w:val="001D0F5C"/>
    <w:pPr>
      <w:numPr>
        <w:numId w:val="6"/>
      </w:numPr>
      <w:contextualSpacing/>
    </w:pPr>
  </w:style>
  <w:style w:type="paragraph" w:styleId="ListNumber3">
    <w:name w:val="List Number 3"/>
    <w:basedOn w:val="Normal"/>
    <w:uiPriority w:val="49"/>
    <w:semiHidden/>
    <w:unhideWhenUsed/>
    <w:rsid w:val="001D0F5C"/>
    <w:pPr>
      <w:numPr>
        <w:numId w:val="7"/>
      </w:numPr>
      <w:contextualSpacing/>
    </w:pPr>
  </w:style>
  <w:style w:type="paragraph" w:styleId="ListNumber4">
    <w:name w:val="List Number 4"/>
    <w:basedOn w:val="Normal"/>
    <w:uiPriority w:val="49"/>
    <w:semiHidden/>
    <w:unhideWhenUsed/>
    <w:rsid w:val="001D0F5C"/>
    <w:pPr>
      <w:numPr>
        <w:numId w:val="8"/>
      </w:numPr>
      <w:contextualSpacing/>
    </w:pPr>
  </w:style>
  <w:style w:type="paragraph" w:styleId="ListNumber5">
    <w:name w:val="List Number 5"/>
    <w:basedOn w:val="Normal"/>
    <w:uiPriority w:val="49"/>
    <w:semiHidden/>
    <w:unhideWhenUsed/>
    <w:rsid w:val="001D0F5C"/>
    <w:pPr>
      <w:numPr>
        <w:numId w:val="9"/>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22"/>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paragraph" w:customStyle="1" w:styleId="Default">
    <w:name w:val="Default"/>
    <w:rsid w:val="0029404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D61569"/>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5138">
      <w:bodyDiv w:val="1"/>
      <w:marLeft w:val="0"/>
      <w:marRight w:val="0"/>
      <w:marTop w:val="0"/>
      <w:marBottom w:val="0"/>
      <w:divBdr>
        <w:top w:val="none" w:sz="0" w:space="0" w:color="auto"/>
        <w:left w:val="none" w:sz="0" w:space="0" w:color="auto"/>
        <w:bottom w:val="none" w:sz="0" w:space="0" w:color="auto"/>
        <w:right w:val="none" w:sz="0" w:space="0" w:color="auto"/>
      </w:divBdr>
    </w:div>
    <w:div w:id="362831572">
      <w:bodyDiv w:val="1"/>
      <w:marLeft w:val="0"/>
      <w:marRight w:val="0"/>
      <w:marTop w:val="0"/>
      <w:marBottom w:val="0"/>
      <w:divBdr>
        <w:top w:val="none" w:sz="0" w:space="0" w:color="auto"/>
        <w:left w:val="none" w:sz="0" w:space="0" w:color="auto"/>
        <w:bottom w:val="none" w:sz="0" w:space="0" w:color="auto"/>
        <w:right w:val="none" w:sz="0" w:space="0" w:color="auto"/>
      </w:divBdr>
    </w:div>
    <w:div w:id="394471514">
      <w:bodyDiv w:val="1"/>
      <w:marLeft w:val="0"/>
      <w:marRight w:val="0"/>
      <w:marTop w:val="0"/>
      <w:marBottom w:val="0"/>
      <w:divBdr>
        <w:top w:val="none" w:sz="0" w:space="0" w:color="auto"/>
        <w:left w:val="none" w:sz="0" w:space="0" w:color="auto"/>
        <w:bottom w:val="none" w:sz="0" w:space="0" w:color="auto"/>
        <w:right w:val="none" w:sz="0" w:space="0" w:color="auto"/>
      </w:divBdr>
    </w:div>
    <w:div w:id="493648733">
      <w:bodyDiv w:val="1"/>
      <w:marLeft w:val="0"/>
      <w:marRight w:val="0"/>
      <w:marTop w:val="0"/>
      <w:marBottom w:val="0"/>
      <w:divBdr>
        <w:top w:val="none" w:sz="0" w:space="0" w:color="auto"/>
        <w:left w:val="none" w:sz="0" w:space="0" w:color="auto"/>
        <w:bottom w:val="none" w:sz="0" w:space="0" w:color="auto"/>
        <w:right w:val="none" w:sz="0" w:space="0" w:color="auto"/>
      </w:divBdr>
    </w:div>
    <w:div w:id="523984035">
      <w:bodyDiv w:val="1"/>
      <w:marLeft w:val="0"/>
      <w:marRight w:val="0"/>
      <w:marTop w:val="0"/>
      <w:marBottom w:val="0"/>
      <w:divBdr>
        <w:top w:val="none" w:sz="0" w:space="0" w:color="auto"/>
        <w:left w:val="none" w:sz="0" w:space="0" w:color="auto"/>
        <w:bottom w:val="none" w:sz="0" w:space="0" w:color="auto"/>
        <w:right w:val="none" w:sz="0" w:space="0" w:color="auto"/>
      </w:divBdr>
      <w:divsChild>
        <w:div w:id="276759664">
          <w:marLeft w:val="806"/>
          <w:marRight w:val="0"/>
          <w:marTop w:val="0"/>
          <w:marBottom w:val="360"/>
          <w:divBdr>
            <w:top w:val="none" w:sz="0" w:space="0" w:color="auto"/>
            <w:left w:val="none" w:sz="0" w:space="0" w:color="auto"/>
            <w:bottom w:val="none" w:sz="0" w:space="0" w:color="auto"/>
            <w:right w:val="none" w:sz="0" w:space="0" w:color="auto"/>
          </w:divBdr>
        </w:div>
        <w:div w:id="808324008">
          <w:marLeft w:val="806"/>
          <w:marRight w:val="0"/>
          <w:marTop w:val="0"/>
          <w:marBottom w:val="360"/>
          <w:divBdr>
            <w:top w:val="none" w:sz="0" w:space="0" w:color="auto"/>
            <w:left w:val="none" w:sz="0" w:space="0" w:color="auto"/>
            <w:bottom w:val="none" w:sz="0" w:space="0" w:color="auto"/>
            <w:right w:val="none" w:sz="0" w:space="0" w:color="auto"/>
          </w:divBdr>
        </w:div>
        <w:div w:id="1171600023">
          <w:marLeft w:val="806"/>
          <w:marRight w:val="0"/>
          <w:marTop w:val="0"/>
          <w:marBottom w:val="360"/>
          <w:divBdr>
            <w:top w:val="none" w:sz="0" w:space="0" w:color="auto"/>
            <w:left w:val="none" w:sz="0" w:space="0" w:color="auto"/>
            <w:bottom w:val="none" w:sz="0" w:space="0" w:color="auto"/>
            <w:right w:val="none" w:sz="0" w:space="0" w:color="auto"/>
          </w:divBdr>
        </w:div>
        <w:div w:id="1404065524">
          <w:marLeft w:val="806"/>
          <w:marRight w:val="0"/>
          <w:marTop w:val="0"/>
          <w:marBottom w:val="360"/>
          <w:divBdr>
            <w:top w:val="none" w:sz="0" w:space="0" w:color="auto"/>
            <w:left w:val="none" w:sz="0" w:space="0" w:color="auto"/>
            <w:bottom w:val="none" w:sz="0" w:space="0" w:color="auto"/>
            <w:right w:val="none" w:sz="0" w:space="0" w:color="auto"/>
          </w:divBdr>
        </w:div>
        <w:div w:id="1610045960">
          <w:marLeft w:val="806"/>
          <w:marRight w:val="0"/>
          <w:marTop w:val="0"/>
          <w:marBottom w:val="360"/>
          <w:divBdr>
            <w:top w:val="none" w:sz="0" w:space="0" w:color="auto"/>
            <w:left w:val="none" w:sz="0" w:space="0" w:color="auto"/>
            <w:bottom w:val="none" w:sz="0" w:space="0" w:color="auto"/>
            <w:right w:val="none" w:sz="0" w:space="0" w:color="auto"/>
          </w:divBdr>
        </w:div>
        <w:div w:id="1943804317">
          <w:marLeft w:val="806"/>
          <w:marRight w:val="0"/>
          <w:marTop w:val="0"/>
          <w:marBottom w:val="160"/>
          <w:divBdr>
            <w:top w:val="none" w:sz="0" w:space="0" w:color="auto"/>
            <w:left w:val="none" w:sz="0" w:space="0" w:color="auto"/>
            <w:bottom w:val="none" w:sz="0" w:space="0" w:color="auto"/>
            <w:right w:val="none" w:sz="0" w:space="0" w:color="auto"/>
          </w:divBdr>
        </w:div>
      </w:divsChild>
    </w:div>
    <w:div w:id="564532844">
      <w:bodyDiv w:val="1"/>
      <w:marLeft w:val="0"/>
      <w:marRight w:val="0"/>
      <w:marTop w:val="0"/>
      <w:marBottom w:val="0"/>
      <w:divBdr>
        <w:top w:val="none" w:sz="0" w:space="0" w:color="auto"/>
        <w:left w:val="none" w:sz="0" w:space="0" w:color="auto"/>
        <w:bottom w:val="none" w:sz="0" w:space="0" w:color="auto"/>
        <w:right w:val="none" w:sz="0" w:space="0" w:color="auto"/>
      </w:divBdr>
    </w:div>
    <w:div w:id="612715514">
      <w:bodyDiv w:val="1"/>
      <w:marLeft w:val="0"/>
      <w:marRight w:val="0"/>
      <w:marTop w:val="0"/>
      <w:marBottom w:val="0"/>
      <w:divBdr>
        <w:top w:val="none" w:sz="0" w:space="0" w:color="auto"/>
        <w:left w:val="none" w:sz="0" w:space="0" w:color="auto"/>
        <w:bottom w:val="none" w:sz="0" w:space="0" w:color="auto"/>
        <w:right w:val="none" w:sz="0" w:space="0" w:color="auto"/>
      </w:divBdr>
    </w:div>
    <w:div w:id="672031116">
      <w:bodyDiv w:val="1"/>
      <w:marLeft w:val="0"/>
      <w:marRight w:val="0"/>
      <w:marTop w:val="0"/>
      <w:marBottom w:val="0"/>
      <w:divBdr>
        <w:top w:val="none" w:sz="0" w:space="0" w:color="auto"/>
        <w:left w:val="none" w:sz="0" w:space="0" w:color="auto"/>
        <w:bottom w:val="none" w:sz="0" w:space="0" w:color="auto"/>
        <w:right w:val="none" w:sz="0" w:space="0" w:color="auto"/>
      </w:divBdr>
    </w:div>
    <w:div w:id="719944204">
      <w:bodyDiv w:val="1"/>
      <w:marLeft w:val="0"/>
      <w:marRight w:val="0"/>
      <w:marTop w:val="0"/>
      <w:marBottom w:val="0"/>
      <w:divBdr>
        <w:top w:val="none" w:sz="0" w:space="0" w:color="auto"/>
        <w:left w:val="none" w:sz="0" w:space="0" w:color="auto"/>
        <w:bottom w:val="none" w:sz="0" w:space="0" w:color="auto"/>
        <w:right w:val="none" w:sz="0" w:space="0" w:color="auto"/>
      </w:divBdr>
    </w:div>
    <w:div w:id="783698012">
      <w:bodyDiv w:val="1"/>
      <w:marLeft w:val="0"/>
      <w:marRight w:val="0"/>
      <w:marTop w:val="0"/>
      <w:marBottom w:val="0"/>
      <w:divBdr>
        <w:top w:val="none" w:sz="0" w:space="0" w:color="auto"/>
        <w:left w:val="none" w:sz="0" w:space="0" w:color="auto"/>
        <w:bottom w:val="none" w:sz="0" w:space="0" w:color="auto"/>
        <w:right w:val="none" w:sz="0" w:space="0" w:color="auto"/>
      </w:divBdr>
    </w:div>
    <w:div w:id="925455483">
      <w:bodyDiv w:val="1"/>
      <w:marLeft w:val="0"/>
      <w:marRight w:val="0"/>
      <w:marTop w:val="0"/>
      <w:marBottom w:val="0"/>
      <w:divBdr>
        <w:top w:val="none" w:sz="0" w:space="0" w:color="auto"/>
        <w:left w:val="none" w:sz="0" w:space="0" w:color="auto"/>
        <w:bottom w:val="none" w:sz="0" w:space="0" w:color="auto"/>
        <w:right w:val="none" w:sz="0" w:space="0" w:color="auto"/>
      </w:divBdr>
    </w:div>
    <w:div w:id="1010908580">
      <w:bodyDiv w:val="1"/>
      <w:marLeft w:val="0"/>
      <w:marRight w:val="0"/>
      <w:marTop w:val="0"/>
      <w:marBottom w:val="0"/>
      <w:divBdr>
        <w:top w:val="none" w:sz="0" w:space="0" w:color="auto"/>
        <w:left w:val="none" w:sz="0" w:space="0" w:color="auto"/>
        <w:bottom w:val="none" w:sz="0" w:space="0" w:color="auto"/>
        <w:right w:val="none" w:sz="0" w:space="0" w:color="auto"/>
      </w:divBdr>
    </w:div>
    <w:div w:id="1151291496">
      <w:bodyDiv w:val="1"/>
      <w:marLeft w:val="0"/>
      <w:marRight w:val="0"/>
      <w:marTop w:val="0"/>
      <w:marBottom w:val="0"/>
      <w:divBdr>
        <w:top w:val="none" w:sz="0" w:space="0" w:color="auto"/>
        <w:left w:val="none" w:sz="0" w:space="0" w:color="auto"/>
        <w:bottom w:val="none" w:sz="0" w:space="0" w:color="auto"/>
        <w:right w:val="none" w:sz="0" w:space="0" w:color="auto"/>
      </w:divBdr>
    </w:div>
    <w:div w:id="1577134209">
      <w:bodyDiv w:val="1"/>
      <w:marLeft w:val="0"/>
      <w:marRight w:val="0"/>
      <w:marTop w:val="0"/>
      <w:marBottom w:val="0"/>
      <w:divBdr>
        <w:top w:val="none" w:sz="0" w:space="0" w:color="auto"/>
        <w:left w:val="none" w:sz="0" w:space="0" w:color="auto"/>
        <w:bottom w:val="none" w:sz="0" w:space="0" w:color="auto"/>
        <w:right w:val="none" w:sz="0" w:space="0" w:color="auto"/>
      </w:divBdr>
    </w:div>
    <w:div w:id="1621181745">
      <w:bodyDiv w:val="1"/>
      <w:marLeft w:val="0"/>
      <w:marRight w:val="0"/>
      <w:marTop w:val="0"/>
      <w:marBottom w:val="0"/>
      <w:divBdr>
        <w:top w:val="none" w:sz="0" w:space="0" w:color="auto"/>
        <w:left w:val="none" w:sz="0" w:space="0" w:color="auto"/>
        <w:bottom w:val="none" w:sz="0" w:space="0" w:color="auto"/>
        <w:right w:val="none" w:sz="0" w:space="0" w:color="auto"/>
      </w:divBdr>
    </w:div>
    <w:div w:id="1761876189">
      <w:bodyDiv w:val="1"/>
      <w:marLeft w:val="0"/>
      <w:marRight w:val="0"/>
      <w:marTop w:val="0"/>
      <w:marBottom w:val="0"/>
      <w:divBdr>
        <w:top w:val="none" w:sz="0" w:space="0" w:color="auto"/>
        <w:left w:val="none" w:sz="0" w:space="0" w:color="auto"/>
        <w:bottom w:val="none" w:sz="0" w:space="0" w:color="auto"/>
        <w:right w:val="none" w:sz="0" w:space="0" w:color="auto"/>
      </w:divBdr>
    </w:div>
    <w:div w:id="1776900855">
      <w:bodyDiv w:val="1"/>
      <w:marLeft w:val="0"/>
      <w:marRight w:val="0"/>
      <w:marTop w:val="0"/>
      <w:marBottom w:val="0"/>
      <w:divBdr>
        <w:top w:val="none" w:sz="0" w:space="0" w:color="auto"/>
        <w:left w:val="none" w:sz="0" w:space="0" w:color="auto"/>
        <w:bottom w:val="none" w:sz="0" w:space="0" w:color="auto"/>
        <w:right w:val="none" w:sz="0" w:space="0" w:color="auto"/>
      </w:divBdr>
    </w:div>
    <w:div w:id="1796831204">
      <w:bodyDiv w:val="1"/>
      <w:marLeft w:val="0"/>
      <w:marRight w:val="0"/>
      <w:marTop w:val="0"/>
      <w:marBottom w:val="0"/>
      <w:divBdr>
        <w:top w:val="none" w:sz="0" w:space="0" w:color="auto"/>
        <w:left w:val="none" w:sz="0" w:space="0" w:color="auto"/>
        <w:bottom w:val="none" w:sz="0" w:space="0" w:color="auto"/>
        <w:right w:val="none" w:sz="0" w:space="0" w:color="auto"/>
      </w:divBdr>
    </w:div>
    <w:div w:id="1801457632">
      <w:bodyDiv w:val="1"/>
      <w:marLeft w:val="0"/>
      <w:marRight w:val="0"/>
      <w:marTop w:val="0"/>
      <w:marBottom w:val="0"/>
      <w:divBdr>
        <w:top w:val="none" w:sz="0" w:space="0" w:color="auto"/>
        <w:left w:val="none" w:sz="0" w:space="0" w:color="auto"/>
        <w:bottom w:val="none" w:sz="0" w:space="0" w:color="auto"/>
        <w:right w:val="none" w:sz="0" w:space="0" w:color="auto"/>
      </w:divBdr>
    </w:div>
    <w:div w:id="1829445539">
      <w:bodyDiv w:val="1"/>
      <w:marLeft w:val="0"/>
      <w:marRight w:val="0"/>
      <w:marTop w:val="0"/>
      <w:marBottom w:val="0"/>
      <w:divBdr>
        <w:top w:val="none" w:sz="0" w:space="0" w:color="auto"/>
        <w:left w:val="none" w:sz="0" w:space="0" w:color="auto"/>
        <w:bottom w:val="none" w:sz="0" w:space="0" w:color="auto"/>
        <w:right w:val="none" w:sz="0" w:space="0" w:color="auto"/>
      </w:divBdr>
    </w:div>
    <w:div w:id="1888952271">
      <w:bodyDiv w:val="1"/>
      <w:marLeft w:val="0"/>
      <w:marRight w:val="0"/>
      <w:marTop w:val="0"/>
      <w:marBottom w:val="0"/>
      <w:divBdr>
        <w:top w:val="none" w:sz="0" w:space="0" w:color="auto"/>
        <w:left w:val="none" w:sz="0" w:space="0" w:color="auto"/>
        <w:bottom w:val="none" w:sz="0" w:space="0" w:color="auto"/>
        <w:right w:val="none" w:sz="0" w:space="0" w:color="auto"/>
      </w:divBdr>
    </w:div>
    <w:div w:id="20294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titus xmlns="http://schemas.titus.com/TitusProperties/">
  <TitusGUID xmlns="">522382c9-44be-414e-9a98-93d74dbf002a</TitusGUID>
  <TitusMetadata xmlns="">eyJucyI6Imh0dHA6XC9cL3d3dy50aXR1cy5jb21cL25zXC9Xb3JsZCBUcmFkZSBPcmdhbml6YXRpb24iLCJwcm9wcyI6W3sibiI6IldUT0NMQVNTSUZJQ0FUSU9OIiwidmFscyI6W3sidmFsdWUiOiJQVUJMSUMifV19XX0=</TitusMetadata>
</titus>
</file>

<file path=customXml/item5.xml><?xml version="1.0" encoding="utf-8"?>
<ct:contentTypeSchema xmlns:ct="http://schemas.microsoft.com/office/2006/metadata/contentType" xmlns:ma="http://schemas.microsoft.com/office/2006/metadata/properties/metaAttributes" ct:_="" ma:_="" ma:contentTypeName="Document" ma:contentTypeID="0x010100C44A229B197CEC4EB0FE9E0E271D66EC" ma:contentTypeVersion="6" ma:contentTypeDescription="Crée un document." ma:contentTypeScope="" ma:versionID="6b69939b2a32c0236ac1446a276584f5">
  <xsd:schema xmlns:xsd="http://www.w3.org/2001/XMLSchema" xmlns:xs="http://www.w3.org/2001/XMLSchema" xmlns:p="http://schemas.microsoft.com/office/2006/metadata/properties" xmlns:ns2="50affca3-978d-412b-a17a-64928eb84647" xmlns:ns3="fb264e32-8bf3-4eff-9c94-5667a7fb42ea" targetNamespace="http://schemas.microsoft.com/office/2006/metadata/properties" ma:root="true" ma:fieldsID="065ed35705943e713b1ed2107a6b00f5" ns2:_="" ns3:_="">
    <xsd:import namespace="50affca3-978d-412b-a17a-64928eb84647"/>
    <xsd:import namespace="fb264e32-8bf3-4eff-9c94-5667a7fb4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fca3-978d-412b-a17a-64928eb84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264e32-8bf3-4eff-9c94-5667a7fb42e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48FE8-14F4-479B-8176-35494FC560A5}">
  <ds:schemaRefs>
    <ds:schemaRef ds:uri="http://schemas.microsoft.com/sharepoint/v3/contenttype/forms"/>
  </ds:schemaRefs>
</ds:datastoreItem>
</file>

<file path=customXml/itemProps2.xml><?xml version="1.0" encoding="utf-8"?>
<ds:datastoreItem xmlns:ds="http://schemas.openxmlformats.org/officeDocument/2006/customXml" ds:itemID="{03A8967D-5C99-4902-A441-0D2ADB8C6A3A}">
  <ds:schemaRefs>
    <ds:schemaRef ds:uri="http://schemas.openxmlformats.org/officeDocument/2006/bibliography"/>
  </ds:schemaRefs>
</ds:datastoreItem>
</file>

<file path=customXml/itemProps3.xml><?xml version="1.0" encoding="utf-8"?>
<ds:datastoreItem xmlns:ds="http://schemas.openxmlformats.org/officeDocument/2006/customXml" ds:itemID="{B2B31A44-CBC8-4742-A470-E07F22377D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95BF19-E246-4C5E-AF05-C6A9E6A3C882}">
  <ds:schemaRefs>
    <ds:schemaRef ds:uri="http://schemas.titus.com/TitusProperties/"/>
    <ds:schemaRef ds:uri=""/>
  </ds:schemaRefs>
</ds:datastoreItem>
</file>

<file path=customXml/itemProps5.xml><?xml version="1.0" encoding="utf-8"?>
<ds:datastoreItem xmlns:ds="http://schemas.openxmlformats.org/officeDocument/2006/customXml" ds:itemID="{D26EE19C-5E3C-4DB4-8A1D-54E135A1F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ffca3-978d-412b-a17a-64928eb84647"/>
    <ds:schemaRef ds:uri="fb264e32-8bf3-4eff-9c94-5667a7fb4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Jelitto, Markus</dc:creator>
  <cp:keywords/>
  <cp:lastModifiedBy>Rubio Colomer, Ester</cp:lastModifiedBy>
  <cp:revision>26</cp:revision>
  <cp:lastPrinted>2022-09-13T13:49:00Z</cp:lastPrinted>
  <dcterms:created xsi:type="dcterms:W3CDTF">2026-06-01T14:10:00Z</dcterms:created>
  <dcterms:modified xsi:type="dcterms:W3CDTF">2026-06-09T16:45:00Z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522382c9-44be-414e-9a98-93d74dbf002a</vt:lpwstr>
  </property>
  <property fmtid="{D5CDD505-2E9C-101B-9397-08002B2CF9AE}" pid="3" name="ContentTypeId">
    <vt:lpwstr>0x010100C44A229B197CEC4EB0FE9E0E271D66EC</vt:lpwstr>
  </property>
  <property fmtid="{D5CDD505-2E9C-101B-9397-08002B2CF9AE}" pid="4" name="WTOCLASSIFICATION">
    <vt:lpwstr>PUBLIC</vt:lpwstr>
  </property>
</Properties>
</file>