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F5F" w:rsidRPr="002369D1" w:rsidRDefault="00AD1F5F" w:rsidP="00AD1F5F">
      <w:pPr>
        <w:spacing w:after="0"/>
        <w:rPr>
          <w:rFonts w:ascii="Verdana" w:hAnsi="Verdana"/>
          <w:lang w:val="fr-FR"/>
        </w:rPr>
      </w:pPr>
      <w:r w:rsidRPr="002369D1">
        <w:rPr>
          <w:rFonts w:ascii="Verdana" w:hAnsi="Verdana"/>
          <w:noProof/>
          <w:lang w:val="fr-FR" w:eastAsia="en-US"/>
        </w:rPr>
        <w:drawing>
          <wp:inline distT="0" distB="0" distL="0" distR="0" wp14:anchorId="0844D5AE" wp14:editId="53C628BC">
            <wp:extent cx="3566250" cy="7650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66250" cy="76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F5F" w:rsidRPr="002369D1" w:rsidRDefault="00AD1F5F" w:rsidP="00AD1F5F">
      <w:pPr>
        <w:spacing w:after="0"/>
        <w:rPr>
          <w:rFonts w:ascii="Verdana" w:hAnsi="Verdana"/>
          <w:lang w:val="fr-FR"/>
        </w:rPr>
      </w:pPr>
    </w:p>
    <w:p w:rsidR="00D07FFC" w:rsidRPr="002369D1" w:rsidRDefault="00D07FFC" w:rsidP="00D07FF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lang w:val="fr-FR"/>
        </w:rPr>
      </w:pPr>
      <w:r w:rsidRPr="002369D1">
        <w:rPr>
          <w:rFonts w:ascii="Verdana" w:eastAsia="Times New Roman" w:hAnsi="Verdana" w:cs="Times New Roman"/>
          <w:b/>
          <w:bCs/>
          <w:lang w:val="fr-FR"/>
        </w:rPr>
        <w:t xml:space="preserve">ATELIER RÉGIONAL SUR L'ACCORD SUR LES OBSTACLES TECHNIQUES AU COMMERCE (ACCORD </w:t>
      </w:r>
      <w:proofErr w:type="spellStart"/>
      <w:r w:rsidRPr="002369D1">
        <w:rPr>
          <w:rFonts w:ascii="Verdana" w:eastAsia="Times New Roman" w:hAnsi="Verdana" w:cs="Times New Roman"/>
          <w:b/>
          <w:bCs/>
          <w:lang w:val="fr-FR"/>
        </w:rPr>
        <w:t>OTC</w:t>
      </w:r>
      <w:proofErr w:type="spellEnd"/>
      <w:r w:rsidRPr="002369D1">
        <w:rPr>
          <w:rFonts w:ascii="Verdana" w:eastAsia="Times New Roman" w:hAnsi="Verdana" w:cs="Times New Roman"/>
          <w:b/>
          <w:bCs/>
          <w:lang w:val="fr-FR"/>
        </w:rPr>
        <w:t>) DESTINÉ AUX FONCTIONNAIRES GOUVERNEMENTAUX DES PAYS AFRICAINS FRANCOPHONES</w:t>
      </w:r>
    </w:p>
    <w:p w:rsidR="00D07FFC" w:rsidRPr="002369D1" w:rsidRDefault="00D07FFC" w:rsidP="00D07FFC">
      <w:pPr>
        <w:spacing w:after="0" w:line="360" w:lineRule="auto"/>
        <w:jc w:val="center"/>
        <w:rPr>
          <w:rFonts w:ascii="Verdana" w:eastAsia="Times New Roman" w:hAnsi="Verdana" w:cs="Times New Roman"/>
          <w:lang w:val="fr-FR"/>
        </w:rPr>
      </w:pPr>
      <w:r w:rsidRPr="002369D1">
        <w:rPr>
          <w:rFonts w:ascii="Verdana" w:eastAsia="Times New Roman" w:hAnsi="Verdana" w:cs="Times New Roman"/>
          <w:lang w:val="fr-FR"/>
        </w:rPr>
        <w:t>1</w:t>
      </w:r>
      <w:r w:rsidRPr="002369D1">
        <w:rPr>
          <w:rFonts w:ascii="Verdana" w:eastAsia="Times New Roman" w:hAnsi="Verdana" w:cs="Times New Roman"/>
          <w:vertAlign w:val="superscript"/>
          <w:lang w:val="fr-FR"/>
        </w:rPr>
        <w:t>er</w:t>
      </w:r>
      <w:r w:rsidRPr="002369D1">
        <w:rPr>
          <w:rFonts w:ascii="Verdana" w:eastAsia="Times New Roman" w:hAnsi="Verdana" w:cs="Times New Roman"/>
          <w:lang w:val="fr-FR"/>
        </w:rPr>
        <w:t xml:space="preserve"> au 3 octobre 2019</w:t>
      </w:r>
    </w:p>
    <w:p w:rsidR="00D07FFC" w:rsidRPr="002369D1" w:rsidRDefault="00D07FFC" w:rsidP="00D07FFC">
      <w:pPr>
        <w:spacing w:after="0" w:line="360" w:lineRule="auto"/>
        <w:jc w:val="center"/>
        <w:rPr>
          <w:rFonts w:ascii="Verdana" w:eastAsia="Times New Roman" w:hAnsi="Verdana" w:cs="Times New Roman"/>
          <w:lang w:val="fr-FR"/>
        </w:rPr>
      </w:pPr>
      <w:r w:rsidRPr="002369D1">
        <w:rPr>
          <w:rFonts w:ascii="Verdana" w:eastAsia="Times New Roman" w:hAnsi="Verdana" w:cs="Times New Roman"/>
          <w:lang w:val="fr-FR"/>
        </w:rPr>
        <w:t>Abidjan, Côte d’Ivoire</w:t>
      </w:r>
    </w:p>
    <w:p w:rsidR="00AD1F5F" w:rsidRPr="002369D1" w:rsidRDefault="00D07FFC" w:rsidP="00AD1F5F">
      <w:pPr>
        <w:spacing w:after="0" w:line="360" w:lineRule="auto"/>
        <w:jc w:val="center"/>
        <w:rPr>
          <w:rFonts w:ascii="Verdana" w:eastAsia="Times New Roman" w:hAnsi="Verdana" w:cs="Times New Roman"/>
          <w:sz w:val="20"/>
          <w:lang w:val="fr-FR"/>
        </w:rPr>
      </w:pPr>
      <w:r w:rsidRPr="002369D1">
        <w:rPr>
          <w:rFonts w:ascii="Verdana" w:eastAsia="Times New Roman" w:hAnsi="Verdana" w:cs="Times New Roman"/>
          <w:sz w:val="20"/>
          <w:highlight w:val="yellow"/>
          <w:lang w:val="fr-FR"/>
        </w:rPr>
        <w:t xml:space="preserve">XXX </w:t>
      </w:r>
      <w:proofErr w:type="spellStart"/>
      <w:r w:rsidR="006365D3" w:rsidRPr="002369D1">
        <w:rPr>
          <w:rFonts w:ascii="Verdana" w:eastAsia="Times New Roman" w:hAnsi="Verdana" w:cs="Times New Roman"/>
          <w:sz w:val="20"/>
          <w:highlight w:val="yellow"/>
          <w:lang w:val="fr-FR"/>
        </w:rPr>
        <w:t>Hotel</w:t>
      </w:r>
      <w:proofErr w:type="spellEnd"/>
    </w:p>
    <w:p w:rsidR="00AD1F5F" w:rsidRPr="002369D1" w:rsidRDefault="00D07FFC" w:rsidP="00AD1F5F">
      <w:pPr>
        <w:spacing w:after="0" w:line="360" w:lineRule="auto"/>
        <w:jc w:val="center"/>
        <w:rPr>
          <w:rFonts w:ascii="Verdana" w:eastAsia="Times New Roman" w:hAnsi="Verdana" w:cs="Times New Roman"/>
          <w:i/>
          <w:color w:val="FF0000"/>
          <w:sz w:val="16"/>
          <w:lang w:val="fr-FR"/>
        </w:rPr>
      </w:pPr>
      <w:proofErr w:type="gramStart"/>
      <w:r w:rsidRPr="002369D1">
        <w:rPr>
          <w:rFonts w:ascii="Verdana" w:eastAsia="Times New Roman" w:hAnsi="Verdana" w:cs="Times New Roman"/>
          <w:i/>
          <w:color w:val="FF0000"/>
          <w:sz w:val="14"/>
          <w:lang w:val="fr-FR"/>
        </w:rPr>
        <w:t>brouillon</w:t>
      </w:r>
      <w:proofErr w:type="gramEnd"/>
      <w:r w:rsidR="002C7AC1" w:rsidRPr="002369D1">
        <w:rPr>
          <w:rFonts w:ascii="Verdana" w:eastAsia="Times New Roman" w:hAnsi="Verdana" w:cs="Times New Roman"/>
          <w:i/>
          <w:color w:val="FF0000"/>
          <w:sz w:val="14"/>
          <w:lang w:val="fr-FR"/>
        </w:rPr>
        <w:t xml:space="preserve">, </w:t>
      </w:r>
      <w:r w:rsidR="00750FDC" w:rsidRPr="002369D1">
        <w:rPr>
          <w:rFonts w:ascii="Verdana" w:eastAsia="Times New Roman" w:hAnsi="Verdana" w:cs="Times New Roman"/>
          <w:i/>
          <w:color w:val="FF0000"/>
          <w:sz w:val="14"/>
          <w:lang w:val="fr-FR"/>
        </w:rPr>
        <w:t xml:space="preserve">version </w:t>
      </w:r>
      <w:r w:rsidRPr="002369D1">
        <w:rPr>
          <w:rFonts w:ascii="Verdana" w:eastAsia="Times New Roman" w:hAnsi="Verdana" w:cs="Times New Roman"/>
          <w:i/>
          <w:color w:val="FF0000"/>
          <w:sz w:val="14"/>
          <w:lang w:val="fr-FR"/>
        </w:rPr>
        <w:t xml:space="preserve">du </w:t>
      </w:r>
      <w:r w:rsidR="00170326">
        <w:rPr>
          <w:rFonts w:ascii="Verdana" w:eastAsia="Times New Roman" w:hAnsi="Verdana" w:cs="Times New Roman"/>
          <w:i/>
          <w:color w:val="FF0000"/>
          <w:sz w:val="14"/>
          <w:lang w:val="fr-FR"/>
        </w:rPr>
        <w:t>03</w:t>
      </w:r>
      <w:r w:rsidR="00040441" w:rsidRPr="002369D1">
        <w:rPr>
          <w:rFonts w:ascii="Verdana" w:eastAsia="Times New Roman" w:hAnsi="Verdana" w:cs="Times New Roman"/>
          <w:i/>
          <w:color w:val="FF0000"/>
          <w:sz w:val="14"/>
          <w:lang w:val="fr-FR"/>
        </w:rPr>
        <w:t xml:space="preserve"> </w:t>
      </w:r>
      <w:r w:rsidR="00170326">
        <w:rPr>
          <w:rFonts w:ascii="Verdana" w:eastAsia="Times New Roman" w:hAnsi="Verdana" w:cs="Times New Roman"/>
          <w:i/>
          <w:color w:val="FF0000"/>
          <w:sz w:val="14"/>
          <w:lang w:val="fr-FR"/>
        </w:rPr>
        <w:t>juillet</w:t>
      </w:r>
      <w:r w:rsidR="00040441" w:rsidRPr="002369D1">
        <w:rPr>
          <w:rFonts w:ascii="Verdana" w:eastAsia="Times New Roman" w:hAnsi="Verdana" w:cs="Times New Roman"/>
          <w:i/>
          <w:color w:val="FF0000"/>
          <w:sz w:val="14"/>
          <w:lang w:val="fr-FR"/>
        </w:rPr>
        <w:t xml:space="preserve"> 2019</w:t>
      </w:r>
    </w:p>
    <w:p w:rsidR="00AD1F5F" w:rsidRPr="002369D1" w:rsidRDefault="00AD1F5F" w:rsidP="00AD1F5F">
      <w:pPr>
        <w:spacing w:after="0" w:line="240" w:lineRule="auto"/>
        <w:rPr>
          <w:rFonts w:ascii="Verdana" w:eastAsia="Times New Roman" w:hAnsi="Verdana" w:cs="Times New Roman"/>
          <w:color w:val="FF0000"/>
          <w:sz w:val="20"/>
          <w:szCs w:val="20"/>
          <w:lang w:val="fr-FR"/>
        </w:rPr>
      </w:pPr>
    </w:p>
    <w:tbl>
      <w:tblPr>
        <w:tblStyle w:val="LightGrid-Accent3"/>
        <w:tblW w:w="8505" w:type="dxa"/>
        <w:tblInd w:w="392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none" w:sz="0" w:space="0" w:color="auto"/>
          <w:insideV w:val="none" w:sz="0" w:space="0" w:color="auto"/>
        </w:tblBorders>
        <w:tblLayout w:type="fixed"/>
        <w:tblLook w:val="0380" w:firstRow="0" w:lastRow="0" w:firstColumn="1" w:lastColumn="1" w:noHBand="1" w:noVBand="0"/>
      </w:tblPr>
      <w:tblGrid>
        <w:gridCol w:w="1559"/>
        <w:gridCol w:w="6549"/>
        <w:gridCol w:w="397"/>
      </w:tblGrid>
      <w:tr w:rsidR="00AD1F5F" w:rsidRPr="002369D1" w:rsidTr="0035136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3"/>
            <w:shd w:val="clear" w:color="auto" w:fill="76923C" w:themeFill="accent3" w:themeFillShade="BF"/>
          </w:tcPr>
          <w:p w:rsidR="00AD1F5F" w:rsidRPr="002369D1" w:rsidRDefault="00D07FFC" w:rsidP="00D07FFC">
            <w:pPr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  <w:lang w:val="fr-FR"/>
              </w:rPr>
            </w:pPr>
            <w:r w:rsidRPr="002369D1"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  <w:lang w:val="fr-FR"/>
              </w:rPr>
              <w:t>Mardi</w:t>
            </w:r>
            <w:r w:rsidR="00AD1F5F" w:rsidRPr="002369D1"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  <w:lang w:val="fr-FR"/>
              </w:rPr>
              <w:t xml:space="preserve">, </w:t>
            </w:r>
            <w:r w:rsidRPr="002369D1"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  <w:lang w:val="fr-FR"/>
              </w:rPr>
              <w:t>1 octobre</w:t>
            </w:r>
          </w:p>
        </w:tc>
      </w:tr>
      <w:tr w:rsidR="00AD1F5F" w:rsidRPr="002369D1" w:rsidTr="0017032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AD1F5F" w:rsidRPr="002369D1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</w:pPr>
            <w:proofErr w:type="gramStart"/>
            <w:r w:rsidRPr="002369D1"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>09:</w:t>
            </w:r>
            <w:proofErr w:type="gramEnd"/>
            <w:r w:rsidRPr="002369D1"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>00 – 09:30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D1F5F" w:rsidRPr="002369D1" w:rsidRDefault="00D07FFC" w:rsidP="0035136D">
            <w:pPr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fr-FR"/>
              </w:rPr>
            </w:pPr>
            <w:r w:rsidRPr="002369D1">
              <w:rPr>
                <w:rFonts w:ascii="Verdana" w:eastAsia="Times New Roman" w:hAnsi="Verdana" w:cs="Times New Roman"/>
                <w:b/>
                <w:sz w:val="18"/>
                <w:szCs w:val="18"/>
                <w:lang w:val="fr-FR"/>
              </w:rPr>
              <w:t>Enregistrement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AD1F5F" w:rsidRPr="002369D1" w:rsidRDefault="00AD1F5F" w:rsidP="0035136D">
            <w:pPr>
              <w:pStyle w:val="NormalWeb"/>
              <w:contextualSpacing/>
              <w:jc w:val="center"/>
              <w:rPr>
                <w:rFonts w:ascii="Verdana" w:eastAsia="Times New Roman" w:hAnsi="Verdana"/>
                <w:b w:val="0"/>
                <w:bCs w:val="0"/>
                <w:sz w:val="18"/>
                <w:szCs w:val="18"/>
                <w:lang w:val="fr-FR"/>
              </w:rPr>
            </w:pPr>
          </w:p>
        </w:tc>
      </w:tr>
      <w:tr w:rsidR="00AD1F5F" w:rsidRPr="00170326" w:rsidTr="0017032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AD1F5F" w:rsidRPr="002369D1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</w:pPr>
            <w:proofErr w:type="gramStart"/>
            <w:r w:rsidRPr="002369D1"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>09:</w:t>
            </w:r>
            <w:proofErr w:type="gramEnd"/>
            <w:r w:rsidRPr="002369D1"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>30 – 09:45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D1F5F" w:rsidRPr="002369D1" w:rsidRDefault="00D07FFC" w:rsidP="0035136D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lang w:val="fr-FR"/>
              </w:rPr>
            </w:pPr>
            <w:r w:rsidRPr="002369D1">
              <w:rPr>
                <w:rFonts w:ascii="Verdana" w:eastAsia="Times New Roman" w:hAnsi="Verdana" w:cs="Times New Roman"/>
                <w:b/>
                <w:sz w:val="18"/>
                <w:szCs w:val="18"/>
                <w:lang w:val="fr-FR"/>
              </w:rPr>
              <w:t>Ouverture de l'atelier</w:t>
            </w:r>
            <w:r w:rsidR="00AD1F5F" w:rsidRPr="002369D1">
              <w:rPr>
                <w:rFonts w:ascii="Verdana" w:eastAsia="Times New Roman" w:hAnsi="Verdana" w:cs="Times New Roman"/>
                <w:b/>
                <w:sz w:val="18"/>
                <w:szCs w:val="18"/>
                <w:lang w:val="fr-FR"/>
              </w:rPr>
              <w:t xml:space="preserve"> </w:t>
            </w:r>
            <w:r w:rsidR="00AD1F5F" w:rsidRPr="002369D1">
              <w:rPr>
                <w:rFonts w:ascii="Verdana" w:eastAsia="Times New Roman" w:hAnsi="Verdana" w:cs="Times New Roman"/>
                <w:sz w:val="18"/>
                <w:szCs w:val="18"/>
                <w:lang w:val="fr-FR"/>
              </w:rPr>
              <w:t>(</w:t>
            </w:r>
            <w:r w:rsidR="009061AB" w:rsidRPr="002369D1">
              <w:rPr>
                <w:rFonts w:ascii="Verdana" w:eastAsia="Times New Roman" w:hAnsi="Verdana" w:cs="Times New Roman"/>
                <w:sz w:val="18"/>
                <w:szCs w:val="18"/>
                <w:lang w:val="fr-FR"/>
              </w:rPr>
              <w:t>représentants</w:t>
            </w:r>
            <w:r w:rsidRPr="002369D1">
              <w:rPr>
                <w:rFonts w:ascii="Verdana" w:eastAsia="Times New Roman" w:hAnsi="Verdana" w:cs="Times New Roman"/>
                <w:sz w:val="18"/>
                <w:szCs w:val="18"/>
                <w:lang w:val="fr-FR"/>
              </w:rPr>
              <w:t xml:space="preserve"> </w:t>
            </w:r>
            <w:r w:rsidR="009061AB" w:rsidRPr="002369D1">
              <w:rPr>
                <w:rFonts w:ascii="Verdana" w:eastAsia="Times New Roman" w:hAnsi="Verdana" w:cs="Times New Roman"/>
                <w:sz w:val="18"/>
                <w:szCs w:val="18"/>
                <w:lang w:val="fr-FR"/>
              </w:rPr>
              <w:t>de Côte d'Ivoire</w:t>
            </w:r>
            <w:r w:rsidR="00AD1F5F" w:rsidRPr="002369D1">
              <w:rPr>
                <w:rFonts w:ascii="Verdana" w:eastAsia="Times New Roman" w:hAnsi="Verdana" w:cs="Times New Roman"/>
                <w:sz w:val="18"/>
                <w:szCs w:val="18"/>
                <w:lang w:val="fr-FR"/>
              </w:rPr>
              <w:t xml:space="preserve">, </w:t>
            </w:r>
            <w:r w:rsidR="009061AB" w:rsidRPr="002369D1">
              <w:rPr>
                <w:rFonts w:ascii="Verdana" w:eastAsia="Times New Roman" w:hAnsi="Verdana" w:cs="Times New Roman"/>
                <w:sz w:val="18"/>
                <w:szCs w:val="18"/>
                <w:lang w:val="fr-FR"/>
              </w:rPr>
              <w:t>OMC</w:t>
            </w:r>
            <w:r w:rsidR="00AD1F5F" w:rsidRPr="002369D1">
              <w:rPr>
                <w:rFonts w:ascii="Verdana" w:eastAsia="Times New Roman" w:hAnsi="Verdana" w:cs="Times New Roman"/>
                <w:sz w:val="18"/>
                <w:szCs w:val="18"/>
                <w:lang w:val="fr-FR"/>
              </w:rPr>
              <w:t>)</w:t>
            </w:r>
          </w:p>
          <w:p w:rsidR="00AD1F5F" w:rsidRPr="002369D1" w:rsidRDefault="00AD1F5F" w:rsidP="0035136D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AD1F5F" w:rsidRPr="002369D1" w:rsidRDefault="00AD1F5F" w:rsidP="0035136D">
            <w:pPr>
              <w:pStyle w:val="NormalWeb"/>
              <w:contextualSpacing/>
              <w:rPr>
                <w:rFonts w:ascii="Verdana" w:eastAsia="Times New Roman" w:hAnsi="Verdana"/>
                <w:b w:val="0"/>
                <w:bCs w:val="0"/>
                <w:sz w:val="18"/>
                <w:szCs w:val="18"/>
                <w:lang w:val="fr-FR"/>
              </w:rPr>
            </w:pPr>
          </w:p>
        </w:tc>
      </w:tr>
      <w:tr w:rsidR="00AD1F5F" w:rsidRPr="002369D1" w:rsidTr="0017032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AD1F5F" w:rsidRPr="002369D1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</w:pPr>
            <w:proofErr w:type="gramStart"/>
            <w:r w:rsidRPr="002369D1"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>09:</w:t>
            </w:r>
            <w:proofErr w:type="gramEnd"/>
            <w:r w:rsidRPr="002369D1"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>45 – 10:00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D1F5F" w:rsidRPr="002369D1" w:rsidRDefault="009061AB" w:rsidP="0035136D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lang w:val="fr-FR"/>
              </w:rPr>
            </w:pPr>
            <w:r w:rsidRPr="002369D1">
              <w:rPr>
                <w:rFonts w:ascii="Verdana" w:eastAsia="Times New Roman" w:hAnsi="Verdana" w:cs="Times New Roman"/>
                <w:b/>
                <w:sz w:val="18"/>
                <w:szCs w:val="18"/>
                <w:lang w:val="fr-FR"/>
              </w:rPr>
              <w:t>Tour de table</w:t>
            </w:r>
            <w:r w:rsidR="00AD1F5F" w:rsidRPr="002369D1">
              <w:rPr>
                <w:rFonts w:ascii="Verdana" w:eastAsia="Times New Roman" w:hAnsi="Verdana" w:cs="Times New Roman"/>
                <w:b/>
                <w:sz w:val="18"/>
                <w:szCs w:val="18"/>
                <w:lang w:val="fr-FR"/>
              </w:rPr>
              <w:t xml:space="preserve"> </w:t>
            </w:r>
            <w:r w:rsidR="00AD1F5F" w:rsidRPr="002369D1">
              <w:rPr>
                <w:rFonts w:ascii="Verdana" w:eastAsia="Times New Roman" w:hAnsi="Verdana" w:cs="Times New Roman"/>
                <w:sz w:val="18"/>
                <w:szCs w:val="18"/>
                <w:lang w:val="fr-FR"/>
              </w:rPr>
              <w:t>(</w:t>
            </w:r>
            <w:r w:rsidRPr="002369D1">
              <w:rPr>
                <w:rFonts w:ascii="Verdana" w:eastAsia="Times New Roman" w:hAnsi="Verdana" w:cs="Times New Roman"/>
                <w:sz w:val="18"/>
                <w:szCs w:val="18"/>
                <w:lang w:val="fr-FR"/>
              </w:rPr>
              <w:t>tous</w:t>
            </w:r>
            <w:r w:rsidR="00AD1F5F" w:rsidRPr="002369D1">
              <w:rPr>
                <w:rFonts w:ascii="Verdana" w:eastAsia="Times New Roman" w:hAnsi="Verdana" w:cs="Times New Roman"/>
                <w:sz w:val="18"/>
                <w:szCs w:val="18"/>
                <w:lang w:val="fr-FR"/>
              </w:rPr>
              <w:t>)</w:t>
            </w:r>
          </w:p>
          <w:p w:rsidR="00AD1F5F" w:rsidRPr="002369D1" w:rsidRDefault="00AD1F5F" w:rsidP="0035136D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AD1F5F" w:rsidRPr="002369D1" w:rsidRDefault="00AD1F5F" w:rsidP="0035136D">
            <w:pPr>
              <w:pStyle w:val="NormalWeb"/>
              <w:contextualSpacing/>
              <w:rPr>
                <w:rFonts w:ascii="Verdana" w:eastAsia="Times New Roman" w:hAnsi="Verdana"/>
                <w:b w:val="0"/>
                <w:bCs w:val="0"/>
                <w:sz w:val="18"/>
                <w:szCs w:val="18"/>
                <w:lang w:val="fr-FR"/>
              </w:rPr>
            </w:pPr>
          </w:p>
        </w:tc>
      </w:tr>
      <w:tr w:rsidR="00AD1F5F" w:rsidRPr="002369D1" w:rsidTr="0017032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EAF1DD" w:themeFill="accent3" w:themeFillTint="33"/>
          </w:tcPr>
          <w:p w:rsidR="00AD1F5F" w:rsidRPr="002369D1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</w:pPr>
            <w:proofErr w:type="gramStart"/>
            <w:r w:rsidRPr="002369D1"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>10:</w:t>
            </w:r>
            <w:proofErr w:type="gramEnd"/>
            <w:r w:rsidRPr="002369D1"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>00 – 10:15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9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AD1F5F" w:rsidRPr="002369D1" w:rsidRDefault="00987737" w:rsidP="0035136D">
            <w:pPr>
              <w:pStyle w:val="NormalWeb"/>
              <w:contextualSpacing/>
              <w:rPr>
                <w:rFonts w:ascii="Verdana" w:eastAsia="Times New Roman" w:hAnsi="Verdana"/>
                <w:i/>
                <w:sz w:val="18"/>
                <w:szCs w:val="18"/>
                <w:lang w:val="fr-FR"/>
              </w:rPr>
            </w:pPr>
            <w:r w:rsidRPr="002369D1">
              <w:rPr>
                <w:rFonts w:ascii="Verdana" w:eastAsia="Times New Roman" w:hAnsi="Verdana"/>
                <w:i/>
                <w:sz w:val="18"/>
                <w:szCs w:val="18"/>
                <w:lang w:val="fr-FR"/>
              </w:rPr>
              <w:t>Pause-café</w:t>
            </w:r>
            <w:r w:rsidR="009061AB" w:rsidRPr="002369D1">
              <w:rPr>
                <w:rFonts w:ascii="Verdana" w:eastAsia="Times New Roman" w:hAnsi="Verdana"/>
                <w:i/>
                <w:sz w:val="18"/>
                <w:szCs w:val="18"/>
                <w:lang w:val="fr-FR"/>
              </w:rPr>
              <w:t>/thé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AD1F5F" w:rsidRPr="002369D1" w:rsidRDefault="00AD1F5F" w:rsidP="0035136D">
            <w:pPr>
              <w:pStyle w:val="NormalWeb"/>
              <w:contextualSpacing/>
              <w:rPr>
                <w:rFonts w:ascii="Verdana" w:eastAsia="Times New Roman" w:hAnsi="Verdana"/>
                <w:bCs w:val="0"/>
                <w:sz w:val="18"/>
                <w:szCs w:val="18"/>
                <w:lang w:val="fr-FR"/>
              </w:rPr>
            </w:pPr>
          </w:p>
        </w:tc>
      </w:tr>
      <w:tr w:rsidR="00AD1F5F" w:rsidRPr="00170326" w:rsidTr="0017032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AD1F5F" w:rsidRPr="002369D1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</w:pPr>
            <w:proofErr w:type="gramStart"/>
            <w:r w:rsidRPr="002369D1"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>10:</w:t>
            </w:r>
            <w:proofErr w:type="gramEnd"/>
            <w:r w:rsidRPr="002369D1"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>15 – 12:00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5582D" w:rsidRPr="002369D1" w:rsidRDefault="009061AB" w:rsidP="00AD1F5F">
            <w:pPr>
              <w:pStyle w:val="NormalWeb"/>
              <w:contextualSpacing/>
              <w:rPr>
                <w:rFonts w:ascii="Verdana" w:eastAsia="Times New Roman" w:hAnsi="Verdana"/>
                <w:b/>
                <w:sz w:val="18"/>
                <w:szCs w:val="18"/>
                <w:lang w:val="fr-FR"/>
              </w:rPr>
            </w:pPr>
            <w:r w:rsidRPr="002369D1">
              <w:rPr>
                <w:rFonts w:ascii="Verdana" w:eastAsia="Times New Roman" w:hAnsi="Verdana"/>
                <w:b/>
                <w:sz w:val="18"/>
                <w:szCs w:val="18"/>
                <w:lang w:val="fr-FR"/>
              </w:rPr>
              <w:t>Aperçu général et contexte</w:t>
            </w:r>
          </w:p>
          <w:p w:rsidR="00F5582D" w:rsidRPr="002369D1" w:rsidRDefault="009061AB" w:rsidP="009061AB">
            <w:pPr>
              <w:pStyle w:val="NormalWeb"/>
              <w:contextualSpacing/>
              <w:rPr>
                <w:rFonts w:ascii="Verdana" w:eastAsia="Times New Roman" w:hAnsi="Verdana"/>
                <w:i/>
                <w:sz w:val="18"/>
                <w:szCs w:val="18"/>
                <w:lang w:val="fr-FR"/>
              </w:rPr>
            </w:pPr>
            <w:r w:rsidRPr="002369D1">
              <w:rPr>
                <w:rFonts w:ascii="Verdana" w:eastAsia="Times New Roman" w:hAnsi="Verdana"/>
                <w:i/>
                <w:sz w:val="18"/>
                <w:szCs w:val="18"/>
                <w:lang w:val="fr-FR"/>
              </w:rPr>
              <w:t xml:space="preserve">L'OMC, les mesures non tarifaires et l'Accord </w:t>
            </w:r>
            <w:proofErr w:type="spellStart"/>
            <w:r w:rsidRPr="002369D1">
              <w:rPr>
                <w:rFonts w:ascii="Verdana" w:eastAsia="Times New Roman" w:hAnsi="Verdana"/>
                <w:i/>
                <w:sz w:val="18"/>
                <w:szCs w:val="18"/>
                <w:lang w:val="fr-FR"/>
              </w:rPr>
              <w:t>OTC</w:t>
            </w:r>
            <w:proofErr w:type="spellEnd"/>
            <w:r w:rsidR="00F5582D" w:rsidRPr="002369D1">
              <w:rPr>
                <w:rFonts w:ascii="Verdana" w:eastAsia="Times New Roman" w:hAnsi="Verdana"/>
                <w:i/>
                <w:sz w:val="18"/>
                <w:szCs w:val="18"/>
                <w:lang w:val="fr-FR"/>
              </w:rPr>
              <w:t xml:space="preserve"> </w:t>
            </w:r>
          </w:p>
          <w:p w:rsidR="00170326" w:rsidRDefault="00987737" w:rsidP="00170326">
            <w:pPr>
              <w:pStyle w:val="NormalWeb"/>
              <w:contextualSpacing/>
              <w:rPr>
                <w:rFonts w:ascii="Verdana" w:eastAsia="Times New Roman" w:hAnsi="Verdana"/>
                <w:sz w:val="18"/>
                <w:szCs w:val="18"/>
                <w:lang w:val="fr-FR"/>
              </w:rPr>
            </w:pPr>
            <w:r>
              <w:rPr>
                <w:rFonts w:ascii="Verdana" w:eastAsia="Times New Roman" w:hAnsi="Verdana"/>
                <w:sz w:val="18"/>
                <w:szCs w:val="18"/>
                <w:lang w:val="fr-FR"/>
              </w:rPr>
              <w:t xml:space="preserve">Quelle logique des disciplines multilatérales ayant trait aux mesures règlementaires ? </w:t>
            </w:r>
          </w:p>
          <w:p w:rsidR="00170326" w:rsidRDefault="00170326" w:rsidP="00170326">
            <w:pPr>
              <w:pStyle w:val="NormalWeb"/>
              <w:contextualSpacing/>
              <w:rPr>
                <w:rFonts w:ascii="Verdana" w:eastAsia="Times New Roman" w:hAnsi="Verdana"/>
                <w:sz w:val="18"/>
                <w:szCs w:val="18"/>
                <w:lang w:val="fr-FR"/>
              </w:rPr>
            </w:pPr>
            <w:r>
              <w:rPr>
                <w:rFonts w:ascii="Verdana" w:eastAsia="Times New Roman" w:hAnsi="Verdana"/>
                <w:sz w:val="18"/>
                <w:szCs w:val="18"/>
                <w:lang w:val="fr-FR"/>
              </w:rPr>
              <w:t>Quel rôle joue l'OMC et les institutions invitées à l'atelier ?</w:t>
            </w:r>
          </w:p>
          <w:p w:rsidR="005F5AD1" w:rsidRPr="002369D1" w:rsidRDefault="009061AB" w:rsidP="00170326">
            <w:pPr>
              <w:pStyle w:val="NormalWeb"/>
              <w:contextualSpacing/>
              <w:rPr>
                <w:rFonts w:ascii="Verdana" w:eastAsia="Times New Roman" w:hAnsi="Verdana"/>
                <w:sz w:val="18"/>
                <w:szCs w:val="18"/>
                <w:lang w:val="fr-FR"/>
              </w:rPr>
            </w:pPr>
            <w:r w:rsidRPr="002369D1">
              <w:rPr>
                <w:rFonts w:ascii="Verdana" w:eastAsia="Times New Roman" w:hAnsi="Verdana"/>
                <w:sz w:val="18"/>
                <w:szCs w:val="18"/>
                <w:lang w:val="fr-FR"/>
              </w:rPr>
              <w:t>(OMC</w:t>
            </w:r>
            <w:r w:rsidR="00170326">
              <w:rPr>
                <w:rFonts w:ascii="Verdana" w:eastAsia="Times New Roman" w:hAnsi="Verdana"/>
                <w:color w:val="000000" w:themeColor="text1"/>
                <w:sz w:val="18"/>
                <w:szCs w:val="18"/>
                <w:lang w:val="fr-FR"/>
              </w:rPr>
              <w:t xml:space="preserve">, </w:t>
            </w:r>
            <w:r w:rsidR="00170326" w:rsidRPr="00987737">
              <w:rPr>
                <w:rFonts w:ascii="Verdana" w:eastAsia="Times New Roman" w:hAnsi="Verdana"/>
                <w:color w:val="000000" w:themeColor="text1"/>
                <w:sz w:val="18"/>
                <w:szCs w:val="18"/>
                <w:highlight w:val="yellow"/>
                <w:lang w:val="fr-FR"/>
              </w:rPr>
              <w:t>expert</w:t>
            </w:r>
            <w:r w:rsidRPr="002369D1">
              <w:rPr>
                <w:rFonts w:ascii="Verdana" w:eastAsia="Times New Roman" w:hAnsi="Verdana"/>
                <w:sz w:val="18"/>
                <w:szCs w:val="18"/>
                <w:lang w:val="fr-FR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AD1F5F" w:rsidRPr="002369D1" w:rsidRDefault="00AD1F5F" w:rsidP="0035136D">
            <w:pPr>
              <w:pStyle w:val="NormalWeb"/>
              <w:contextualSpacing/>
              <w:rPr>
                <w:rFonts w:ascii="Verdana" w:eastAsia="Times New Roman" w:hAnsi="Verdana"/>
                <w:bCs w:val="0"/>
                <w:sz w:val="18"/>
                <w:szCs w:val="18"/>
                <w:lang w:val="fr-FR"/>
              </w:rPr>
            </w:pPr>
          </w:p>
        </w:tc>
      </w:tr>
      <w:tr w:rsidR="00170326" w:rsidRPr="00987737" w:rsidTr="0017032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EAF1DD" w:themeFill="accent3" w:themeFillTint="33"/>
          </w:tcPr>
          <w:p w:rsidR="00170326" w:rsidRPr="002369D1" w:rsidRDefault="00170326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</w:pPr>
            <w:proofErr w:type="gramStart"/>
            <w:r w:rsidRPr="002369D1"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>12:</w:t>
            </w:r>
            <w:proofErr w:type="gramEnd"/>
            <w:r w:rsidRPr="002369D1"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>00 – 13:30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9" w:type="dxa"/>
            <w:tcBorders>
              <w:left w:val="none" w:sz="0" w:space="0" w:color="auto"/>
              <w:bottom w:val="nil"/>
              <w:right w:val="none" w:sz="0" w:space="0" w:color="auto"/>
            </w:tcBorders>
            <w:shd w:val="clear" w:color="auto" w:fill="EAF1DD" w:themeFill="accent3" w:themeFillTint="33"/>
          </w:tcPr>
          <w:p w:rsidR="00170326" w:rsidRPr="002369D1" w:rsidRDefault="00170326" w:rsidP="0035136D">
            <w:pPr>
              <w:pStyle w:val="NormalWeb"/>
              <w:contextualSpacing/>
              <w:rPr>
                <w:rFonts w:ascii="Verdana" w:eastAsia="Times New Roman" w:hAnsi="Verdana"/>
                <w:sz w:val="18"/>
                <w:szCs w:val="18"/>
                <w:highlight w:val="yellow"/>
                <w:lang w:val="fr-FR"/>
              </w:rPr>
            </w:pPr>
            <w:r w:rsidRPr="002369D1">
              <w:rPr>
                <w:rFonts w:ascii="Verdana" w:eastAsia="Times New Roman" w:hAnsi="Verdana"/>
                <w:i/>
                <w:sz w:val="18"/>
                <w:szCs w:val="18"/>
                <w:lang w:val="fr-FR"/>
              </w:rPr>
              <w:t>Pause-déjeuner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" w:type="dxa"/>
            <w:vMerge/>
            <w:tcBorders>
              <w:left w:val="none" w:sz="0" w:space="0" w:color="auto"/>
              <w:bottom w:val="nil"/>
              <w:right w:val="none" w:sz="0" w:space="0" w:color="auto"/>
            </w:tcBorders>
            <w:shd w:val="clear" w:color="auto" w:fill="EAF1DD" w:themeFill="accent3" w:themeFillTint="33"/>
          </w:tcPr>
          <w:p w:rsidR="00170326" w:rsidRPr="002369D1" w:rsidRDefault="00170326" w:rsidP="0035136D">
            <w:pPr>
              <w:pStyle w:val="NormalWeb"/>
              <w:contextualSpacing/>
              <w:rPr>
                <w:rFonts w:ascii="Verdana" w:eastAsia="Times New Roman" w:hAnsi="Verdana"/>
                <w:bCs w:val="0"/>
                <w:sz w:val="18"/>
                <w:szCs w:val="18"/>
                <w:lang w:val="fr-FR"/>
              </w:rPr>
            </w:pPr>
          </w:p>
        </w:tc>
      </w:tr>
      <w:tr w:rsidR="00170326" w:rsidRPr="002369D1" w:rsidTr="0017032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right w:val="nil"/>
            </w:tcBorders>
          </w:tcPr>
          <w:p w:rsidR="00170326" w:rsidRPr="002369D1" w:rsidRDefault="00170326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</w:pPr>
            <w:proofErr w:type="gramStart"/>
            <w:r w:rsidRPr="002369D1"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>13:</w:t>
            </w:r>
            <w:proofErr w:type="gramEnd"/>
            <w:r w:rsidRPr="002369D1"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>30 – 15:30</w:t>
            </w:r>
          </w:p>
          <w:p w:rsidR="00170326" w:rsidRPr="002369D1" w:rsidRDefault="00170326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</w:pPr>
          </w:p>
          <w:p w:rsidR="00170326" w:rsidRPr="002369D1" w:rsidRDefault="00170326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</w:pPr>
          </w:p>
          <w:p w:rsidR="00170326" w:rsidRPr="002369D1" w:rsidRDefault="00170326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70326" w:rsidRDefault="00170326" w:rsidP="002C7AC1">
            <w:pPr>
              <w:shd w:val="clear" w:color="auto" w:fill="FFFFFF" w:themeFill="background1"/>
              <w:rPr>
                <w:rFonts w:ascii="Verdana" w:eastAsia="Times New Roman" w:hAnsi="Verdana"/>
                <w:b/>
                <w:sz w:val="18"/>
                <w:szCs w:val="18"/>
                <w:lang w:val="fr-FR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fr-FR"/>
              </w:rPr>
              <w:t xml:space="preserve">Les disciplines le plus pertinentes de l'Accord </w:t>
            </w:r>
            <w:proofErr w:type="spellStart"/>
            <w:r>
              <w:rPr>
                <w:rFonts w:ascii="Verdana" w:eastAsia="Times New Roman" w:hAnsi="Verdana"/>
                <w:b/>
                <w:sz w:val="18"/>
                <w:szCs w:val="18"/>
                <w:lang w:val="fr-FR"/>
              </w:rPr>
              <w:t>OTC</w:t>
            </w:r>
            <w:proofErr w:type="spellEnd"/>
          </w:p>
          <w:p w:rsidR="00170326" w:rsidRPr="00170326" w:rsidRDefault="00170326" w:rsidP="0035136D">
            <w:pPr>
              <w:rPr>
                <w:rFonts w:ascii="Verdana" w:eastAsia="Times New Roman" w:hAnsi="Verdana" w:cstheme="majorBidi"/>
                <w:sz w:val="18"/>
                <w:szCs w:val="18"/>
                <w:lang w:val="fr-FR"/>
              </w:rPr>
            </w:pPr>
            <w:r w:rsidRPr="00170326">
              <w:rPr>
                <w:rFonts w:ascii="Verdana" w:eastAsia="Times New Roman" w:hAnsi="Verdana"/>
                <w:i/>
                <w:sz w:val="18"/>
                <w:szCs w:val="18"/>
                <w:lang w:val="fr-FR"/>
              </w:rPr>
              <w:t xml:space="preserve">Les objectifs, la portée et les principes clés de l'Accord </w:t>
            </w:r>
            <w:proofErr w:type="spellStart"/>
            <w:r w:rsidRPr="00170326">
              <w:rPr>
                <w:rFonts w:ascii="Verdana" w:eastAsia="Times New Roman" w:hAnsi="Verdana"/>
                <w:i/>
                <w:sz w:val="18"/>
                <w:szCs w:val="18"/>
                <w:lang w:val="fr-FR"/>
              </w:rPr>
              <w:t>OTC</w:t>
            </w:r>
            <w:proofErr w:type="spellEnd"/>
            <w:r w:rsidRPr="00170326">
              <w:rPr>
                <w:rFonts w:ascii="Verdana" w:eastAsia="Times New Roman" w:hAnsi="Verdana"/>
                <w:sz w:val="18"/>
                <w:szCs w:val="18"/>
                <w:lang w:val="fr-FR"/>
              </w:rPr>
              <w:t xml:space="preserve">. </w:t>
            </w:r>
            <w:r w:rsidRPr="00170326">
              <w:rPr>
                <w:rFonts w:ascii="Verdana" w:eastAsia="Times New Roman" w:hAnsi="Verdana"/>
                <w:sz w:val="18"/>
                <w:szCs w:val="18"/>
                <w:lang w:val="fr-FR"/>
              </w:rPr>
              <w:t>Différences entre règlement techniques, normes et procédures d'évaluation de la conformité. Lien avec d'autres accords de l'OMC : SPS, Accord sur la facilitation des échanges. Pourquoi ces accords sont-ils importants ? Comment se complètent-ils ? (OMC)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</w:tcPr>
          <w:p w:rsidR="00170326" w:rsidRPr="00170326" w:rsidRDefault="00170326" w:rsidP="00170326">
            <w:pPr>
              <w:pStyle w:val="NormalWeb"/>
              <w:contextualSpacing/>
              <w:jc w:val="center"/>
              <w:rPr>
                <w:rFonts w:ascii="Verdana" w:eastAsia="Times New Roman" w:hAnsi="Verdana"/>
                <w:b w:val="0"/>
                <w:bCs w:val="0"/>
                <w:sz w:val="18"/>
                <w:szCs w:val="18"/>
                <w:lang w:val="fr-FR"/>
              </w:rPr>
            </w:pPr>
          </w:p>
        </w:tc>
      </w:tr>
      <w:tr w:rsidR="00170326" w:rsidRPr="002369D1" w:rsidTr="0017032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right w:val="nil"/>
            </w:tcBorders>
          </w:tcPr>
          <w:p w:rsidR="00170326" w:rsidRPr="002369D1" w:rsidRDefault="00170326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70326" w:rsidRPr="00987737" w:rsidRDefault="00170326" w:rsidP="00987737">
            <w:pPr>
              <w:shd w:val="clear" w:color="auto" w:fill="FFFFFF" w:themeFill="background1"/>
              <w:rPr>
                <w:rFonts w:ascii="Verdana" w:eastAsia="Times New Roman" w:hAnsi="Verdana"/>
                <w:sz w:val="18"/>
                <w:szCs w:val="18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" w:type="dxa"/>
            <w:vMerge w:val="restart"/>
            <w:tcBorders>
              <w:top w:val="nil"/>
              <w:left w:val="nil"/>
            </w:tcBorders>
            <w:shd w:val="clear" w:color="auto" w:fill="EAF1DD" w:themeFill="accent3" w:themeFillTint="33"/>
            <w:textDirection w:val="btLr"/>
            <w:vAlign w:val="center"/>
          </w:tcPr>
          <w:p w:rsidR="00170326" w:rsidRPr="002369D1" w:rsidRDefault="00170326" w:rsidP="0035136D">
            <w:pPr>
              <w:jc w:val="center"/>
              <w:rPr>
                <w:rFonts w:ascii="Verdana" w:eastAsia="Times New Roman" w:hAnsi="Verdana"/>
                <w:bCs w:val="0"/>
                <w:sz w:val="18"/>
                <w:szCs w:val="18"/>
                <w:lang w:val="fr-FR"/>
              </w:rPr>
            </w:pPr>
          </w:p>
        </w:tc>
      </w:tr>
      <w:tr w:rsidR="00170326" w:rsidRPr="002369D1" w:rsidTr="00170326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EAF1DD" w:themeFill="accent3" w:themeFillTint="33"/>
          </w:tcPr>
          <w:p w:rsidR="00170326" w:rsidRPr="002369D1" w:rsidRDefault="00170326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</w:pPr>
            <w:proofErr w:type="gramStart"/>
            <w:r w:rsidRPr="002369D1"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>15:</w:t>
            </w:r>
            <w:proofErr w:type="gramEnd"/>
            <w:r w:rsidRPr="002369D1"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>30 – 15:45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9" w:type="dxa"/>
            <w:tcBorders>
              <w:top w:val="nil"/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170326" w:rsidRPr="002369D1" w:rsidRDefault="00170326" w:rsidP="005F5AD1">
            <w:pPr>
              <w:pStyle w:val="NormalWeb"/>
              <w:ind w:left="720"/>
              <w:contextualSpacing/>
              <w:rPr>
                <w:rFonts w:ascii="Verdana" w:eastAsia="Times New Roman" w:hAnsi="Verdana"/>
                <w:b/>
                <w:sz w:val="18"/>
                <w:szCs w:val="18"/>
                <w:lang w:val="fr-FR"/>
              </w:rPr>
            </w:pPr>
            <w:r w:rsidRPr="002369D1">
              <w:rPr>
                <w:rFonts w:ascii="Verdana" w:eastAsia="Times New Roman" w:hAnsi="Verdana"/>
                <w:i/>
                <w:sz w:val="18"/>
                <w:szCs w:val="18"/>
                <w:lang w:val="fr-FR"/>
              </w:rPr>
              <w:t>Pause-café/thé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170326" w:rsidRPr="002369D1" w:rsidRDefault="00170326" w:rsidP="0035136D">
            <w:pPr>
              <w:rPr>
                <w:rFonts w:ascii="Verdana" w:eastAsia="Times New Roman" w:hAnsi="Verdana"/>
                <w:bCs w:val="0"/>
                <w:sz w:val="18"/>
                <w:szCs w:val="18"/>
                <w:lang w:val="fr-FR"/>
              </w:rPr>
            </w:pPr>
          </w:p>
        </w:tc>
      </w:tr>
      <w:tr w:rsidR="00170326" w:rsidRPr="00170326" w:rsidTr="00170326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bottom w:val="single" w:sz="4" w:space="0" w:color="9BBB59" w:themeColor="accent3"/>
            </w:tcBorders>
          </w:tcPr>
          <w:p w:rsidR="00170326" w:rsidRPr="002369D1" w:rsidRDefault="00170326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</w:pPr>
            <w:proofErr w:type="gramStart"/>
            <w:r w:rsidRPr="002369D1"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>15:</w:t>
            </w:r>
            <w:proofErr w:type="gramEnd"/>
            <w:r w:rsidRPr="002369D1"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>45 – 1</w:t>
            </w:r>
            <w:r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>6</w:t>
            </w:r>
            <w:r w:rsidRPr="002369D1"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>:</w:t>
            </w:r>
            <w:r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9" w:type="dxa"/>
            <w:tcBorders>
              <w:left w:val="none" w:sz="0" w:space="0" w:color="auto"/>
              <w:bottom w:val="single" w:sz="4" w:space="0" w:color="9BBB59" w:themeColor="accent3"/>
              <w:right w:val="none" w:sz="0" w:space="0" w:color="auto"/>
            </w:tcBorders>
            <w:shd w:val="clear" w:color="auto" w:fill="FFFFFF" w:themeFill="background1"/>
          </w:tcPr>
          <w:p w:rsidR="00170326" w:rsidRDefault="00170326" w:rsidP="00F5582D">
            <w:pPr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fr-FR"/>
              </w:rPr>
              <w:t xml:space="preserve">Les disciplines le plus pertinentes de l'Accord </w:t>
            </w:r>
            <w:proofErr w:type="spellStart"/>
            <w:r>
              <w:rPr>
                <w:rFonts w:ascii="Verdana" w:eastAsia="Times New Roman" w:hAnsi="Verdana"/>
                <w:b/>
                <w:sz w:val="18"/>
                <w:szCs w:val="18"/>
                <w:lang w:val="fr-FR"/>
              </w:rPr>
              <w:t>OTC</w:t>
            </w:r>
            <w:proofErr w:type="spellEnd"/>
            <w:r>
              <w:rPr>
                <w:rFonts w:ascii="Verdana" w:eastAsia="Times New Roman" w:hAnsi="Verdana"/>
                <w:b/>
                <w:sz w:val="18"/>
                <w:szCs w:val="18"/>
                <w:lang w:val="fr-FR"/>
              </w:rPr>
              <w:t xml:space="preserve"> (continuation, exercice)</w:t>
            </w:r>
          </w:p>
          <w:p w:rsidR="00170326" w:rsidRPr="002369D1" w:rsidRDefault="00170326" w:rsidP="0035136D">
            <w:pP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170326" w:rsidRPr="002369D1" w:rsidRDefault="00170326" w:rsidP="0035136D">
            <w:pPr>
              <w:rPr>
                <w:rFonts w:ascii="Verdana" w:eastAsia="Times New Roman" w:hAnsi="Verdana" w:cs="Times New Roman"/>
                <w:sz w:val="18"/>
                <w:szCs w:val="18"/>
                <w:lang w:val="fr-FR"/>
              </w:rPr>
            </w:pPr>
          </w:p>
        </w:tc>
      </w:tr>
      <w:tr w:rsidR="00170326" w:rsidRPr="00170326" w:rsidTr="0017032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 w:val="restart"/>
            <w:tcBorders>
              <w:top w:val="single" w:sz="4" w:space="0" w:color="9BBB59" w:themeColor="accent3"/>
              <w:right w:val="nil"/>
            </w:tcBorders>
          </w:tcPr>
          <w:p w:rsidR="00170326" w:rsidRPr="002369D1" w:rsidRDefault="00170326" w:rsidP="00F5582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</w:pPr>
            <w:proofErr w:type="gramStart"/>
            <w:r w:rsidRPr="002369D1"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>1</w:t>
            </w:r>
            <w:r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>6</w:t>
            </w:r>
            <w:r w:rsidRPr="002369D1"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>:</w:t>
            </w:r>
            <w:proofErr w:type="gramEnd"/>
            <w:r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>30</w:t>
            </w:r>
            <w:r w:rsidRPr="002369D1"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 xml:space="preserve"> – 1</w:t>
            </w:r>
            <w:r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>7</w:t>
            </w:r>
            <w:r w:rsidRPr="002369D1"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>:</w:t>
            </w:r>
            <w:r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9" w:type="dxa"/>
            <w:vMerge w:val="restart"/>
            <w:tcBorders>
              <w:top w:val="single" w:sz="4" w:space="0" w:color="9BBB59" w:themeColor="accent3"/>
              <w:left w:val="nil"/>
              <w:bottom w:val="single" w:sz="8" w:space="0" w:color="9BBB59" w:themeColor="accent3"/>
              <w:right w:val="nil"/>
            </w:tcBorders>
            <w:shd w:val="clear" w:color="auto" w:fill="FFFFFF" w:themeFill="background1"/>
          </w:tcPr>
          <w:p w:rsidR="00170326" w:rsidRPr="002369D1" w:rsidRDefault="00170326" w:rsidP="00170326">
            <w:pPr>
              <w:shd w:val="clear" w:color="auto" w:fill="FFFFFF" w:themeFill="background1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fr-FR"/>
              </w:rPr>
              <w:t>Perspective régionale</w:t>
            </w:r>
            <w:r w:rsidRPr="002369D1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val="fr-FR"/>
              </w:rPr>
              <w:t xml:space="preserve"> </w:t>
            </w:r>
          </w:p>
          <w:p w:rsidR="00170326" w:rsidRPr="00987737" w:rsidRDefault="00170326" w:rsidP="00987737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rFonts w:ascii="Verdana" w:eastAsia="Times New Roman" w:hAnsi="Verdana"/>
                <w:color w:val="000000" w:themeColor="text1"/>
                <w:sz w:val="18"/>
                <w:szCs w:val="18"/>
                <w:lang w:val="fr-FR"/>
              </w:rPr>
              <w:t>Identification par les participants, facilitée par les experts, des défis nationaux et régionaux de coordination en matière règlementaire</w:t>
            </w:r>
            <w:r w:rsidRPr="002369D1">
              <w:rPr>
                <w:rFonts w:ascii="Verdana" w:eastAsia="Times New Roman" w:hAnsi="Verdana"/>
                <w:color w:val="000000" w:themeColor="text1"/>
                <w:sz w:val="18"/>
                <w:szCs w:val="18"/>
                <w:lang w:val="fr-FR"/>
              </w:rPr>
              <w:t>. (OMC</w:t>
            </w:r>
            <w:r>
              <w:rPr>
                <w:rFonts w:ascii="Verdana" w:eastAsia="Times New Roman" w:hAnsi="Verdana"/>
                <w:color w:val="000000" w:themeColor="text1"/>
                <w:sz w:val="18"/>
                <w:szCs w:val="18"/>
                <w:lang w:val="fr-FR"/>
              </w:rPr>
              <w:t xml:space="preserve">, </w:t>
            </w:r>
            <w:r w:rsidRPr="00987737">
              <w:rPr>
                <w:rFonts w:ascii="Verdana" w:eastAsia="Times New Roman" w:hAnsi="Verdana"/>
                <w:color w:val="000000" w:themeColor="text1"/>
                <w:sz w:val="18"/>
                <w:szCs w:val="18"/>
                <w:highlight w:val="yellow"/>
                <w:lang w:val="fr-FR"/>
              </w:rPr>
              <w:t>expert</w:t>
            </w:r>
            <w:r w:rsidRPr="002369D1">
              <w:rPr>
                <w:rFonts w:ascii="Verdana" w:eastAsia="Times New Roman" w:hAnsi="Verdana"/>
                <w:color w:val="000000" w:themeColor="text1"/>
                <w:sz w:val="18"/>
                <w:szCs w:val="18"/>
                <w:lang w:val="fr-FR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" w:type="dxa"/>
            <w:vMerge/>
            <w:tcBorders>
              <w:left w:val="nil"/>
            </w:tcBorders>
            <w:shd w:val="clear" w:color="auto" w:fill="EAF1DD" w:themeFill="accent3" w:themeFillTint="33"/>
          </w:tcPr>
          <w:p w:rsidR="00170326" w:rsidRPr="002369D1" w:rsidRDefault="00170326" w:rsidP="00F5582D">
            <w:pPr>
              <w:rPr>
                <w:rFonts w:ascii="Verdana" w:eastAsia="Times New Roman" w:hAnsi="Verdana"/>
                <w:bCs w:val="0"/>
                <w:sz w:val="18"/>
                <w:szCs w:val="18"/>
                <w:lang w:val="fr-FR"/>
              </w:rPr>
            </w:pPr>
          </w:p>
        </w:tc>
      </w:tr>
      <w:tr w:rsidR="00170326" w:rsidRPr="00170326" w:rsidTr="0017032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/>
            <w:tcBorders>
              <w:right w:val="nil"/>
            </w:tcBorders>
          </w:tcPr>
          <w:p w:rsidR="00170326" w:rsidRPr="002369D1" w:rsidRDefault="00170326" w:rsidP="00F5582D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9" w:type="dxa"/>
            <w:vMerge/>
            <w:tcBorders>
              <w:top w:val="single" w:sz="8" w:space="0" w:color="9BBB59" w:themeColor="accent3"/>
              <w:left w:val="nil"/>
              <w:right w:val="nil"/>
            </w:tcBorders>
            <w:shd w:val="clear" w:color="auto" w:fill="FFFFFF" w:themeFill="background1"/>
          </w:tcPr>
          <w:p w:rsidR="00170326" w:rsidRDefault="00170326" w:rsidP="00170326">
            <w:pPr>
              <w:rPr>
                <w:rFonts w:ascii="Verdana" w:eastAsia="Times New Roman" w:hAnsi="Verdana"/>
                <w:b/>
                <w:sz w:val="18"/>
                <w:szCs w:val="18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" w:type="dxa"/>
            <w:tcBorders>
              <w:left w:val="nil"/>
            </w:tcBorders>
            <w:shd w:val="clear" w:color="auto" w:fill="EAF1DD" w:themeFill="accent3" w:themeFillTint="33"/>
          </w:tcPr>
          <w:p w:rsidR="00170326" w:rsidRPr="002369D1" w:rsidRDefault="00170326" w:rsidP="00F5582D">
            <w:pPr>
              <w:rPr>
                <w:rFonts w:ascii="Verdana" w:eastAsia="Times New Roman" w:hAnsi="Verdana"/>
                <w:bCs w:val="0"/>
                <w:sz w:val="18"/>
                <w:szCs w:val="18"/>
                <w:lang w:val="fr-FR"/>
              </w:rPr>
            </w:pPr>
          </w:p>
        </w:tc>
      </w:tr>
    </w:tbl>
    <w:p w:rsidR="007B3862" w:rsidRPr="002369D1" w:rsidRDefault="007B3862">
      <w:pPr>
        <w:rPr>
          <w:rFonts w:ascii="Verdana" w:hAnsi="Verdana"/>
          <w:lang w:val="fr-FR"/>
        </w:rPr>
      </w:pPr>
      <w:r w:rsidRPr="002369D1">
        <w:rPr>
          <w:rFonts w:ascii="Verdana" w:hAnsi="Verdana"/>
          <w:b/>
          <w:bCs/>
          <w:lang w:val="fr-FR"/>
        </w:rPr>
        <w:br w:type="page"/>
      </w:r>
    </w:p>
    <w:tbl>
      <w:tblPr>
        <w:tblStyle w:val="LightGrid-Accent3"/>
        <w:tblW w:w="8505" w:type="dxa"/>
        <w:tblInd w:w="392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none" w:sz="0" w:space="0" w:color="auto"/>
          <w:insideV w:val="none" w:sz="0" w:space="0" w:color="auto"/>
        </w:tblBorders>
        <w:tblLayout w:type="fixed"/>
        <w:tblLook w:val="0380" w:firstRow="0" w:lastRow="0" w:firstColumn="1" w:lastColumn="1" w:noHBand="1" w:noVBand="0"/>
      </w:tblPr>
      <w:tblGrid>
        <w:gridCol w:w="1559"/>
        <w:gridCol w:w="6511"/>
        <w:gridCol w:w="435"/>
      </w:tblGrid>
      <w:tr w:rsidR="00AD1F5F" w:rsidRPr="002369D1" w:rsidTr="0035136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3"/>
            <w:shd w:val="clear" w:color="auto" w:fill="76923C" w:themeFill="accent3" w:themeFillShade="BF"/>
          </w:tcPr>
          <w:p w:rsidR="00AD1F5F" w:rsidRPr="002369D1" w:rsidRDefault="00AD1F5F" w:rsidP="0035136D">
            <w:pPr>
              <w:rPr>
                <w:rFonts w:ascii="Verdana" w:hAnsi="Verdana"/>
                <w:lang w:val="fr-FR"/>
              </w:rPr>
            </w:pPr>
            <w:r w:rsidRPr="002369D1">
              <w:rPr>
                <w:rFonts w:ascii="Verdana" w:hAnsi="Verdana" w:cstheme="minorBidi"/>
                <w:b w:val="0"/>
                <w:bCs w:val="0"/>
                <w:lang w:val="fr-FR"/>
              </w:rPr>
              <w:lastRenderedPageBreak/>
              <w:br w:type="page"/>
            </w:r>
            <w:r w:rsidRPr="002369D1">
              <w:rPr>
                <w:rFonts w:ascii="Verdana" w:hAnsi="Verdana"/>
                <w:lang w:val="fr-FR"/>
              </w:rPr>
              <w:br w:type="page"/>
            </w:r>
            <w:r w:rsidR="009061AB" w:rsidRPr="002369D1"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  <w:lang w:val="fr-FR"/>
              </w:rPr>
              <w:t>Mercredi</w:t>
            </w:r>
            <w:r w:rsidRPr="002369D1"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  <w:lang w:val="fr-FR"/>
              </w:rPr>
              <w:t xml:space="preserve">, </w:t>
            </w:r>
            <w:r w:rsidR="00F12B5E" w:rsidRPr="002369D1"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  <w:lang w:val="fr-FR"/>
              </w:rPr>
              <w:t>2</w:t>
            </w:r>
            <w:r w:rsidRPr="002369D1"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  <w:lang w:val="fr-FR"/>
              </w:rPr>
              <w:t xml:space="preserve"> </w:t>
            </w:r>
            <w:r w:rsidR="00F12B5E" w:rsidRPr="002369D1"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  <w:lang w:val="fr-FR"/>
              </w:rPr>
              <w:t>octobre</w:t>
            </w:r>
          </w:p>
          <w:p w:rsidR="00AD1F5F" w:rsidRPr="002369D1" w:rsidRDefault="00AD1F5F" w:rsidP="0035136D">
            <w:pPr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  <w:lang w:val="fr-FR"/>
              </w:rPr>
            </w:pPr>
          </w:p>
        </w:tc>
      </w:tr>
      <w:tr w:rsidR="00AD1F5F" w:rsidRPr="002369D1" w:rsidTr="0035136D">
        <w:trPr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AD1F5F" w:rsidRPr="002369D1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</w:pPr>
            <w:r w:rsidRPr="002369D1"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 xml:space="preserve"> </w:t>
            </w:r>
            <w:proofErr w:type="gramStart"/>
            <w:r w:rsidRPr="002369D1"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>9:</w:t>
            </w:r>
            <w:proofErr w:type="gramEnd"/>
            <w:r w:rsidRPr="002369D1"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>00 – 10.30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87737" w:rsidRPr="002369D1" w:rsidRDefault="00987737" w:rsidP="00987737">
            <w:pPr>
              <w:shd w:val="clear" w:color="auto" w:fill="FFFFFF" w:themeFill="background1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val="fr-FR"/>
              </w:rPr>
            </w:pPr>
            <w:r w:rsidRPr="002369D1">
              <w:rPr>
                <w:rFonts w:ascii="Verdana" w:eastAsia="Times New Roman" w:hAnsi="Verdana"/>
                <w:b/>
                <w:sz w:val="18"/>
                <w:szCs w:val="18"/>
                <w:lang w:val="fr-FR"/>
              </w:rPr>
              <w:t>Transparence</w:t>
            </w:r>
            <w:r w:rsidRPr="002369D1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val="fr-FR"/>
              </w:rPr>
              <w:t xml:space="preserve"> </w:t>
            </w:r>
          </w:p>
          <w:p w:rsidR="00AD1F5F" w:rsidRPr="00987737" w:rsidRDefault="00987737" w:rsidP="00987737">
            <w:pPr>
              <w:pStyle w:val="NormalWeb"/>
              <w:contextualSpacing/>
              <w:rPr>
                <w:rFonts w:ascii="Verdana" w:eastAsia="Times New Roman" w:hAnsi="Verdana"/>
                <w:b/>
                <w:sz w:val="18"/>
                <w:szCs w:val="18"/>
                <w:lang w:val="fr-FR"/>
              </w:rPr>
            </w:pPr>
            <w:r w:rsidRPr="002369D1">
              <w:rPr>
                <w:rFonts w:ascii="Verdana" w:eastAsia="Times New Roman" w:hAnsi="Verdana"/>
                <w:color w:val="000000" w:themeColor="text1"/>
                <w:sz w:val="18"/>
                <w:szCs w:val="18"/>
                <w:lang w:val="fr-FR"/>
              </w:rPr>
              <w:t xml:space="preserve">Disciplines sur la transparence, les procédures de notification, Discussion sur les fonctions d'un point d'information / autorité de notification / agences de réglementation ; mécanismes de coordination nationale ; outils de transparence des </w:t>
            </w:r>
            <w:proofErr w:type="spellStart"/>
            <w:r w:rsidRPr="002369D1">
              <w:rPr>
                <w:rFonts w:ascii="Verdana" w:eastAsia="Times New Roman" w:hAnsi="Verdana"/>
                <w:color w:val="000000" w:themeColor="text1"/>
                <w:sz w:val="18"/>
                <w:szCs w:val="18"/>
                <w:lang w:val="fr-FR"/>
              </w:rPr>
              <w:t>OTC</w:t>
            </w:r>
            <w:proofErr w:type="spellEnd"/>
            <w:r w:rsidRPr="002369D1">
              <w:rPr>
                <w:rFonts w:ascii="Verdana" w:eastAsia="Times New Roman" w:hAnsi="Verdana"/>
                <w:color w:val="000000" w:themeColor="text1"/>
                <w:sz w:val="18"/>
                <w:szCs w:val="18"/>
                <w:lang w:val="fr-FR"/>
              </w:rPr>
              <w:t xml:space="preserve"> en ligne </w:t>
            </w:r>
            <w:proofErr w:type="spellStart"/>
            <w:r w:rsidRPr="002369D1">
              <w:rPr>
                <w:rFonts w:ascii="Verdana" w:eastAsia="Times New Roman" w:hAnsi="Verdana"/>
                <w:color w:val="000000" w:themeColor="text1"/>
                <w:sz w:val="18"/>
                <w:szCs w:val="18"/>
                <w:lang w:val="fr-FR"/>
              </w:rPr>
              <w:t>ePing</w:t>
            </w:r>
            <w:proofErr w:type="spellEnd"/>
            <w:r w:rsidRPr="002369D1">
              <w:rPr>
                <w:rFonts w:ascii="Verdana" w:eastAsia="Times New Roman" w:hAnsi="Verdana"/>
                <w:color w:val="000000" w:themeColor="text1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2369D1">
              <w:rPr>
                <w:rFonts w:ascii="Verdana" w:eastAsia="Times New Roman" w:hAnsi="Verdana"/>
                <w:color w:val="000000" w:themeColor="text1"/>
                <w:sz w:val="18"/>
                <w:szCs w:val="18"/>
                <w:lang w:val="fr-FR"/>
              </w:rPr>
              <w:t>TBT</w:t>
            </w:r>
            <w:proofErr w:type="spellEnd"/>
            <w:r w:rsidRPr="002369D1">
              <w:rPr>
                <w:rFonts w:ascii="Verdana" w:eastAsia="Times New Roman" w:hAnsi="Verdana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369D1">
              <w:rPr>
                <w:rFonts w:ascii="Verdana" w:eastAsia="Times New Roman" w:hAnsi="Verdana"/>
                <w:color w:val="000000" w:themeColor="text1"/>
                <w:sz w:val="18"/>
                <w:szCs w:val="18"/>
                <w:lang w:val="fr-FR"/>
              </w:rPr>
              <w:t>IMS</w:t>
            </w:r>
            <w:proofErr w:type="spellEnd"/>
            <w:r w:rsidRPr="002369D1">
              <w:rPr>
                <w:rFonts w:ascii="Verdana" w:eastAsia="Times New Roman" w:hAnsi="Verdana"/>
                <w:color w:val="000000" w:themeColor="text1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2369D1">
              <w:rPr>
                <w:rFonts w:ascii="Verdana" w:eastAsia="Times New Roman" w:hAnsi="Verdana"/>
                <w:color w:val="000000" w:themeColor="text1"/>
                <w:sz w:val="18"/>
                <w:szCs w:val="18"/>
                <w:lang w:val="fr-FR"/>
              </w:rPr>
              <w:t>TBT</w:t>
            </w:r>
            <w:proofErr w:type="spellEnd"/>
            <w:r w:rsidRPr="002369D1">
              <w:rPr>
                <w:rFonts w:ascii="Verdana" w:eastAsia="Times New Roman" w:hAnsi="Verdana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369D1">
              <w:rPr>
                <w:rFonts w:ascii="Verdana" w:eastAsia="Times New Roman" w:hAnsi="Verdana"/>
                <w:color w:val="000000" w:themeColor="text1"/>
                <w:sz w:val="18"/>
                <w:szCs w:val="18"/>
                <w:lang w:val="fr-FR"/>
              </w:rPr>
              <w:t>NSS</w:t>
            </w:r>
            <w:proofErr w:type="spellEnd"/>
            <w:r w:rsidRPr="002369D1">
              <w:rPr>
                <w:rFonts w:ascii="Verdana" w:eastAsia="Times New Roman" w:hAnsi="Verdana"/>
                <w:color w:val="000000" w:themeColor="text1"/>
                <w:sz w:val="18"/>
                <w:szCs w:val="18"/>
                <w:lang w:val="fr-FR"/>
              </w:rPr>
              <w:t>. (OMC</w:t>
            </w:r>
            <w:r>
              <w:rPr>
                <w:rFonts w:ascii="Verdana" w:eastAsia="Times New Roman" w:hAnsi="Verdana"/>
                <w:color w:val="000000" w:themeColor="text1"/>
                <w:sz w:val="18"/>
                <w:szCs w:val="18"/>
                <w:lang w:val="fr-FR"/>
              </w:rPr>
              <w:t xml:space="preserve">, </w:t>
            </w:r>
            <w:r w:rsidRPr="00987737">
              <w:rPr>
                <w:rFonts w:ascii="Verdana" w:eastAsia="Times New Roman" w:hAnsi="Verdana"/>
                <w:color w:val="000000" w:themeColor="text1"/>
                <w:sz w:val="18"/>
                <w:szCs w:val="18"/>
                <w:highlight w:val="yellow"/>
                <w:lang w:val="fr-FR"/>
              </w:rPr>
              <w:t>expert</w:t>
            </w:r>
            <w:r w:rsidRPr="002369D1">
              <w:rPr>
                <w:rFonts w:ascii="Verdana" w:eastAsia="Times New Roman" w:hAnsi="Verdana"/>
                <w:color w:val="000000" w:themeColor="text1"/>
                <w:sz w:val="18"/>
                <w:szCs w:val="18"/>
                <w:lang w:val="fr-FR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5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AD1F5F" w:rsidRPr="002369D1" w:rsidRDefault="00AD1F5F" w:rsidP="0035136D">
            <w:pPr>
              <w:ind w:left="113" w:right="113"/>
              <w:jc w:val="center"/>
              <w:rPr>
                <w:rFonts w:ascii="Verdana" w:eastAsia="Times New Roman" w:hAnsi="Verdana" w:cs="Times New Roman"/>
                <w:i/>
                <w:color w:val="FF0000"/>
                <w:sz w:val="20"/>
                <w:szCs w:val="18"/>
                <w:lang w:val="fr-FR"/>
              </w:rPr>
            </w:pPr>
          </w:p>
        </w:tc>
      </w:tr>
      <w:tr w:rsidR="00AD1F5F" w:rsidRPr="002369D1" w:rsidTr="0035136D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EAF1DD" w:themeFill="accent3" w:themeFillTint="33"/>
          </w:tcPr>
          <w:p w:rsidR="00AD1F5F" w:rsidRPr="002369D1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</w:pPr>
            <w:proofErr w:type="gramStart"/>
            <w:r w:rsidRPr="002369D1"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>10:</w:t>
            </w:r>
            <w:proofErr w:type="gramEnd"/>
            <w:r w:rsidRPr="002369D1"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>30 - 10:45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1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AD1F5F" w:rsidRPr="002369D1" w:rsidRDefault="00987737" w:rsidP="0035136D">
            <w:pP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fr-FR"/>
              </w:rPr>
            </w:pPr>
            <w:r w:rsidRPr="002369D1">
              <w:rPr>
                <w:rFonts w:ascii="Verdana" w:eastAsia="Times New Roman" w:hAnsi="Verdana"/>
                <w:i/>
                <w:sz w:val="18"/>
                <w:szCs w:val="18"/>
                <w:lang w:val="fr-FR"/>
              </w:rPr>
              <w:t>Pause-café</w:t>
            </w:r>
            <w:r w:rsidR="009061AB" w:rsidRPr="002369D1">
              <w:rPr>
                <w:rFonts w:ascii="Verdana" w:eastAsia="Times New Roman" w:hAnsi="Verdana"/>
                <w:i/>
                <w:sz w:val="18"/>
                <w:szCs w:val="18"/>
                <w:lang w:val="fr-FR"/>
              </w:rPr>
              <w:t>/thé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5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AD1F5F" w:rsidRPr="002369D1" w:rsidRDefault="00AD1F5F" w:rsidP="0035136D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AD1F5F" w:rsidRPr="00987737" w:rsidTr="0035136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AD1F5F" w:rsidRPr="002369D1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</w:pPr>
            <w:proofErr w:type="gramStart"/>
            <w:r w:rsidRPr="002369D1"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>10:</w:t>
            </w:r>
            <w:proofErr w:type="gramEnd"/>
            <w:r w:rsidRPr="002369D1"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>45 – 12:30</w:t>
            </w:r>
          </w:p>
          <w:p w:rsidR="00AD1F5F" w:rsidRPr="002369D1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30071" w:rsidRPr="00987737" w:rsidRDefault="00987737" w:rsidP="0035136D">
            <w:pPr>
              <w:rPr>
                <w:rFonts w:ascii="Verdana" w:eastAsia="Times New Roman" w:hAnsi="Verdana"/>
                <w:sz w:val="18"/>
                <w:szCs w:val="18"/>
                <w:lang w:val="fr-FR"/>
              </w:rPr>
            </w:pPr>
            <w:r w:rsidRPr="002369D1">
              <w:rPr>
                <w:rFonts w:ascii="Verdana" w:eastAsia="Times New Roman" w:hAnsi="Verdana"/>
                <w:b/>
                <w:sz w:val="18"/>
                <w:szCs w:val="18"/>
                <w:lang w:val="fr-FR"/>
              </w:rPr>
              <w:t xml:space="preserve">Transparence 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fr-FR"/>
              </w:rPr>
              <w:t>(continuation, exercice)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5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AD1F5F" w:rsidRPr="002369D1" w:rsidRDefault="00AD1F5F" w:rsidP="0035136D">
            <w:pPr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</w:pPr>
          </w:p>
        </w:tc>
      </w:tr>
      <w:tr w:rsidR="00AD1F5F" w:rsidRPr="002369D1" w:rsidTr="0035136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EAF1DD" w:themeFill="accent3" w:themeFillTint="33"/>
          </w:tcPr>
          <w:p w:rsidR="00AD1F5F" w:rsidRPr="002369D1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</w:pPr>
            <w:proofErr w:type="gramStart"/>
            <w:r w:rsidRPr="002369D1"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>12:</w:t>
            </w:r>
            <w:proofErr w:type="gramEnd"/>
            <w:r w:rsidRPr="002369D1"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>30 – 14:00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1" w:type="dxa"/>
            <w:tcBorders>
              <w:left w:val="none" w:sz="0" w:space="0" w:color="auto"/>
              <w:bottom w:val="nil"/>
              <w:right w:val="none" w:sz="0" w:space="0" w:color="auto"/>
            </w:tcBorders>
            <w:shd w:val="clear" w:color="auto" w:fill="EAF1DD" w:themeFill="accent3" w:themeFillTint="33"/>
          </w:tcPr>
          <w:p w:rsidR="00AD1F5F" w:rsidRPr="002369D1" w:rsidRDefault="009061AB" w:rsidP="0035136D">
            <w:pPr>
              <w:pStyle w:val="NormalWeb"/>
              <w:rPr>
                <w:rFonts w:ascii="Verdana" w:eastAsia="Times New Roman" w:hAnsi="Verdana"/>
                <w:sz w:val="18"/>
                <w:szCs w:val="18"/>
                <w:lang w:val="fr-FR"/>
              </w:rPr>
            </w:pPr>
            <w:r w:rsidRPr="002369D1">
              <w:rPr>
                <w:rFonts w:ascii="Verdana" w:eastAsia="Times New Roman" w:hAnsi="Verdana"/>
                <w:i/>
                <w:sz w:val="18"/>
                <w:szCs w:val="18"/>
                <w:lang w:val="fr-FR"/>
              </w:rPr>
              <w:t>Pause-déjeuner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5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AD1F5F" w:rsidRPr="002369D1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</w:pPr>
          </w:p>
        </w:tc>
      </w:tr>
      <w:tr w:rsidR="00AD1F5F" w:rsidRPr="002369D1" w:rsidTr="0035136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AD1F5F" w:rsidRPr="002369D1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</w:pPr>
            <w:proofErr w:type="gramStart"/>
            <w:r w:rsidRPr="002369D1"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>14:</w:t>
            </w:r>
            <w:proofErr w:type="gramEnd"/>
            <w:r w:rsidRPr="002369D1"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>00 – 15:</w:t>
            </w:r>
            <w:r w:rsidR="00D916AB"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7737" w:rsidRPr="002369D1" w:rsidRDefault="00987737" w:rsidP="00987737">
            <w:pPr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val="fr-FR"/>
              </w:rPr>
            </w:pPr>
            <w:r w:rsidRPr="002369D1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val="fr-FR"/>
              </w:rPr>
              <w:t>Surveillance et examen</w:t>
            </w:r>
          </w:p>
          <w:p w:rsidR="00987737" w:rsidRDefault="00987737" w:rsidP="00987737">
            <w:pPr>
              <w:rPr>
                <w:rFonts w:ascii="Verdana" w:eastAsia="Times New Roman" w:hAnsi="Verdana"/>
                <w:color w:val="000000" w:themeColor="text1"/>
                <w:sz w:val="18"/>
                <w:szCs w:val="18"/>
                <w:lang w:val="fr-FR"/>
              </w:rPr>
            </w:pPr>
            <w:r w:rsidRPr="002369D1">
              <w:rPr>
                <w:rFonts w:ascii="Verdana" w:eastAsia="Times New Roman" w:hAnsi="Verdana"/>
                <w:color w:val="000000" w:themeColor="text1"/>
                <w:sz w:val="18"/>
                <w:szCs w:val="18"/>
                <w:lang w:val="fr-FR"/>
              </w:rPr>
              <w:t xml:space="preserve">Comment fonctionne le Comité </w:t>
            </w:r>
            <w:proofErr w:type="spellStart"/>
            <w:r w:rsidRPr="002369D1">
              <w:rPr>
                <w:rFonts w:ascii="Verdana" w:eastAsia="Times New Roman" w:hAnsi="Verdana"/>
                <w:color w:val="000000" w:themeColor="text1"/>
                <w:sz w:val="18"/>
                <w:szCs w:val="18"/>
                <w:lang w:val="fr-FR"/>
              </w:rPr>
              <w:t>OTC</w:t>
            </w:r>
            <w:proofErr w:type="spellEnd"/>
            <w:r w:rsidRPr="002369D1">
              <w:rPr>
                <w:rFonts w:ascii="Verdana" w:eastAsia="Times New Roman" w:hAnsi="Verdana"/>
                <w:color w:val="000000" w:themeColor="text1"/>
                <w:sz w:val="18"/>
                <w:szCs w:val="18"/>
                <w:lang w:val="fr-FR"/>
              </w:rPr>
              <w:t xml:space="preserve">, quelle est sa fonction ? Quels types de questions sont soulevées à l'OMC au sein du Comité </w:t>
            </w:r>
            <w:proofErr w:type="spellStart"/>
            <w:r w:rsidRPr="002369D1">
              <w:rPr>
                <w:rFonts w:ascii="Verdana" w:eastAsia="Times New Roman" w:hAnsi="Verdana"/>
                <w:color w:val="000000" w:themeColor="text1"/>
                <w:sz w:val="18"/>
                <w:szCs w:val="18"/>
                <w:lang w:val="fr-FR"/>
              </w:rPr>
              <w:t>OTC</w:t>
            </w:r>
            <w:proofErr w:type="spellEnd"/>
            <w:r w:rsidRPr="002369D1">
              <w:rPr>
                <w:rFonts w:ascii="Verdana" w:eastAsia="Times New Roman" w:hAnsi="Verdana"/>
                <w:color w:val="000000" w:themeColor="text1"/>
                <w:sz w:val="18"/>
                <w:szCs w:val="18"/>
                <w:lang w:val="fr-FR"/>
              </w:rPr>
              <w:t xml:space="preserve"> ? Préoccupations commerciales spécifiques ; les "travaux normatifs" : résultats du huitième examen triennal et du programme de travail pour 2019/</w:t>
            </w:r>
            <w:r w:rsidRPr="002369D1">
              <w:rPr>
                <w:rFonts w:ascii="Verdana" w:eastAsia="Times New Roman" w:hAnsi="Verdana"/>
                <w:color w:val="000000" w:themeColor="text1"/>
                <w:sz w:val="18"/>
                <w:szCs w:val="18"/>
                <w:highlight w:val="yellow"/>
                <w:lang w:val="fr-FR"/>
              </w:rPr>
              <w:t>2020</w:t>
            </w:r>
            <w:r w:rsidRPr="002369D1">
              <w:rPr>
                <w:rFonts w:ascii="Verdana" w:eastAsia="Times New Roman" w:hAnsi="Verdana"/>
                <w:color w:val="000000" w:themeColor="text1"/>
                <w:sz w:val="18"/>
                <w:szCs w:val="18"/>
                <w:lang w:val="fr-FR"/>
              </w:rPr>
              <w:t>. (OMC</w:t>
            </w:r>
            <w:r w:rsidRPr="002369D1">
              <w:rPr>
                <w:rFonts w:ascii="Verdana" w:eastAsia="Times New Roman" w:hAnsi="Verdana"/>
                <w:sz w:val="18"/>
                <w:szCs w:val="18"/>
                <w:lang w:val="fr-FR"/>
              </w:rPr>
              <w:t xml:space="preserve">, </w:t>
            </w:r>
            <w:r w:rsidRPr="002369D1">
              <w:rPr>
                <w:rFonts w:ascii="Verdana" w:eastAsia="Times New Roman" w:hAnsi="Verdana"/>
                <w:sz w:val="18"/>
                <w:szCs w:val="18"/>
                <w:highlight w:val="yellow"/>
                <w:lang w:val="fr-FR"/>
              </w:rPr>
              <w:t>expert</w:t>
            </w:r>
            <w:r w:rsidRPr="002369D1">
              <w:rPr>
                <w:rFonts w:ascii="Verdana" w:eastAsia="Times New Roman" w:hAnsi="Verdana"/>
                <w:color w:val="000000" w:themeColor="text1"/>
                <w:sz w:val="18"/>
                <w:szCs w:val="18"/>
                <w:lang w:val="fr-FR"/>
              </w:rPr>
              <w:t>)</w:t>
            </w:r>
          </w:p>
          <w:p w:rsidR="00C42658" w:rsidRPr="00987737" w:rsidRDefault="00C42658" w:rsidP="00987737">
            <w:pPr>
              <w:rPr>
                <w:rFonts w:ascii="Verdana" w:eastAsia="Times New Roman" w:hAnsi="Verdana"/>
                <w:sz w:val="18"/>
                <w:szCs w:val="18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5" w:type="dxa"/>
            <w:tcBorders>
              <w:left w:val="nil"/>
              <w:right w:val="single" w:sz="4" w:space="0" w:color="76923C" w:themeColor="accent3" w:themeShade="BF"/>
            </w:tcBorders>
            <w:shd w:val="clear" w:color="auto" w:fill="EAF1DD" w:themeFill="accent3" w:themeFillTint="33"/>
          </w:tcPr>
          <w:p w:rsidR="00AD1F5F" w:rsidRPr="002369D1" w:rsidRDefault="00AD1F5F" w:rsidP="0035136D">
            <w:pPr>
              <w:rPr>
                <w:rFonts w:ascii="Verdana" w:eastAsia="Times New Roman" w:hAnsi="Verdana" w:cs="Times New Roman"/>
                <w:bCs w:val="0"/>
                <w:sz w:val="18"/>
                <w:szCs w:val="18"/>
                <w:lang w:val="fr-FR"/>
              </w:rPr>
            </w:pPr>
          </w:p>
        </w:tc>
      </w:tr>
      <w:tr w:rsidR="00AD1F5F" w:rsidRPr="002369D1" w:rsidTr="00324680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top w:val="nil"/>
            </w:tcBorders>
            <w:shd w:val="clear" w:color="auto" w:fill="EAF1DD" w:themeFill="accent3" w:themeFillTint="33"/>
          </w:tcPr>
          <w:p w:rsidR="00AD1F5F" w:rsidRPr="002369D1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</w:pPr>
            <w:proofErr w:type="gramStart"/>
            <w:r w:rsidRPr="002369D1"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>15:</w:t>
            </w:r>
            <w:proofErr w:type="gramEnd"/>
            <w:r w:rsidR="00D916AB"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>30</w:t>
            </w:r>
            <w:r w:rsidRPr="002369D1"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 xml:space="preserve"> - 1</w:t>
            </w:r>
            <w:r w:rsidR="00D916AB"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>5</w:t>
            </w:r>
            <w:r w:rsidRPr="002369D1"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>:</w:t>
            </w:r>
            <w:r w:rsidR="00D916AB"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>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1" w:type="dxa"/>
            <w:tcBorders>
              <w:top w:val="nil"/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AD1F5F" w:rsidRPr="002369D1" w:rsidRDefault="009061AB" w:rsidP="00324680">
            <w:pPr>
              <w:jc w:val="both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2369D1">
              <w:rPr>
                <w:rFonts w:ascii="Verdana" w:eastAsia="Times New Roman" w:hAnsi="Verdana"/>
                <w:i/>
                <w:sz w:val="18"/>
                <w:szCs w:val="18"/>
                <w:lang w:val="fr-FR"/>
              </w:rPr>
              <w:t>Pause café</w:t>
            </w:r>
            <w:proofErr w:type="spellEnd"/>
            <w:r w:rsidRPr="002369D1">
              <w:rPr>
                <w:rFonts w:ascii="Verdana" w:eastAsia="Times New Roman" w:hAnsi="Verdana"/>
                <w:i/>
                <w:sz w:val="18"/>
                <w:szCs w:val="18"/>
                <w:lang w:val="fr-FR"/>
              </w:rPr>
              <w:t>/thé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5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AD1F5F" w:rsidRPr="002369D1" w:rsidRDefault="00AD1F5F" w:rsidP="0035136D">
            <w:pPr>
              <w:jc w:val="center"/>
              <w:rPr>
                <w:rFonts w:ascii="Verdana" w:eastAsia="Times New Roman" w:hAnsi="Verdana" w:cs="Times New Roman"/>
                <w:b w:val="0"/>
                <w:bCs w:val="0"/>
                <w:i/>
                <w:color w:val="000000" w:themeColor="text1"/>
                <w:sz w:val="20"/>
                <w:szCs w:val="18"/>
                <w:lang w:val="fr-FR"/>
              </w:rPr>
            </w:pPr>
          </w:p>
        </w:tc>
      </w:tr>
      <w:tr w:rsidR="00AD1F5F" w:rsidRPr="00DF790C" w:rsidTr="0035136D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AD1F5F" w:rsidRPr="002369D1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</w:pPr>
            <w:proofErr w:type="gramStart"/>
            <w:r w:rsidRPr="002369D1"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>1</w:t>
            </w:r>
            <w:r w:rsidR="00D916AB"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>5</w:t>
            </w:r>
            <w:r w:rsidRPr="002369D1"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>:</w:t>
            </w:r>
            <w:proofErr w:type="gramEnd"/>
            <w:r w:rsidR="00D916AB"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>45</w:t>
            </w:r>
            <w:r w:rsidRPr="002369D1"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 xml:space="preserve"> – 17:00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923FD" w:rsidRPr="002369D1" w:rsidRDefault="00987737" w:rsidP="00F12B5E">
            <w:pPr>
              <w:pStyle w:val="NormalWeb"/>
              <w:contextualSpacing/>
              <w:rPr>
                <w:rFonts w:ascii="Verdana" w:eastAsia="Times New Roman" w:hAnsi="Verdana"/>
                <w:b/>
                <w:sz w:val="18"/>
                <w:szCs w:val="18"/>
                <w:lang w:val="fr-FR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fr-FR"/>
              </w:rPr>
              <w:t xml:space="preserve">Comment réagir à une notification </w:t>
            </w:r>
            <w:proofErr w:type="spellStart"/>
            <w:r>
              <w:rPr>
                <w:rFonts w:ascii="Verdana" w:eastAsia="Times New Roman" w:hAnsi="Verdana"/>
                <w:b/>
                <w:sz w:val="18"/>
                <w:szCs w:val="18"/>
                <w:lang w:val="fr-FR"/>
              </w:rPr>
              <w:t>OTC</w:t>
            </w:r>
            <w:proofErr w:type="spellEnd"/>
            <w:r>
              <w:rPr>
                <w:rFonts w:ascii="Verdana" w:eastAsia="Times New Roman" w:hAnsi="Verdana"/>
                <w:b/>
                <w:sz w:val="18"/>
                <w:szCs w:val="18"/>
                <w:lang w:val="fr-FR"/>
              </w:rPr>
              <w:t xml:space="preserve"> / </w:t>
            </w:r>
            <w:r w:rsidR="00D916AB">
              <w:rPr>
                <w:rFonts w:ascii="Verdana" w:eastAsia="Times New Roman" w:hAnsi="Verdana"/>
                <w:b/>
                <w:sz w:val="18"/>
                <w:szCs w:val="18"/>
                <w:lang w:val="fr-FR"/>
              </w:rPr>
              <w:t>répondre aux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fr-FR"/>
              </w:rPr>
              <w:t xml:space="preserve"> préoccupations commerciales (exercice)</w:t>
            </w:r>
          </w:p>
          <w:p w:rsidR="00C42658" w:rsidRPr="002369D1" w:rsidRDefault="00DF790C" w:rsidP="002C7AC1">
            <w:pPr>
              <w:rPr>
                <w:rFonts w:ascii="Verdana" w:eastAsia="Times New Roman" w:hAnsi="Verdana"/>
                <w:sz w:val="18"/>
                <w:szCs w:val="18"/>
                <w:lang w:val="fr-FR"/>
              </w:rPr>
            </w:pPr>
            <w:r>
              <w:rPr>
                <w:rFonts w:ascii="Verdana" w:eastAsia="Times New Roman" w:hAnsi="Verdana"/>
                <w:sz w:val="18"/>
                <w:szCs w:val="18"/>
                <w:lang w:val="fr-FR"/>
              </w:rPr>
              <w:t xml:space="preserve">Comment chercher plus d'information sur une mesure spécifique ? Comment faire valoir les droits </w:t>
            </w:r>
            <w:r w:rsidR="00D916AB">
              <w:rPr>
                <w:rFonts w:ascii="Verdana" w:eastAsia="Times New Roman" w:hAnsi="Verdana"/>
                <w:sz w:val="18"/>
                <w:szCs w:val="18"/>
                <w:lang w:val="fr-FR"/>
              </w:rPr>
              <w:t>des exportateurs ? Comment chercher de l'assistance technique ?</w:t>
            </w:r>
            <w:r w:rsidR="00F12B5E" w:rsidRPr="002369D1">
              <w:rPr>
                <w:rFonts w:ascii="Verdana" w:eastAsia="Times New Roman" w:hAnsi="Verdana"/>
                <w:sz w:val="18"/>
                <w:szCs w:val="18"/>
                <w:lang w:val="fr-FR"/>
              </w:rPr>
              <w:t xml:space="preserve"> (OMC, </w:t>
            </w:r>
            <w:r w:rsidR="00F12B5E" w:rsidRPr="002369D1">
              <w:rPr>
                <w:rFonts w:ascii="Verdana" w:eastAsia="Times New Roman" w:hAnsi="Verdana"/>
                <w:sz w:val="18"/>
                <w:szCs w:val="18"/>
                <w:highlight w:val="yellow"/>
                <w:lang w:val="fr-FR"/>
              </w:rPr>
              <w:t>expert</w:t>
            </w:r>
            <w:r w:rsidR="00F12B5E" w:rsidRPr="002369D1">
              <w:rPr>
                <w:rFonts w:ascii="Verdana" w:eastAsia="Times New Roman" w:hAnsi="Verdana"/>
                <w:sz w:val="18"/>
                <w:szCs w:val="18"/>
                <w:lang w:val="fr-FR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5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AD1F5F" w:rsidRPr="002369D1" w:rsidRDefault="00AD1F5F" w:rsidP="0035136D">
            <w:pPr>
              <w:rPr>
                <w:rFonts w:ascii="Verdana" w:eastAsia="Times New Roman" w:hAnsi="Verdana" w:cs="Times New Roman"/>
                <w:bCs w:val="0"/>
                <w:sz w:val="18"/>
                <w:szCs w:val="18"/>
                <w:lang w:val="fr-FR"/>
              </w:rPr>
            </w:pPr>
          </w:p>
        </w:tc>
      </w:tr>
      <w:tr w:rsidR="00AD1F5F" w:rsidRPr="00DF790C" w:rsidTr="0035136D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AD1F5F" w:rsidRPr="002369D1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D1F5F" w:rsidRPr="002369D1" w:rsidRDefault="00AD1F5F" w:rsidP="0035136D">
            <w:pPr>
              <w:rPr>
                <w:rFonts w:ascii="Verdana" w:eastAsia="Times New Roman" w:hAnsi="Verdana"/>
                <w:sz w:val="18"/>
                <w:szCs w:val="18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5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AD1F5F" w:rsidRPr="002369D1" w:rsidRDefault="00AD1F5F" w:rsidP="0035136D">
            <w:pPr>
              <w:rPr>
                <w:rFonts w:ascii="Verdana" w:eastAsia="Times New Roman" w:hAnsi="Verdana" w:cs="Times New Roman"/>
                <w:bCs w:val="0"/>
                <w:i/>
                <w:sz w:val="18"/>
                <w:szCs w:val="18"/>
                <w:lang w:val="fr-FR"/>
              </w:rPr>
            </w:pPr>
          </w:p>
        </w:tc>
      </w:tr>
    </w:tbl>
    <w:p w:rsidR="00E245C7" w:rsidRPr="002369D1" w:rsidRDefault="00E245C7">
      <w:pPr>
        <w:rPr>
          <w:lang w:val="fr-FR"/>
        </w:rPr>
      </w:pPr>
      <w:r w:rsidRPr="002369D1">
        <w:rPr>
          <w:b/>
          <w:bCs/>
          <w:lang w:val="fr-FR"/>
        </w:rPr>
        <w:br w:type="page"/>
      </w:r>
    </w:p>
    <w:tbl>
      <w:tblPr>
        <w:tblStyle w:val="LightGrid-Accent3"/>
        <w:tblW w:w="8505" w:type="dxa"/>
        <w:tblInd w:w="392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none" w:sz="0" w:space="0" w:color="auto"/>
          <w:insideV w:val="none" w:sz="0" w:space="0" w:color="auto"/>
        </w:tblBorders>
        <w:tblLayout w:type="fixed"/>
        <w:tblLook w:val="0380" w:firstRow="0" w:lastRow="0" w:firstColumn="1" w:lastColumn="1" w:noHBand="1" w:noVBand="0"/>
      </w:tblPr>
      <w:tblGrid>
        <w:gridCol w:w="1559"/>
        <w:gridCol w:w="6368"/>
        <w:gridCol w:w="151"/>
        <w:gridCol w:w="427"/>
      </w:tblGrid>
      <w:tr w:rsidR="00AD1F5F" w:rsidRPr="002369D1" w:rsidTr="0035136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4"/>
            <w:shd w:val="clear" w:color="auto" w:fill="76923C" w:themeFill="accent3" w:themeFillShade="BF"/>
          </w:tcPr>
          <w:p w:rsidR="00AD1F5F" w:rsidRPr="002369D1" w:rsidRDefault="00AD1F5F" w:rsidP="0035136D">
            <w:pPr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  <w:lang w:val="fr-FR"/>
              </w:rPr>
            </w:pPr>
            <w:r w:rsidRPr="002369D1">
              <w:rPr>
                <w:rFonts w:ascii="Verdana" w:hAnsi="Verdana" w:cstheme="minorBidi"/>
                <w:b w:val="0"/>
                <w:bCs w:val="0"/>
                <w:lang w:val="fr-FR"/>
              </w:rPr>
              <w:lastRenderedPageBreak/>
              <w:br w:type="page"/>
            </w:r>
            <w:r w:rsidRPr="002369D1">
              <w:rPr>
                <w:rFonts w:ascii="Verdana" w:hAnsi="Verdana"/>
                <w:lang w:val="fr-FR"/>
              </w:rPr>
              <w:br w:type="page"/>
            </w:r>
            <w:r w:rsidR="00F12B5E" w:rsidRPr="002369D1"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  <w:lang w:val="fr-FR"/>
              </w:rPr>
              <w:t>Jeudi</w:t>
            </w:r>
            <w:r w:rsidRPr="002369D1"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  <w:lang w:val="fr-FR"/>
              </w:rPr>
              <w:t xml:space="preserve">, </w:t>
            </w:r>
            <w:r w:rsidR="00F12B5E" w:rsidRPr="002369D1"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  <w:lang w:val="fr-FR"/>
              </w:rPr>
              <w:t>3</w:t>
            </w:r>
            <w:r w:rsidRPr="002369D1"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  <w:lang w:val="fr-FR"/>
              </w:rPr>
              <w:t xml:space="preserve"> </w:t>
            </w:r>
            <w:r w:rsidR="00F12B5E" w:rsidRPr="002369D1"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  <w:lang w:val="fr-FR"/>
              </w:rPr>
              <w:t>octobre</w:t>
            </w:r>
          </w:p>
          <w:p w:rsidR="00AD1F5F" w:rsidRPr="002369D1" w:rsidRDefault="00AD1F5F" w:rsidP="0035136D">
            <w:pPr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  <w:lang w:val="fr-FR"/>
              </w:rPr>
            </w:pPr>
          </w:p>
        </w:tc>
      </w:tr>
      <w:tr w:rsidR="00AD1F5F" w:rsidRPr="002369D1" w:rsidTr="0035136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AD1F5F" w:rsidRPr="002369D1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</w:pPr>
            <w:proofErr w:type="gramStart"/>
            <w:r w:rsidRPr="002369D1"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>09:</w:t>
            </w:r>
            <w:proofErr w:type="gramEnd"/>
            <w:r w:rsidRPr="002369D1"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>00 – 10:</w:t>
            </w:r>
            <w:r w:rsidR="00E245C7" w:rsidRPr="002369D1"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>0</w:t>
            </w:r>
            <w:r w:rsidRPr="002369D1"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9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245C7" w:rsidRPr="002369D1" w:rsidRDefault="002369D1" w:rsidP="00A30071">
            <w:pPr>
              <w:rPr>
                <w:rFonts w:ascii="Verdana" w:eastAsia="Times New Roman" w:hAnsi="Verdana"/>
                <w:b/>
                <w:sz w:val="18"/>
                <w:szCs w:val="18"/>
                <w:lang w:val="fr-FR"/>
              </w:rPr>
            </w:pPr>
            <w:r w:rsidRPr="002369D1">
              <w:rPr>
                <w:rFonts w:ascii="Verdana" w:eastAsia="Times New Roman" w:hAnsi="Verdana"/>
                <w:b/>
                <w:sz w:val="18"/>
                <w:szCs w:val="18"/>
                <w:lang w:val="fr-FR"/>
              </w:rPr>
              <w:t>Coopération réglementaire</w:t>
            </w:r>
            <w:r w:rsidR="00987737">
              <w:rPr>
                <w:rFonts w:ascii="Verdana" w:eastAsia="Times New Roman" w:hAnsi="Verdana"/>
                <w:b/>
                <w:sz w:val="18"/>
                <w:szCs w:val="18"/>
                <w:lang w:val="fr-FR"/>
              </w:rPr>
              <w:t xml:space="preserve"> – la perspective régionale</w:t>
            </w:r>
          </w:p>
          <w:p w:rsidR="00AD1F5F" w:rsidRPr="002369D1" w:rsidRDefault="002369D1" w:rsidP="00E245C7">
            <w:pPr>
              <w:rPr>
                <w:rFonts w:ascii="Verdana" w:eastAsia="Times New Roman" w:hAnsi="Verdana"/>
                <w:sz w:val="18"/>
                <w:szCs w:val="18"/>
                <w:lang w:val="fr-FR"/>
              </w:rPr>
            </w:pPr>
            <w:r w:rsidRPr="002369D1">
              <w:rPr>
                <w:rFonts w:ascii="Verdana" w:eastAsia="Times New Roman" w:hAnsi="Verdana"/>
                <w:sz w:val="18"/>
                <w:szCs w:val="18"/>
                <w:lang w:val="fr-FR"/>
              </w:rPr>
              <w:t xml:space="preserve">Quels outils et approches existent pour que les gouvernements coopèrent en matière de réglementation et de normes ? Comment fonctionne le </w:t>
            </w:r>
            <w:proofErr w:type="spellStart"/>
            <w:r w:rsidRPr="002369D1">
              <w:rPr>
                <w:rFonts w:ascii="Verdana" w:eastAsia="Times New Roman" w:hAnsi="Verdana"/>
                <w:sz w:val="18"/>
                <w:szCs w:val="18"/>
                <w:lang w:val="fr-FR"/>
              </w:rPr>
              <w:t>TBT</w:t>
            </w:r>
            <w:proofErr w:type="spellEnd"/>
            <w:r w:rsidRPr="002369D1">
              <w:rPr>
                <w:rFonts w:ascii="Verdana" w:eastAsia="Times New Roman" w:hAnsi="Verdana"/>
                <w:sz w:val="18"/>
                <w:szCs w:val="18"/>
                <w:lang w:val="fr-FR"/>
              </w:rPr>
              <w:t xml:space="preserve"> dans les </w:t>
            </w:r>
            <w:proofErr w:type="spellStart"/>
            <w:r w:rsidRPr="002369D1">
              <w:rPr>
                <w:rFonts w:ascii="Verdana" w:eastAsia="Times New Roman" w:hAnsi="Verdana"/>
                <w:sz w:val="18"/>
                <w:szCs w:val="18"/>
                <w:lang w:val="fr-FR"/>
              </w:rPr>
              <w:t>ACR</w:t>
            </w:r>
            <w:proofErr w:type="spellEnd"/>
            <w:r w:rsidRPr="002369D1">
              <w:rPr>
                <w:rFonts w:ascii="Verdana" w:eastAsia="Times New Roman" w:hAnsi="Verdana"/>
                <w:sz w:val="18"/>
                <w:szCs w:val="18"/>
                <w:lang w:val="fr-FR"/>
              </w:rPr>
              <w:t xml:space="preserve"> ? (OMC</w:t>
            </w:r>
            <w:r w:rsidR="00987737">
              <w:rPr>
                <w:rFonts w:ascii="Verdana" w:eastAsia="Times New Roman" w:hAnsi="Verdana"/>
                <w:sz w:val="18"/>
                <w:szCs w:val="18"/>
                <w:lang w:val="fr-FR"/>
              </w:rPr>
              <w:t xml:space="preserve">, </w:t>
            </w:r>
            <w:r w:rsidR="00987737" w:rsidRPr="00987737">
              <w:rPr>
                <w:rFonts w:ascii="Verdana" w:eastAsia="Times New Roman" w:hAnsi="Verdana"/>
                <w:sz w:val="18"/>
                <w:szCs w:val="18"/>
                <w:highlight w:val="yellow"/>
                <w:lang w:val="fr-FR"/>
              </w:rPr>
              <w:t>expert</w:t>
            </w:r>
            <w:r w:rsidRPr="002369D1">
              <w:rPr>
                <w:rFonts w:ascii="Verdana" w:eastAsia="Times New Roman" w:hAnsi="Verdana"/>
                <w:sz w:val="18"/>
                <w:szCs w:val="18"/>
                <w:lang w:val="fr-FR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7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AD1F5F" w:rsidRPr="002369D1" w:rsidRDefault="00AD1F5F" w:rsidP="0035136D">
            <w:pPr>
              <w:pStyle w:val="NormalWeb"/>
              <w:contextualSpacing/>
              <w:rPr>
                <w:rFonts w:ascii="Verdana" w:eastAsia="Times New Roman" w:hAnsi="Verdana" w:cstheme="majorBidi"/>
                <w:bCs w:val="0"/>
                <w:sz w:val="18"/>
                <w:szCs w:val="18"/>
                <w:lang w:val="fr-FR"/>
              </w:rPr>
            </w:pPr>
          </w:p>
        </w:tc>
      </w:tr>
      <w:tr w:rsidR="00AD1F5F" w:rsidRPr="002369D1" w:rsidTr="0035136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EAF1DD" w:themeFill="accent3" w:themeFillTint="33"/>
          </w:tcPr>
          <w:p w:rsidR="00AD1F5F" w:rsidRPr="002369D1" w:rsidRDefault="00AD1F5F" w:rsidP="0035136D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lang w:val="fr-FR"/>
              </w:rPr>
            </w:pPr>
            <w:proofErr w:type="gramStart"/>
            <w:r w:rsidRPr="002369D1"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>10:</w:t>
            </w:r>
            <w:proofErr w:type="gramEnd"/>
            <w:r w:rsidR="00E245C7" w:rsidRPr="002369D1"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>00 – 10:1</w:t>
            </w:r>
            <w:r w:rsidRPr="002369D1"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9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AD1F5F" w:rsidRPr="002369D1" w:rsidRDefault="009061AB" w:rsidP="0035136D">
            <w:pPr>
              <w:rPr>
                <w:rFonts w:ascii="Verdana" w:eastAsia="Times New Roman" w:hAnsi="Verdana" w:cs="Times New Roman"/>
                <w:i/>
                <w:sz w:val="18"/>
                <w:szCs w:val="18"/>
                <w:lang w:val="fr-FR"/>
              </w:rPr>
            </w:pPr>
            <w:proofErr w:type="spellStart"/>
            <w:r w:rsidRPr="002369D1">
              <w:rPr>
                <w:rFonts w:ascii="Verdana" w:eastAsia="Times New Roman" w:hAnsi="Verdana"/>
                <w:i/>
                <w:sz w:val="18"/>
                <w:szCs w:val="18"/>
                <w:lang w:val="fr-FR"/>
              </w:rPr>
              <w:t>Pause café</w:t>
            </w:r>
            <w:proofErr w:type="spellEnd"/>
            <w:r w:rsidRPr="002369D1">
              <w:rPr>
                <w:rFonts w:ascii="Verdana" w:eastAsia="Times New Roman" w:hAnsi="Verdana"/>
                <w:i/>
                <w:sz w:val="18"/>
                <w:szCs w:val="18"/>
                <w:lang w:val="fr-FR"/>
              </w:rPr>
              <w:t>/thé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7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AD1F5F" w:rsidRPr="002369D1" w:rsidRDefault="00AD1F5F" w:rsidP="0035136D">
            <w:pPr>
              <w:pStyle w:val="NormalWeb"/>
              <w:contextualSpacing/>
              <w:rPr>
                <w:rFonts w:ascii="Verdana" w:eastAsia="Times New Roman" w:hAnsi="Verdana"/>
                <w:b w:val="0"/>
                <w:bCs w:val="0"/>
                <w:sz w:val="18"/>
                <w:szCs w:val="18"/>
                <w:lang w:val="fr-FR"/>
              </w:rPr>
            </w:pPr>
          </w:p>
        </w:tc>
      </w:tr>
      <w:tr w:rsidR="00AD1F5F" w:rsidRPr="002369D1" w:rsidTr="0035136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AD1F5F" w:rsidRPr="002369D1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</w:pPr>
            <w:proofErr w:type="gramStart"/>
            <w:r w:rsidRPr="002369D1"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>10:</w:t>
            </w:r>
            <w:proofErr w:type="gramEnd"/>
            <w:r w:rsidR="00E245C7" w:rsidRPr="002369D1"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>15</w:t>
            </w:r>
            <w:r w:rsidRPr="002369D1"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 xml:space="preserve"> – </w:t>
            </w:r>
            <w:r w:rsidR="005B7D20" w:rsidRPr="002369D1"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>12</w:t>
            </w:r>
            <w:r w:rsidRPr="002369D1"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>:</w:t>
            </w:r>
            <w:r w:rsidR="00E245C7" w:rsidRPr="002369D1"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>0</w:t>
            </w:r>
            <w:r w:rsidRPr="002369D1"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>0</w:t>
            </w:r>
          </w:p>
          <w:p w:rsidR="00AD1F5F" w:rsidRPr="002369D1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</w:pPr>
          </w:p>
          <w:p w:rsidR="00AD1F5F" w:rsidRPr="002369D1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9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17A17" w:rsidRPr="002369D1" w:rsidRDefault="002369D1" w:rsidP="0035136D">
            <w:pPr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val="fr-FR"/>
              </w:rPr>
            </w:pPr>
            <w:r w:rsidRPr="002369D1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val="fr-FR"/>
              </w:rPr>
              <w:t>Groupe de discussion</w:t>
            </w:r>
            <w:r w:rsidR="00D916AB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2369D1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val="fr-FR"/>
              </w:rPr>
              <w:t xml:space="preserve">: quelle est la prochaine étape pour les </w:t>
            </w:r>
            <w:proofErr w:type="spellStart"/>
            <w:r w:rsidRPr="002369D1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val="fr-FR"/>
              </w:rPr>
              <w:t>OTC</w:t>
            </w:r>
            <w:proofErr w:type="spellEnd"/>
            <w:r w:rsidR="00D916AB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2369D1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val="fr-FR"/>
              </w:rPr>
              <w:t>?</w:t>
            </w:r>
          </w:p>
          <w:p w:rsidR="00C42658" w:rsidRPr="002369D1" w:rsidRDefault="002369D1" w:rsidP="0035136D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fr-FR"/>
              </w:rPr>
            </w:pPr>
            <w:r w:rsidRPr="002369D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fr-FR"/>
              </w:rPr>
              <w:t>Quelles sont les clés "à emporter" de l'atelier ? Quels sont les principaux défis de la région pour l'avenir ? Comment rendre plus efficace la coopération régionale en matière de réglementation afin de faciliter les échanges - quels sont les meilleurs outils ? (Tous - l'OMC lancera la discussion</w:t>
            </w:r>
            <w:r w:rsidR="0017032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fr-FR"/>
              </w:rPr>
              <w:t>, aidée par les ex</w:t>
            </w:r>
            <w:r w:rsidR="00525B9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fr-FR"/>
              </w:rPr>
              <w:t>pe</w:t>
            </w:r>
            <w:r w:rsidR="0017032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fr-FR"/>
              </w:rPr>
              <w:t>rts</w:t>
            </w:r>
            <w:r w:rsidRPr="002369D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fr-FR"/>
              </w:rPr>
              <w:t>)</w:t>
            </w:r>
            <w:bookmarkStart w:id="0" w:name="_GoBack"/>
            <w:bookmarkEnd w:id="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7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AD1F5F" w:rsidRPr="002369D1" w:rsidRDefault="00AD1F5F" w:rsidP="0035136D">
            <w:pPr>
              <w:pStyle w:val="NormalWeb"/>
              <w:contextualSpacing/>
              <w:rPr>
                <w:rFonts w:ascii="Verdana" w:eastAsia="Times New Roman" w:hAnsi="Verdana" w:cstheme="majorBidi"/>
                <w:bCs w:val="0"/>
                <w:sz w:val="18"/>
                <w:szCs w:val="18"/>
                <w:lang w:val="fr-FR"/>
              </w:rPr>
            </w:pPr>
          </w:p>
        </w:tc>
      </w:tr>
      <w:tr w:rsidR="00AD1F5F" w:rsidRPr="002369D1" w:rsidTr="0035136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EAF1DD" w:themeFill="accent3" w:themeFillTint="33"/>
          </w:tcPr>
          <w:p w:rsidR="00AD1F5F" w:rsidRPr="002369D1" w:rsidRDefault="00E245C7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</w:pPr>
            <w:proofErr w:type="gramStart"/>
            <w:r w:rsidRPr="002369D1"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>12:</w:t>
            </w:r>
            <w:proofErr w:type="gramEnd"/>
            <w:r w:rsidRPr="002369D1"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>0</w:t>
            </w:r>
            <w:r w:rsidR="00AD1F5F" w:rsidRPr="002369D1"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>0 – 1</w:t>
            </w:r>
            <w:r w:rsidRPr="002369D1"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>3</w:t>
            </w:r>
            <w:r w:rsidR="00AD1F5F" w:rsidRPr="002369D1"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>:</w:t>
            </w:r>
            <w:r w:rsidRPr="002369D1"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>3</w:t>
            </w:r>
            <w:r w:rsidR="00AD1F5F" w:rsidRPr="002369D1"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46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AD1F5F" w:rsidRPr="002369D1" w:rsidRDefault="009061AB" w:rsidP="0035136D">
            <w:pPr>
              <w:rPr>
                <w:rFonts w:ascii="Verdana" w:eastAsia="Times New Roman" w:hAnsi="Verdana" w:cs="Times New Roman"/>
                <w:b w:val="0"/>
                <w:i/>
                <w:sz w:val="18"/>
                <w:szCs w:val="18"/>
                <w:lang w:val="fr-FR"/>
              </w:rPr>
            </w:pPr>
            <w:r w:rsidRPr="002369D1">
              <w:rPr>
                <w:rFonts w:ascii="Verdana" w:eastAsia="Times New Roman" w:hAnsi="Verdana" w:cs="Times New Roman"/>
                <w:b w:val="0"/>
                <w:i/>
                <w:sz w:val="18"/>
                <w:szCs w:val="18"/>
                <w:lang w:val="fr-FR"/>
              </w:rPr>
              <w:t>Pause-déjeuner</w:t>
            </w:r>
          </w:p>
        </w:tc>
      </w:tr>
      <w:tr w:rsidR="00AD1F5F" w:rsidRPr="002369D1" w:rsidTr="0035136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AD1F5F" w:rsidRPr="002369D1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</w:pPr>
            <w:proofErr w:type="gramStart"/>
            <w:r w:rsidRPr="002369D1"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>1</w:t>
            </w:r>
            <w:r w:rsidR="00E245C7" w:rsidRPr="002369D1"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>3</w:t>
            </w:r>
            <w:r w:rsidRPr="002369D1"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>:</w:t>
            </w:r>
            <w:proofErr w:type="gramEnd"/>
            <w:r w:rsidR="00E245C7" w:rsidRPr="002369D1"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>3</w:t>
            </w:r>
            <w:r w:rsidRPr="002369D1"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>0 – 1</w:t>
            </w:r>
            <w:r w:rsidR="00E245C7" w:rsidRPr="002369D1"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>6</w:t>
            </w:r>
            <w:r w:rsidRPr="002369D1"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>.00</w:t>
            </w:r>
          </w:p>
          <w:p w:rsidR="00AD1F5F" w:rsidRPr="002369D1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</w:pPr>
          </w:p>
          <w:p w:rsidR="00AD1F5F" w:rsidRPr="002369D1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245C7" w:rsidRPr="002369D1" w:rsidRDefault="002369D1" w:rsidP="00E245C7">
            <w:pPr>
              <w:rPr>
                <w:rFonts w:ascii="Verdana" w:eastAsia="Times New Roman" w:hAnsi="Verdana"/>
                <w:sz w:val="18"/>
                <w:szCs w:val="18"/>
                <w:lang w:val="fr-FR"/>
              </w:rPr>
            </w:pPr>
            <w:r w:rsidRPr="002369D1">
              <w:rPr>
                <w:rFonts w:ascii="Verdana" w:eastAsia="Times New Roman" w:hAnsi="Verdana"/>
                <w:b/>
                <w:sz w:val="18"/>
                <w:szCs w:val="18"/>
                <w:lang w:val="fr-FR"/>
              </w:rPr>
              <w:t>Exercice de révision</w:t>
            </w:r>
          </w:p>
          <w:p w:rsidR="00E245C7" w:rsidRPr="002369D1" w:rsidRDefault="00E245C7" w:rsidP="00E245C7">
            <w:pPr>
              <w:rPr>
                <w:rFonts w:ascii="Verdana" w:eastAsia="Times New Roman" w:hAnsi="Verdana"/>
                <w:sz w:val="18"/>
                <w:szCs w:val="18"/>
                <w:lang w:val="fr-FR"/>
              </w:rPr>
            </w:pPr>
            <w:r w:rsidRPr="002369D1">
              <w:rPr>
                <w:rFonts w:ascii="Verdana" w:eastAsia="Times New Roman" w:hAnsi="Verdana"/>
                <w:sz w:val="18"/>
                <w:szCs w:val="18"/>
                <w:lang w:val="fr-FR"/>
              </w:rPr>
              <w:t>(Participants)</w:t>
            </w:r>
          </w:p>
          <w:p w:rsidR="00AD1F5F" w:rsidRPr="002369D1" w:rsidRDefault="00D916AB" w:rsidP="0035136D">
            <w:pPr>
              <w:pStyle w:val="NormalWeb"/>
              <w:contextualSpacing/>
              <w:rPr>
                <w:rFonts w:ascii="Verdana" w:eastAsia="Times New Roman" w:hAnsi="Verdana"/>
                <w:b/>
                <w:sz w:val="18"/>
                <w:szCs w:val="18"/>
                <w:lang w:val="fr-FR"/>
              </w:rPr>
            </w:pPr>
            <w:r w:rsidRPr="002369D1">
              <w:rPr>
                <w:rFonts w:ascii="Verdana" w:eastAsia="Times New Roman" w:hAnsi="Verdana"/>
                <w:b/>
                <w:sz w:val="18"/>
                <w:szCs w:val="18"/>
                <w:lang w:val="fr-FR"/>
              </w:rPr>
              <w:t>Évaluation</w:t>
            </w:r>
            <w:r w:rsidR="00AD1F5F" w:rsidRPr="002369D1">
              <w:rPr>
                <w:rFonts w:ascii="Verdana" w:eastAsia="Times New Roman" w:hAnsi="Verdana"/>
                <w:b/>
                <w:sz w:val="18"/>
                <w:szCs w:val="18"/>
                <w:lang w:val="fr-FR"/>
              </w:rPr>
              <w:t xml:space="preserve"> </w:t>
            </w:r>
            <w:r w:rsidR="009061AB" w:rsidRPr="002369D1">
              <w:rPr>
                <w:rFonts w:ascii="Verdana" w:eastAsia="Times New Roman" w:hAnsi="Verdana"/>
                <w:b/>
                <w:sz w:val="18"/>
                <w:szCs w:val="18"/>
                <w:lang w:val="fr-FR"/>
              </w:rPr>
              <w:t>et</w:t>
            </w:r>
            <w:r w:rsidR="00AD1F5F" w:rsidRPr="002369D1">
              <w:rPr>
                <w:rFonts w:ascii="Verdana" w:eastAsia="Times New Roman" w:hAnsi="Verdana"/>
                <w:b/>
                <w:sz w:val="18"/>
                <w:szCs w:val="18"/>
                <w:lang w:val="fr-FR"/>
              </w:rPr>
              <w:t xml:space="preserve"> Cl</w:t>
            </w:r>
            <w:r w:rsidR="009061AB" w:rsidRPr="002369D1">
              <w:rPr>
                <w:rFonts w:ascii="Verdana" w:eastAsia="Times New Roman" w:hAnsi="Verdana"/>
                <w:b/>
                <w:sz w:val="18"/>
                <w:szCs w:val="18"/>
                <w:lang w:val="fr-FR"/>
              </w:rPr>
              <w:t>ôture</w:t>
            </w:r>
          </w:p>
          <w:p w:rsidR="00AD1F5F" w:rsidRPr="002369D1" w:rsidRDefault="00AD1F5F" w:rsidP="0035136D">
            <w:pPr>
              <w:pStyle w:val="NormalWeb"/>
              <w:contextualSpacing/>
              <w:rPr>
                <w:rFonts w:ascii="Verdana" w:eastAsia="Times New Roman" w:hAnsi="Verdana"/>
                <w:sz w:val="18"/>
                <w:szCs w:val="18"/>
                <w:lang w:val="fr-FR"/>
              </w:rPr>
            </w:pPr>
            <w:r w:rsidRPr="002369D1">
              <w:rPr>
                <w:rFonts w:ascii="Verdana" w:eastAsia="Times New Roman" w:hAnsi="Verdana"/>
                <w:sz w:val="18"/>
                <w:szCs w:val="18"/>
                <w:lang w:val="fr-FR"/>
              </w:rPr>
              <w:t>(</w:t>
            </w:r>
            <w:proofErr w:type="gramStart"/>
            <w:r w:rsidR="009061AB" w:rsidRPr="002369D1">
              <w:rPr>
                <w:rFonts w:ascii="Verdana" w:eastAsia="Times New Roman" w:hAnsi="Verdana"/>
                <w:sz w:val="18"/>
                <w:szCs w:val="18"/>
                <w:lang w:val="fr-FR"/>
              </w:rPr>
              <w:t>tous</w:t>
            </w:r>
            <w:proofErr w:type="gramEnd"/>
            <w:r w:rsidRPr="002369D1">
              <w:rPr>
                <w:rFonts w:ascii="Verdana" w:eastAsia="Times New Roman" w:hAnsi="Verdana"/>
                <w:sz w:val="18"/>
                <w:szCs w:val="18"/>
                <w:lang w:val="fr-FR"/>
              </w:rPr>
              <w:t>)</w:t>
            </w:r>
          </w:p>
          <w:p w:rsidR="00E245C7" w:rsidRPr="002369D1" w:rsidRDefault="00E245C7" w:rsidP="0035136D">
            <w:pPr>
              <w:pStyle w:val="NormalWeb"/>
              <w:contextualSpacing/>
              <w:rPr>
                <w:rFonts w:ascii="Verdana" w:eastAsia="Times New Roman" w:hAnsi="Verdana"/>
                <w:b/>
                <w:sz w:val="18"/>
                <w:szCs w:val="18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8" w:type="dxa"/>
            <w:gridSpan w:val="2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AD1F5F" w:rsidRPr="002369D1" w:rsidRDefault="00AD1F5F" w:rsidP="0035136D">
            <w:pPr>
              <w:pStyle w:val="NormalWeb"/>
              <w:contextualSpacing/>
              <w:jc w:val="center"/>
              <w:rPr>
                <w:rFonts w:ascii="Verdana" w:eastAsia="Times New Roman" w:hAnsi="Verdana"/>
                <w:bCs w:val="0"/>
                <w:sz w:val="18"/>
                <w:szCs w:val="18"/>
                <w:lang w:val="fr-FR"/>
              </w:rPr>
            </w:pPr>
          </w:p>
        </w:tc>
      </w:tr>
      <w:tr w:rsidR="00AD1F5F" w:rsidRPr="002369D1" w:rsidTr="0035136D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EAF1DD" w:themeFill="accent3" w:themeFillTint="33"/>
          </w:tcPr>
          <w:p w:rsidR="00AD1F5F" w:rsidRPr="002369D1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</w:pPr>
            <w:proofErr w:type="gramStart"/>
            <w:r w:rsidRPr="002369D1"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>1</w:t>
            </w:r>
            <w:r w:rsidR="00E245C7" w:rsidRPr="002369D1"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>6</w:t>
            </w:r>
            <w:r w:rsidRPr="002369D1"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>:</w:t>
            </w:r>
            <w:proofErr w:type="gramEnd"/>
            <w:r w:rsidRPr="002369D1">
              <w:rPr>
                <w:rFonts w:ascii="Verdana" w:eastAsia="Times New Roman" w:hAnsi="Verdana" w:cs="Times New Roman"/>
                <w:b w:val="0"/>
                <w:sz w:val="18"/>
                <w:szCs w:val="18"/>
                <w:lang w:val="fr-FR"/>
              </w:rPr>
              <w:t xml:space="preserve">00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8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AD1F5F" w:rsidRPr="002369D1" w:rsidRDefault="009061AB" w:rsidP="0035136D">
            <w:pPr>
              <w:pStyle w:val="NormalWeb"/>
              <w:contextualSpacing/>
              <w:rPr>
                <w:rFonts w:ascii="Verdana" w:eastAsia="Times New Roman" w:hAnsi="Verdana"/>
                <w:i/>
                <w:sz w:val="18"/>
                <w:szCs w:val="18"/>
                <w:lang w:val="fr-FR"/>
              </w:rPr>
            </w:pPr>
            <w:proofErr w:type="spellStart"/>
            <w:r w:rsidRPr="002369D1">
              <w:rPr>
                <w:rFonts w:ascii="Verdana" w:eastAsia="Times New Roman" w:hAnsi="Verdana"/>
                <w:i/>
                <w:sz w:val="18"/>
                <w:szCs w:val="18"/>
                <w:lang w:val="fr-FR"/>
              </w:rPr>
              <w:t>Pause café</w:t>
            </w:r>
            <w:proofErr w:type="spellEnd"/>
            <w:r w:rsidRPr="002369D1">
              <w:rPr>
                <w:rFonts w:ascii="Verdana" w:eastAsia="Times New Roman" w:hAnsi="Verdana"/>
                <w:i/>
                <w:sz w:val="18"/>
                <w:szCs w:val="18"/>
                <w:lang w:val="fr-FR"/>
              </w:rPr>
              <w:t>/thé finale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8" w:type="dxa"/>
            <w:gridSpan w:val="2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AD1F5F" w:rsidRPr="002369D1" w:rsidRDefault="00AD1F5F" w:rsidP="0035136D">
            <w:pPr>
              <w:pStyle w:val="NormalWeb"/>
              <w:contextualSpacing/>
              <w:rPr>
                <w:rFonts w:ascii="Verdana" w:eastAsia="Times New Roman" w:hAnsi="Verdana"/>
                <w:b w:val="0"/>
                <w:bCs w:val="0"/>
                <w:sz w:val="18"/>
                <w:szCs w:val="18"/>
                <w:lang w:val="fr-FR"/>
              </w:rPr>
            </w:pPr>
          </w:p>
        </w:tc>
      </w:tr>
    </w:tbl>
    <w:p w:rsidR="005721B4" w:rsidRPr="002369D1" w:rsidRDefault="005721B4" w:rsidP="00AD1F5F">
      <w:pPr>
        <w:spacing w:after="0"/>
        <w:jc w:val="center"/>
        <w:rPr>
          <w:rFonts w:ascii="Verdana" w:hAnsi="Verdana" w:cs="Times New Roman"/>
          <w:i/>
          <w:sz w:val="18"/>
          <w:szCs w:val="18"/>
          <w:lang w:val="fr-FR"/>
        </w:rPr>
      </w:pPr>
    </w:p>
    <w:p w:rsidR="00E245C7" w:rsidRPr="002369D1" w:rsidRDefault="00E245C7" w:rsidP="00AD1F5F">
      <w:pPr>
        <w:spacing w:after="0"/>
        <w:jc w:val="center"/>
        <w:rPr>
          <w:rFonts w:ascii="Verdana" w:hAnsi="Verdana" w:cs="Times New Roman"/>
          <w:i/>
          <w:sz w:val="18"/>
          <w:szCs w:val="18"/>
          <w:lang w:val="fr-FR"/>
        </w:rPr>
      </w:pPr>
    </w:p>
    <w:p w:rsidR="00AD1F5F" w:rsidRPr="002369D1" w:rsidRDefault="00AD1F5F" w:rsidP="002369D1">
      <w:pPr>
        <w:spacing w:after="0"/>
        <w:ind w:left="567" w:hanging="567"/>
        <w:jc w:val="center"/>
        <w:rPr>
          <w:rFonts w:ascii="Verdana" w:hAnsi="Verdana" w:cs="Times New Roman"/>
          <w:i/>
          <w:sz w:val="14"/>
          <w:szCs w:val="18"/>
          <w:lang w:val="fr-FR"/>
        </w:rPr>
      </w:pPr>
      <w:r w:rsidRPr="002369D1">
        <w:rPr>
          <w:rFonts w:ascii="Verdana" w:hAnsi="Verdana" w:cs="Times New Roman"/>
          <w:i/>
          <w:sz w:val="14"/>
          <w:szCs w:val="18"/>
          <w:lang w:val="fr-FR"/>
        </w:rPr>
        <w:t xml:space="preserve">Contacts </w:t>
      </w:r>
      <w:r w:rsidR="002369D1" w:rsidRPr="002369D1">
        <w:rPr>
          <w:rFonts w:ascii="Verdana" w:hAnsi="Verdana" w:cs="Times New Roman"/>
          <w:i/>
          <w:sz w:val="14"/>
          <w:szCs w:val="18"/>
          <w:lang w:val="fr-FR"/>
        </w:rPr>
        <w:t>à l'OMC</w:t>
      </w:r>
    </w:p>
    <w:p w:rsidR="005721B4" w:rsidRPr="002369D1" w:rsidRDefault="009061AB" w:rsidP="005721B4">
      <w:pPr>
        <w:spacing w:after="0"/>
        <w:jc w:val="center"/>
        <w:rPr>
          <w:rFonts w:ascii="Verdana" w:hAnsi="Verdana" w:cs="Times New Roman"/>
          <w:sz w:val="14"/>
          <w:szCs w:val="18"/>
          <w:lang w:val="fr-FR"/>
        </w:rPr>
      </w:pPr>
      <w:r w:rsidRPr="002369D1">
        <w:rPr>
          <w:rFonts w:ascii="Verdana" w:hAnsi="Verdana" w:cs="Times New Roman"/>
          <w:sz w:val="14"/>
          <w:szCs w:val="18"/>
          <w:lang w:val="fr-FR"/>
        </w:rPr>
        <w:t>Serra Ayral</w:t>
      </w:r>
      <w:r w:rsidR="005721B4" w:rsidRPr="002369D1">
        <w:rPr>
          <w:rFonts w:ascii="Verdana" w:hAnsi="Verdana" w:cs="Times New Roman"/>
          <w:sz w:val="14"/>
          <w:szCs w:val="18"/>
          <w:lang w:val="fr-FR"/>
        </w:rPr>
        <w:t xml:space="preserve"> (</w:t>
      </w:r>
      <w:hyperlink r:id="rId8" w:history="1">
        <w:r w:rsidRPr="002369D1">
          <w:rPr>
            <w:rStyle w:val="Hyperlink"/>
            <w:rFonts w:ascii="Verdana" w:hAnsi="Verdana" w:cs="Times New Roman"/>
            <w:sz w:val="14"/>
            <w:szCs w:val="18"/>
            <w:lang w:val="fr-FR"/>
          </w:rPr>
          <w:t>serra.ayral@wto.org</w:t>
        </w:r>
      </w:hyperlink>
      <w:r w:rsidR="005721B4" w:rsidRPr="002369D1">
        <w:rPr>
          <w:rFonts w:ascii="Verdana" w:hAnsi="Verdana" w:cs="Times New Roman"/>
          <w:sz w:val="14"/>
          <w:szCs w:val="18"/>
          <w:lang w:val="fr-FR"/>
        </w:rPr>
        <w:t xml:space="preserve">) </w:t>
      </w:r>
      <w:r w:rsidR="002369D1" w:rsidRPr="002369D1">
        <w:rPr>
          <w:rFonts w:ascii="Verdana" w:hAnsi="Verdana" w:cs="Times New Roman"/>
          <w:sz w:val="14"/>
          <w:szCs w:val="18"/>
          <w:lang w:val="fr-FR"/>
        </w:rPr>
        <w:t>et</w:t>
      </w:r>
    </w:p>
    <w:p w:rsidR="00AD1F5F" w:rsidRPr="002369D1" w:rsidRDefault="009061AB" w:rsidP="005721B4">
      <w:pPr>
        <w:spacing w:after="0"/>
        <w:jc w:val="center"/>
        <w:rPr>
          <w:rFonts w:ascii="Verdana" w:hAnsi="Verdana" w:cs="Times New Roman"/>
          <w:sz w:val="14"/>
          <w:szCs w:val="18"/>
          <w:lang w:val="fr-FR"/>
        </w:rPr>
      </w:pPr>
      <w:r w:rsidRPr="002369D1">
        <w:rPr>
          <w:rFonts w:ascii="Verdana" w:hAnsi="Verdana" w:cs="Times New Roman"/>
          <w:sz w:val="14"/>
          <w:szCs w:val="18"/>
          <w:lang w:val="fr-FR"/>
        </w:rPr>
        <w:t>Daniel Ramos</w:t>
      </w:r>
      <w:r w:rsidR="00AD1F5F" w:rsidRPr="002369D1">
        <w:rPr>
          <w:rFonts w:ascii="Verdana" w:hAnsi="Verdana" w:cs="Times New Roman"/>
          <w:sz w:val="14"/>
          <w:szCs w:val="18"/>
          <w:lang w:val="fr-FR"/>
        </w:rPr>
        <w:t xml:space="preserve"> (</w:t>
      </w:r>
      <w:hyperlink r:id="rId9" w:history="1">
        <w:r w:rsidRPr="002369D1">
          <w:rPr>
            <w:rStyle w:val="Hyperlink"/>
            <w:rFonts w:ascii="Verdana" w:hAnsi="Verdana"/>
            <w:sz w:val="14"/>
            <w:lang w:val="fr-FR"/>
          </w:rPr>
          <w:t>daniel.ramos@wto.org</w:t>
        </w:r>
      </w:hyperlink>
      <w:r w:rsidR="00AD1F5F" w:rsidRPr="002369D1">
        <w:rPr>
          <w:rFonts w:ascii="Verdana" w:hAnsi="Verdana" w:cs="Times New Roman"/>
          <w:sz w:val="14"/>
          <w:szCs w:val="18"/>
          <w:lang w:val="fr-FR"/>
        </w:rPr>
        <w:t xml:space="preserve">) </w:t>
      </w:r>
    </w:p>
    <w:sectPr w:rsidR="00AD1F5F" w:rsidRPr="002369D1" w:rsidSect="002A15FB"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B73" w:rsidRDefault="00452B73" w:rsidP="00ED54E0">
      <w:r>
        <w:separator/>
      </w:r>
    </w:p>
  </w:endnote>
  <w:endnote w:type="continuationSeparator" w:id="0">
    <w:p w:rsidR="00452B73" w:rsidRDefault="00452B73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B73" w:rsidRDefault="00452B73" w:rsidP="00ED54E0">
      <w:r>
        <w:separator/>
      </w:r>
    </w:p>
  </w:footnote>
  <w:footnote w:type="continuationSeparator" w:id="0">
    <w:p w:rsidR="00452B73" w:rsidRDefault="00452B73" w:rsidP="00ED5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AC512E"/>
    <w:multiLevelType w:val="hybridMultilevel"/>
    <w:tmpl w:val="25DCE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075A666C"/>
    <w:numStyleLink w:val="LegalHeadings"/>
  </w:abstractNum>
  <w:abstractNum w:abstractNumId="13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596947C9"/>
    <w:multiLevelType w:val="hybridMultilevel"/>
    <w:tmpl w:val="53F08DA8"/>
    <w:lvl w:ilvl="0" w:tplc="5E78ADF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F5F"/>
    <w:rsid w:val="000272F6"/>
    <w:rsid w:val="00037AC4"/>
    <w:rsid w:val="00040441"/>
    <w:rsid w:val="000423BF"/>
    <w:rsid w:val="000661C5"/>
    <w:rsid w:val="000A4945"/>
    <w:rsid w:val="000B31E1"/>
    <w:rsid w:val="000D4823"/>
    <w:rsid w:val="0011356B"/>
    <w:rsid w:val="0013337F"/>
    <w:rsid w:val="00170326"/>
    <w:rsid w:val="00182B84"/>
    <w:rsid w:val="001946F2"/>
    <w:rsid w:val="001978C9"/>
    <w:rsid w:val="001D0F5C"/>
    <w:rsid w:val="001E291F"/>
    <w:rsid w:val="00233408"/>
    <w:rsid w:val="002369D1"/>
    <w:rsid w:val="0027067B"/>
    <w:rsid w:val="002A15FB"/>
    <w:rsid w:val="002C7AC1"/>
    <w:rsid w:val="002E617F"/>
    <w:rsid w:val="00304385"/>
    <w:rsid w:val="00324680"/>
    <w:rsid w:val="003572B4"/>
    <w:rsid w:val="00383F10"/>
    <w:rsid w:val="00452B73"/>
    <w:rsid w:val="004551EC"/>
    <w:rsid w:val="00467032"/>
    <w:rsid w:val="0046754A"/>
    <w:rsid w:val="004A31FF"/>
    <w:rsid w:val="004C33E6"/>
    <w:rsid w:val="004E16CA"/>
    <w:rsid w:val="004F203A"/>
    <w:rsid w:val="00512FF5"/>
    <w:rsid w:val="00525B95"/>
    <w:rsid w:val="005336B8"/>
    <w:rsid w:val="005721B4"/>
    <w:rsid w:val="005B04B9"/>
    <w:rsid w:val="005B3D2B"/>
    <w:rsid w:val="005B6259"/>
    <w:rsid w:val="005B68C7"/>
    <w:rsid w:val="005B7054"/>
    <w:rsid w:val="005B7D20"/>
    <w:rsid w:val="005D5981"/>
    <w:rsid w:val="005F30CB"/>
    <w:rsid w:val="005F5AD1"/>
    <w:rsid w:val="00612644"/>
    <w:rsid w:val="006365D3"/>
    <w:rsid w:val="00674CCD"/>
    <w:rsid w:val="006B6936"/>
    <w:rsid w:val="006E3654"/>
    <w:rsid w:val="006F5826"/>
    <w:rsid w:val="00700181"/>
    <w:rsid w:val="007141CF"/>
    <w:rsid w:val="00745146"/>
    <w:rsid w:val="00750FDC"/>
    <w:rsid w:val="007577E3"/>
    <w:rsid w:val="00760DB3"/>
    <w:rsid w:val="00767204"/>
    <w:rsid w:val="007B3862"/>
    <w:rsid w:val="007C79F0"/>
    <w:rsid w:val="007D55C4"/>
    <w:rsid w:val="007E6507"/>
    <w:rsid w:val="007F2B8E"/>
    <w:rsid w:val="00807247"/>
    <w:rsid w:val="00840C2B"/>
    <w:rsid w:val="008739FD"/>
    <w:rsid w:val="008A0DBB"/>
    <w:rsid w:val="008B77E8"/>
    <w:rsid w:val="008E372C"/>
    <w:rsid w:val="009061AB"/>
    <w:rsid w:val="00931217"/>
    <w:rsid w:val="00987737"/>
    <w:rsid w:val="00993317"/>
    <w:rsid w:val="009A6F54"/>
    <w:rsid w:val="009A7E67"/>
    <w:rsid w:val="009B74C7"/>
    <w:rsid w:val="009C1A83"/>
    <w:rsid w:val="00A30071"/>
    <w:rsid w:val="00A53DCE"/>
    <w:rsid w:val="00A6057A"/>
    <w:rsid w:val="00A72239"/>
    <w:rsid w:val="00A74017"/>
    <w:rsid w:val="00A97A1E"/>
    <w:rsid w:val="00AA332C"/>
    <w:rsid w:val="00AC27F8"/>
    <w:rsid w:val="00AD1F5F"/>
    <w:rsid w:val="00AD4C72"/>
    <w:rsid w:val="00AE0C50"/>
    <w:rsid w:val="00AE20ED"/>
    <w:rsid w:val="00AE2AEE"/>
    <w:rsid w:val="00AF10CD"/>
    <w:rsid w:val="00B21AB5"/>
    <w:rsid w:val="00B230EC"/>
    <w:rsid w:val="00B47C9E"/>
    <w:rsid w:val="00B56EDC"/>
    <w:rsid w:val="00B923FD"/>
    <w:rsid w:val="00BB1F84"/>
    <w:rsid w:val="00BE5468"/>
    <w:rsid w:val="00C11EAC"/>
    <w:rsid w:val="00C305D7"/>
    <w:rsid w:val="00C30F2A"/>
    <w:rsid w:val="00C42658"/>
    <w:rsid w:val="00C43456"/>
    <w:rsid w:val="00C50762"/>
    <w:rsid w:val="00C65C0C"/>
    <w:rsid w:val="00C808FC"/>
    <w:rsid w:val="00CC5DCA"/>
    <w:rsid w:val="00CC66E8"/>
    <w:rsid w:val="00CD7D97"/>
    <w:rsid w:val="00CE3EE6"/>
    <w:rsid w:val="00CE4BA1"/>
    <w:rsid w:val="00D000C7"/>
    <w:rsid w:val="00D07FFC"/>
    <w:rsid w:val="00D17A17"/>
    <w:rsid w:val="00D52A9D"/>
    <w:rsid w:val="00D55AAD"/>
    <w:rsid w:val="00D718A8"/>
    <w:rsid w:val="00D747AE"/>
    <w:rsid w:val="00D916AB"/>
    <w:rsid w:val="00D9226C"/>
    <w:rsid w:val="00D94B47"/>
    <w:rsid w:val="00DA20BD"/>
    <w:rsid w:val="00DE50DB"/>
    <w:rsid w:val="00DF243D"/>
    <w:rsid w:val="00DF6AE1"/>
    <w:rsid w:val="00DF790C"/>
    <w:rsid w:val="00E0724F"/>
    <w:rsid w:val="00E245C7"/>
    <w:rsid w:val="00E46FD5"/>
    <w:rsid w:val="00E544BB"/>
    <w:rsid w:val="00E56545"/>
    <w:rsid w:val="00E85004"/>
    <w:rsid w:val="00EA5D4F"/>
    <w:rsid w:val="00EB6C56"/>
    <w:rsid w:val="00ED54E0"/>
    <w:rsid w:val="00EF56B8"/>
    <w:rsid w:val="00F01C13"/>
    <w:rsid w:val="00F12B5E"/>
    <w:rsid w:val="00F20823"/>
    <w:rsid w:val="00F23AE4"/>
    <w:rsid w:val="00F32397"/>
    <w:rsid w:val="00F40595"/>
    <w:rsid w:val="00F5582D"/>
    <w:rsid w:val="00F77D96"/>
    <w:rsid w:val="00FA5EBC"/>
    <w:rsid w:val="00FD224A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1F2A0"/>
  <w15:docId w15:val="{198EF7F4-ECE8-4E57-B989-B2076B1D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F5F"/>
    <w:rPr>
      <w:rFonts w:eastAsiaTheme="minorEastAsia"/>
      <w:lang w:eastAsia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</w:pPr>
    <w:rPr>
      <w:rFonts w:eastAsia="Times New Roman" w:cs="Times New Roman"/>
      <w:b/>
      <w:bCs/>
      <w:color w:val="006283"/>
      <w:szCs w:val="20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</w:pPr>
    <w:rPr>
      <w:rFonts w:eastAsia="Calibri" w:cs="Times New Roman"/>
      <w:sz w:val="16"/>
      <w:szCs w:val="18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</w:pPr>
    <w:rPr>
      <w:rFonts w:eastAsia="Calibri" w:cs="Times New Roman"/>
      <w:b/>
      <w:caps/>
      <w:szCs w:val="18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</w:pPr>
    <w:rPr>
      <w:rFonts w:eastAsia="Calibri" w:cs="Times New Roman"/>
      <w:szCs w:val="18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</w:pPr>
    <w:rPr>
      <w:rFonts w:eastAsia="Calibri" w:cs="Times New Roman"/>
      <w:szCs w:val="18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</w:pPr>
    <w:rPr>
      <w:rFonts w:eastAsia="Calibri" w:cs="Times New Roman"/>
      <w:szCs w:val="18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</w:pPr>
    <w:rPr>
      <w:rFonts w:eastAsia="Calibri" w:cs="Times New Roman"/>
      <w:szCs w:val="18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</w:pPr>
    <w:rPr>
      <w:rFonts w:eastAsia="Calibri" w:cs="Times New Roman"/>
      <w:szCs w:val="18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</w:pPr>
    <w:rPr>
      <w:rFonts w:eastAsia="Calibri" w:cs="Times New Roman"/>
      <w:szCs w:val="18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</w:pPr>
    <w:rPr>
      <w:rFonts w:eastAsia="Calibri" w:cs="Times New Roman"/>
      <w:szCs w:val="18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</w:pPr>
    <w:rPr>
      <w:rFonts w:eastAsia="Calibri" w:cs="Times New Roman"/>
      <w:szCs w:val="18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  <w:style w:type="table" w:styleId="LightGrid-Accent3">
    <w:name w:val="Light Grid Accent 3"/>
    <w:basedOn w:val="TableNormal"/>
    <w:uiPriority w:val="62"/>
    <w:rsid w:val="00AD1F5F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06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ra.ayral@wt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niel.ramos@wt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McDaniels, Devin</dc:creator>
  <cp:lastModifiedBy>Ramos, Daniel</cp:lastModifiedBy>
  <cp:revision>3</cp:revision>
  <cp:lastPrinted>2019-01-15T10:08:00Z</cp:lastPrinted>
  <dcterms:created xsi:type="dcterms:W3CDTF">2019-07-03T13:25:00Z</dcterms:created>
  <dcterms:modified xsi:type="dcterms:W3CDTF">2019-07-03T13:36:00Z</dcterms:modified>
</cp:coreProperties>
</file>