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409A" w14:textId="54B9AFC7" w:rsidR="00441F86" w:rsidRDefault="00441F86" w:rsidP="006002B8">
      <w:pPr>
        <w:jc w:val="center"/>
        <w:rPr>
          <w:rFonts w:asciiTheme="minorHAnsi" w:hAnsiTheme="minorHAnsi" w:cstheme="minorHAnsi"/>
          <w:b/>
          <w:sz w:val="28"/>
          <w:szCs w:val="28"/>
        </w:rPr>
      </w:pPr>
      <w:r>
        <w:rPr>
          <w:noProof/>
        </w:rPr>
        <w:drawing>
          <wp:anchor distT="0" distB="0" distL="114300" distR="114300" simplePos="0" relativeHeight="251658240" behindDoc="1" locked="0" layoutInCell="1" allowOverlap="1" wp14:anchorId="72993D8E" wp14:editId="60C178C9">
            <wp:simplePos x="0" y="0"/>
            <wp:positionH relativeFrom="margin">
              <wp:align>center</wp:align>
            </wp:positionH>
            <wp:positionV relativeFrom="paragraph">
              <wp:posOffset>-466725</wp:posOffset>
            </wp:positionV>
            <wp:extent cx="1647190" cy="882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75397"/>
                    <a:stretch/>
                  </pic:blipFill>
                  <pic:spPr bwMode="auto">
                    <a:xfrm>
                      <a:off x="0" y="0"/>
                      <a:ext cx="1647190"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F7A25" w14:textId="77777777" w:rsidR="00C015C8" w:rsidRDefault="00C015C8" w:rsidP="006002B8">
      <w:pPr>
        <w:jc w:val="center"/>
        <w:rPr>
          <w:rFonts w:asciiTheme="minorHAnsi" w:hAnsiTheme="minorHAnsi" w:cstheme="minorHAnsi"/>
          <w:b/>
          <w:sz w:val="28"/>
          <w:szCs w:val="28"/>
        </w:rPr>
      </w:pPr>
    </w:p>
    <w:p w14:paraId="04F6012E" w14:textId="77777777" w:rsidR="00CB0325" w:rsidRDefault="00CB0325" w:rsidP="006002B8">
      <w:pPr>
        <w:jc w:val="center"/>
        <w:rPr>
          <w:rFonts w:asciiTheme="minorHAnsi" w:hAnsiTheme="minorHAnsi" w:cstheme="minorHAnsi"/>
          <w:b/>
          <w:sz w:val="28"/>
          <w:szCs w:val="28"/>
        </w:rPr>
      </w:pPr>
    </w:p>
    <w:p w14:paraId="55CDB1A0" w14:textId="00D3418D" w:rsidR="00564E23" w:rsidRPr="00CB0325" w:rsidRDefault="00C350A5" w:rsidP="006002B8">
      <w:pPr>
        <w:jc w:val="center"/>
        <w:rPr>
          <w:rFonts w:asciiTheme="minorHAnsi" w:hAnsiTheme="minorHAnsi" w:cstheme="minorHAnsi"/>
          <w:b/>
          <w:sz w:val="28"/>
          <w:szCs w:val="28"/>
        </w:rPr>
      </w:pPr>
      <w:r w:rsidRPr="00CB0325">
        <w:rPr>
          <w:rFonts w:asciiTheme="minorHAnsi" w:hAnsiTheme="minorHAnsi" w:cstheme="minorHAnsi"/>
          <w:b/>
          <w:sz w:val="28"/>
          <w:szCs w:val="28"/>
        </w:rPr>
        <w:t xml:space="preserve">Regional </w:t>
      </w:r>
      <w:r w:rsidR="00564E23" w:rsidRPr="00CB0325">
        <w:rPr>
          <w:rFonts w:asciiTheme="minorHAnsi" w:hAnsiTheme="minorHAnsi" w:cstheme="minorHAnsi"/>
          <w:b/>
          <w:sz w:val="28"/>
          <w:szCs w:val="28"/>
        </w:rPr>
        <w:t xml:space="preserve">Workshop </w:t>
      </w:r>
      <w:r w:rsidR="00CB0325" w:rsidRPr="00CB0325">
        <w:rPr>
          <w:rFonts w:asciiTheme="minorHAnsi" w:hAnsiTheme="minorHAnsi" w:cstheme="minorHAnsi"/>
          <w:b/>
          <w:noProof/>
          <w:sz w:val="28"/>
          <w:szCs w:val="28"/>
        </w:rPr>
        <w:t xml:space="preserve">on </w:t>
      </w:r>
      <w:r w:rsidR="0042109F">
        <w:rPr>
          <w:rFonts w:asciiTheme="minorHAnsi" w:hAnsiTheme="minorHAnsi" w:cstheme="minorHAnsi"/>
          <w:b/>
          <w:sz w:val="28"/>
          <w:szCs w:val="28"/>
        </w:rPr>
        <w:t>Trade in Services</w:t>
      </w:r>
      <w:r w:rsidR="00CB0325" w:rsidRPr="00CB0325">
        <w:rPr>
          <w:rFonts w:asciiTheme="minorHAnsi" w:hAnsiTheme="minorHAnsi" w:cstheme="minorHAnsi"/>
          <w:b/>
          <w:sz w:val="28"/>
          <w:szCs w:val="28"/>
        </w:rPr>
        <w:t xml:space="preserve"> for Arab Countries</w:t>
      </w:r>
    </w:p>
    <w:p w14:paraId="4F2429E1" w14:textId="77777777" w:rsidR="00C757C8" w:rsidRPr="00CB0325" w:rsidRDefault="00C757C8" w:rsidP="006002B8">
      <w:pPr>
        <w:jc w:val="center"/>
        <w:rPr>
          <w:rFonts w:asciiTheme="minorHAnsi" w:hAnsiTheme="minorHAnsi" w:cstheme="minorHAnsi"/>
          <w:b/>
          <w:sz w:val="28"/>
          <w:szCs w:val="28"/>
        </w:rPr>
      </w:pPr>
    </w:p>
    <w:p w14:paraId="39678603" w14:textId="77777777" w:rsidR="00564E23" w:rsidRPr="002E5802" w:rsidRDefault="00C350A5" w:rsidP="006002B8">
      <w:pPr>
        <w:jc w:val="center"/>
        <w:rPr>
          <w:rFonts w:asciiTheme="minorHAnsi" w:hAnsiTheme="minorHAnsi" w:cstheme="minorHAnsi"/>
          <w:b/>
          <w:sz w:val="26"/>
          <w:szCs w:val="26"/>
        </w:rPr>
      </w:pPr>
      <w:r w:rsidRPr="002E5802">
        <w:rPr>
          <w:rFonts w:asciiTheme="minorHAnsi" w:hAnsiTheme="minorHAnsi" w:cstheme="minorHAnsi"/>
          <w:b/>
          <w:sz w:val="26"/>
          <w:szCs w:val="26"/>
        </w:rPr>
        <w:t>Abu Dhabi</w:t>
      </w:r>
      <w:r w:rsidR="00B474DD" w:rsidRPr="002E5802">
        <w:rPr>
          <w:rFonts w:asciiTheme="minorHAnsi" w:hAnsiTheme="minorHAnsi" w:cstheme="minorHAnsi"/>
          <w:b/>
          <w:sz w:val="26"/>
          <w:szCs w:val="26"/>
        </w:rPr>
        <w:t xml:space="preserve">, </w:t>
      </w:r>
      <w:r w:rsidRPr="002E5802">
        <w:rPr>
          <w:rFonts w:asciiTheme="minorHAnsi" w:hAnsiTheme="minorHAnsi" w:cstheme="minorHAnsi"/>
          <w:b/>
          <w:sz w:val="26"/>
          <w:szCs w:val="26"/>
        </w:rPr>
        <w:t>United Arab Emirates</w:t>
      </w:r>
    </w:p>
    <w:p w14:paraId="538D02CC" w14:textId="7EA2144C" w:rsidR="00C0315E" w:rsidRPr="002E5802" w:rsidRDefault="0064496F" w:rsidP="006002B8">
      <w:pPr>
        <w:jc w:val="center"/>
        <w:rPr>
          <w:rFonts w:asciiTheme="minorHAnsi" w:hAnsiTheme="minorHAnsi" w:cstheme="minorHAnsi"/>
          <w:b/>
          <w:sz w:val="26"/>
          <w:szCs w:val="26"/>
        </w:rPr>
      </w:pPr>
      <w:r>
        <w:rPr>
          <w:rFonts w:asciiTheme="minorHAnsi" w:hAnsiTheme="minorHAnsi" w:cstheme="minorHAnsi"/>
          <w:b/>
          <w:sz w:val="26"/>
          <w:szCs w:val="26"/>
        </w:rPr>
        <w:t>28</w:t>
      </w:r>
      <w:r w:rsidR="0042109F">
        <w:rPr>
          <w:rFonts w:asciiTheme="minorHAnsi" w:hAnsiTheme="minorHAnsi" w:cstheme="minorHAnsi"/>
          <w:b/>
          <w:sz w:val="26"/>
          <w:szCs w:val="26"/>
        </w:rPr>
        <w:t>-</w:t>
      </w:r>
      <w:r>
        <w:rPr>
          <w:rFonts w:asciiTheme="minorHAnsi" w:hAnsiTheme="minorHAnsi" w:cstheme="minorHAnsi"/>
          <w:b/>
          <w:sz w:val="26"/>
          <w:szCs w:val="26"/>
        </w:rPr>
        <w:t>30</w:t>
      </w:r>
      <w:r w:rsidR="0042109F">
        <w:rPr>
          <w:rFonts w:asciiTheme="minorHAnsi" w:hAnsiTheme="minorHAnsi" w:cstheme="minorHAnsi"/>
          <w:b/>
          <w:sz w:val="26"/>
          <w:szCs w:val="26"/>
        </w:rPr>
        <w:t xml:space="preserve"> </w:t>
      </w:r>
      <w:r>
        <w:rPr>
          <w:rFonts w:asciiTheme="minorHAnsi" w:hAnsiTheme="minorHAnsi" w:cstheme="minorHAnsi"/>
          <w:b/>
          <w:sz w:val="26"/>
          <w:szCs w:val="26"/>
        </w:rPr>
        <w:t>September</w:t>
      </w:r>
      <w:r w:rsidR="0042109F">
        <w:rPr>
          <w:rFonts w:asciiTheme="minorHAnsi" w:hAnsiTheme="minorHAnsi" w:cstheme="minorHAnsi"/>
          <w:b/>
          <w:sz w:val="26"/>
          <w:szCs w:val="26"/>
        </w:rPr>
        <w:t xml:space="preserve"> 202</w:t>
      </w:r>
      <w:r>
        <w:rPr>
          <w:rFonts w:asciiTheme="minorHAnsi" w:hAnsiTheme="minorHAnsi" w:cstheme="minorHAnsi"/>
          <w:b/>
          <w:sz w:val="26"/>
          <w:szCs w:val="26"/>
        </w:rPr>
        <w:t>6</w:t>
      </w:r>
    </w:p>
    <w:p w14:paraId="63B1208D" w14:textId="77777777" w:rsidR="003F219C" w:rsidRPr="002E5802" w:rsidRDefault="003F219C" w:rsidP="006002B8">
      <w:pPr>
        <w:jc w:val="center"/>
        <w:rPr>
          <w:rFonts w:asciiTheme="minorHAnsi" w:hAnsiTheme="minorHAnsi" w:cstheme="minorHAnsi"/>
          <w:b/>
          <w:sz w:val="12"/>
          <w:szCs w:val="28"/>
        </w:rPr>
      </w:pPr>
    </w:p>
    <w:p w14:paraId="706EF789" w14:textId="77777777" w:rsidR="00194888" w:rsidRPr="002E5802" w:rsidRDefault="00194888" w:rsidP="007C7A0E">
      <w:pPr>
        <w:rPr>
          <w:rFonts w:asciiTheme="minorHAnsi" w:hAnsiTheme="minorHAnsi" w:cstheme="minorHAnsi"/>
          <w:b/>
          <w:sz w:val="12"/>
          <w:szCs w:val="28"/>
        </w:rPr>
      </w:pPr>
    </w:p>
    <w:p w14:paraId="6C1B42BF" w14:textId="2EB77960" w:rsidR="007B492C" w:rsidRDefault="0064496F" w:rsidP="007B492C">
      <w:pPr>
        <w:jc w:val="center"/>
        <w:rPr>
          <w:rFonts w:asciiTheme="minorHAnsi" w:hAnsiTheme="minorHAnsi" w:cstheme="minorHAnsi"/>
          <w:b/>
          <w:sz w:val="28"/>
          <w:szCs w:val="28"/>
          <w:u w:val="single"/>
        </w:rPr>
      </w:pPr>
      <w:r>
        <w:rPr>
          <w:rFonts w:asciiTheme="minorHAnsi" w:hAnsiTheme="minorHAnsi" w:cstheme="minorHAnsi"/>
          <w:b/>
          <w:sz w:val="28"/>
          <w:szCs w:val="28"/>
          <w:u w:val="single"/>
        </w:rPr>
        <w:t xml:space="preserve">Draft </w:t>
      </w:r>
      <w:r w:rsidR="00053F5E">
        <w:rPr>
          <w:rFonts w:asciiTheme="minorHAnsi" w:hAnsiTheme="minorHAnsi" w:cstheme="minorHAnsi"/>
          <w:b/>
          <w:sz w:val="28"/>
          <w:szCs w:val="28"/>
          <w:u w:val="single"/>
        </w:rPr>
        <w:t>Programme</w:t>
      </w:r>
    </w:p>
    <w:p w14:paraId="6CDC7C84" w14:textId="77777777" w:rsidR="00564E23" w:rsidRPr="002E5802" w:rsidRDefault="00564E23" w:rsidP="00130EAE">
      <w:pPr>
        <w:rPr>
          <w:rFonts w:asciiTheme="minorHAnsi" w:hAnsiTheme="minorHAnsi" w:cstheme="minorHAnsi"/>
          <w:b/>
          <w:sz w:val="28"/>
          <w:szCs w:val="28"/>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554A69" w:rsidRPr="008229C3" w14:paraId="688EEEA3" w14:textId="77777777" w:rsidTr="000F7C76">
        <w:trPr>
          <w:trHeight w:val="467"/>
        </w:trPr>
        <w:tc>
          <w:tcPr>
            <w:tcW w:w="10065" w:type="dxa"/>
            <w:gridSpan w:val="3"/>
            <w:shd w:val="clear" w:color="auto" w:fill="FABF8F" w:themeFill="accent6" w:themeFillTint="99"/>
            <w:vAlign w:val="center"/>
          </w:tcPr>
          <w:p w14:paraId="146101CE" w14:textId="03491E82" w:rsidR="00554A69" w:rsidRPr="008229C3" w:rsidRDefault="0064496F" w:rsidP="00554A69">
            <w:pPr>
              <w:tabs>
                <w:tab w:val="clear" w:pos="720"/>
                <w:tab w:val="right" w:pos="1334"/>
              </w:tabs>
              <w:jc w:val="center"/>
              <w:rPr>
                <w:rFonts w:asciiTheme="minorHAnsi" w:hAnsiTheme="minorHAnsi" w:cstheme="minorHAnsi"/>
                <w:bCs/>
                <w:szCs w:val="22"/>
              </w:rPr>
            </w:pPr>
            <w:r w:rsidRPr="008229C3">
              <w:rPr>
                <w:rFonts w:asciiTheme="minorHAnsi" w:hAnsiTheme="minorHAnsi" w:cstheme="minorHAnsi"/>
                <w:b/>
                <w:szCs w:val="22"/>
              </w:rPr>
              <w:t>Monday</w:t>
            </w:r>
            <w:r w:rsidR="002C7E1F" w:rsidRPr="008229C3">
              <w:rPr>
                <w:rFonts w:asciiTheme="minorHAnsi" w:hAnsiTheme="minorHAnsi" w:cstheme="minorHAnsi"/>
                <w:b/>
                <w:szCs w:val="22"/>
              </w:rPr>
              <w:t xml:space="preserve">, </w:t>
            </w:r>
            <w:r w:rsidRPr="008229C3">
              <w:rPr>
                <w:rFonts w:asciiTheme="minorHAnsi" w:hAnsiTheme="minorHAnsi" w:cstheme="minorHAnsi"/>
                <w:b/>
                <w:szCs w:val="22"/>
              </w:rPr>
              <w:t>28</w:t>
            </w:r>
            <w:r w:rsidR="002C7E1F" w:rsidRPr="008229C3">
              <w:rPr>
                <w:rFonts w:asciiTheme="minorHAnsi" w:hAnsiTheme="minorHAnsi" w:cstheme="minorHAnsi"/>
                <w:b/>
                <w:szCs w:val="22"/>
              </w:rPr>
              <w:t xml:space="preserve"> </w:t>
            </w:r>
            <w:r w:rsidRPr="008229C3">
              <w:rPr>
                <w:rFonts w:asciiTheme="minorHAnsi" w:hAnsiTheme="minorHAnsi" w:cstheme="minorHAnsi"/>
                <w:b/>
                <w:szCs w:val="22"/>
              </w:rPr>
              <w:t>September</w:t>
            </w:r>
            <w:r w:rsidR="002C7E1F" w:rsidRPr="008229C3">
              <w:rPr>
                <w:rFonts w:asciiTheme="minorHAnsi" w:hAnsiTheme="minorHAnsi" w:cstheme="minorHAnsi"/>
                <w:b/>
                <w:szCs w:val="22"/>
              </w:rPr>
              <w:t xml:space="preserve"> 202</w:t>
            </w:r>
            <w:r w:rsidRPr="008229C3">
              <w:rPr>
                <w:rFonts w:asciiTheme="minorHAnsi" w:hAnsiTheme="minorHAnsi" w:cstheme="minorHAnsi"/>
                <w:b/>
                <w:szCs w:val="22"/>
              </w:rPr>
              <w:t>6</w:t>
            </w:r>
          </w:p>
        </w:tc>
      </w:tr>
      <w:tr w:rsidR="003674B7" w:rsidRPr="008229C3" w14:paraId="028766E8" w14:textId="77777777" w:rsidTr="009E6E43">
        <w:trPr>
          <w:trHeight w:val="441"/>
        </w:trPr>
        <w:tc>
          <w:tcPr>
            <w:tcW w:w="1560" w:type="dxa"/>
            <w:vAlign w:val="center"/>
          </w:tcPr>
          <w:p w14:paraId="6783AC51" w14:textId="53EA5839" w:rsidR="003674B7" w:rsidRPr="008229C3" w:rsidRDefault="003674B7" w:rsidP="008E08FE">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 xml:space="preserve"> 9:00 – 9:</w:t>
            </w:r>
            <w:r w:rsidR="00961B65" w:rsidRPr="008229C3">
              <w:rPr>
                <w:rFonts w:asciiTheme="minorHAnsi" w:hAnsiTheme="minorHAnsi" w:cstheme="minorHAnsi"/>
                <w:szCs w:val="22"/>
              </w:rPr>
              <w:t>15</w:t>
            </w:r>
            <w:r w:rsidRPr="008229C3">
              <w:rPr>
                <w:rFonts w:asciiTheme="minorHAnsi" w:hAnsiTheme="minorHAnsi" w:cstheme="minorHAnsi"/>
                <w:szCs w:val="22"/>
              </w:rPr>
              <w:tab/>
            </w:r>
          </w:p>
        </w:tc>
        <w:tc>
          <w:tcPr>
            <w:tcW w:w="6095" w:type="dxa"/>
            <w:vAlign w:val="center"/>
          </w:tcPr>
          <w:p w14:paraId="41768F72" w14:textId="2E6FC262" w:rsidR="003674B7" w:rsidRPr="008229C3" w:rsidRDefault="003674B7" w:rsidP="007E2C06">
            <w:pPr>
              <w:tabs>
                <w:tab w:val="clear" w:pos="720"/>
              </w:tabs>
              <w:jc w:val="left"/>
              <w:rPr>
                <w:rFonts w:asciiTheme="minorHAnsi" w:hAnsiTheme="minorHAnsi" w:cstheme="minorHAnsi"/>
                <w:b/>
                <w:bCs/>
                <w:szCs w:val="22"/>
              </w:rPr>
            </w:pPr>
            <w:r w:rsidRPr="008229C3">
              <w:rPr>
                <w:rFonts w:asciiTheme="minorHAnsi" w:hAnsiTheme="minorHAnsi" w:cstheme="minorHAnsi"/>
                <w:b/>
                <w:bCs/>
                <w:szCs w:val="22"/>
              </w:rPr>
              <w:t>Administrative briefing</w:t>
            </w:r>
          </w:p>
        </w:tc>
        <w:tc>
          <w:tcPr>
            <w:tcW w:w="2410" w:type="dxa"/>
            <w:vAlign w:val="center"/>
          </w:tcPr>
          <w:p w14:paraId="7C69D117" w14:textId="38CE358C" w:rsidR="003674B7" w:rsidRPr="008229C3" w:rsidRDefault="008229C3"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AMF</w:t>
            </w:r>
          </w:p>
        </w:tc>
      </w:tr>
      <w:tr w:rsidR="00564E23" w:rsidRPr="008229C3" w14:paraId="0E35E810" w14:textId="77777777" w:rsidTr="003674B7">
        <w:trPr>
          <w:trHeight w:val="624"/>
        </w:trPr>
        <w:tc>
          <w:tcPr>
            <w:tcW w:w="1560" w:type="dxa"/>
            <w:vAlign w:val="center"/>
          </w:tcPr>
          <w:p w14:paraId="4E65C2E6" w14:textId="32B8D1EB" w:rsidR="00564E23" w:rsidRPr="008229C3" w:rsidRDefault="00A92AA4" w:rsidP="008E08FE">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 xml:space="preserve"> </w:t>
            </w:r>
            <w:r w:rsidR="00317D07" w:rsidRPr="008229C3">
              <w:rPr>
                <w:rFonts w:asciiTheme="minorHAnsi" w:hAnsiTheme="minorHAnsi" w:cstheme="minorHAnsi"/>
                <w:szCs w:val="22"/>
              </w:rPr>
              <w:t>9</w:t>
            </w:r>
            <w:r w:rsidR="00BA465B" w:rsidRPr="008229C3">
              <w:rPr>
                <w:rFonts w:asciiTheme="minorHAnsi" w:hAnsiTheme="minorHAnsi" w:cstheme="minorHAnsi"/>
                <w:szCs w:val="22"/>
              </w:rPr>
              <w:t>:</w:t>
            </w:r>
            <w:r w:rsidR="00961B65" w:rsidRPr="008229C3">
              <w:rPr>
                <w:rFonts w:asciiTheme="minorHAnsi" w:hAnsiTheme="minorHAnsi" w:cstheme="minorHAnsi"/>
                <w:szCs w:val="22"/>
              </w:rPr>
              <w:t>15</w:t>
            </w:r>
            <w:r w:rsidR="00641F7C" w:rsidRPr="008229C3">
              <w:rPr>
                <w:rFonts w:asciiTheme="minorHAnsi" w:hAnsiTheme="minorHAnsi" w:cstheme="minorHAnsi"/>
                <w:szCs w:val="22"/>
              </w:rPr>
              <w:t xml:space="preserve"> </w:t>
            </w:r>
            <w:r w:rsidR="00BA465B" w:rsidRPr="008229C3">
              <w:rPr>
                <w:rFonts w:asciiTheme="minorHAnsi" w:hAnsiTheme="minorHAnsi" w:cstheme="minorHAnsi"/>
                <w:szCs w:val="22"/>
              </w:rPr>
              <w:t>-</w:t>
            </w:r>
            <w:r w:rsidR="00641F7C" w:rsidRPr="008229C3">
              <w:rPr>
                <w:rFonts w:asciiTheme="minorHAnsi" w:hAnsiTheme="minorHAnsi" w:cstheme="minorHAnsi"/>
                <w:szCs w:val="22"/>
              </w:rPr>
              <w:t xml:space="preserve"> </w:t>
            </w:r>
            <w:r w:rsidR="00C350A5" w:rsidRPr="008229C3">
              <w:rPr>
                <w:rFonts w:asciiTheme="minorHAnsi" w:hAnsiTheme="minorHAnsi" w:cstheme="minorHAnsi"/>
                <w:szCs w:val="22"/>
              </w:rPr>
              <w:t>9</w:t>
            </w:r>
            <w:r w:rsidR="00BA465B" w:rsidRPr="008229C3">
              <w:rPr>
                <w:rFonts w:asciiTheme="minorHAnsi" w:hAnsiTheme="minorHAnsi" w:cstheme="minorHAnsi"/>
                <w:szCs w:val="22"/>
              </w:rPr>
              <w:t>:</w:t>
            </w:r>
            <w:r w:rsidR="00961B65" w:rsidRPr="008229C3">
              <w:rPr>
                <w:rFonts w:asciiTheme="minorHAnsi" w:hAnsiTheme="minorHAnsi" w:cstheme="minorHAnsi"/>
                <w:szCs w:val="22"/>
              </w:rPr>
              <w:t>30</w:t>
            </w:r>
          </w:p>
        </w:tc>
        <w:tc>
          <w:tcPr>
            <w:tcW w:w="6095" w:type="dxa"/>
            <w:vAlign w:val="center"/>
          </w:tcPr>
          <w:p w14:paraId="7E212363" w14:textId="77777777" w:rsidR="003674B7" w:rsidRPr="008229C3" w:rsidRDefault="003674B7" w:rsidP="003674B7">
            <w:pPr>
              <w:tabs>
                <w:tab w:val="clear" w:pos="720"/>
              </w:tabs>
              <w:jc w:val="left"/>
              <w:rPr>
                <w:rFonts w:asciiTheme="minorHAnsi" w:hAnsiTheme="minorHAnsi" w:cstheme="minorHAnsi"/>
                <w:b/>
                <w:bCs/>
                <w:szCs w:val="22"/>
              </w:rPr>
            </w:pPr>
            <w:r w:rsidRPr="008229C3">
              <w:rPr>
                <w:rFonts w:asciiTheme="minorHAnsi" w:hAnsiTheme="minorHAnsi" w:cstheme="minorHAnsi"/>
                <w:b/>
                <w:bCs/>
                <w:szCs w:val="22"/>
              </w:rPr>
              <w:t>Opening session</w:t>
            </w:r>
          </w:p>
          <w:p w14:paraId="6D2F9656" w14:textId="5C95DB20" w:rsidR="00961B65" w:rsidRPr="008229C3" w:rsidRDefault="003674B7" w:rsidP="003674B7">
            <w:pPr>
              <w:tabs>
                <w:tab w:val="clear" w:pos="720"/>
              </w:tabs>
              <w:jc w:val="left"/>
              <w:rPr>
                <w:rFonts w:asciiTheme="minorHAnsi" w:hAnsiTheme="minorHAnsi" w:cstheme="minorHAnsi"/>
                <w:szCs w:val="22"/>
              </w:rPr>
            </w:pPr>
            <w:r w:rsidRPr="008229C3">
              <w:rPr>
                <w:rFonts w:asciiTheme="minorHAnsi" w:hAnsiTheme="minorHAnsi" w:cstheme="minorHAnsi"/>
                <w:szCs w:val="22"/>
              </w:rPr>
              <w:t>Welcome and introductory remarks</w:t>
            </w:r>
          </w:p>
        </w:tc>
        <w:tc>
          <w:tcPr>
            <w:tcW w:w="2410" w:type="dxa"/>
            <w:vAlign w:val="center"/>
          </w:tcPr>
          <w:p w14:paraId="0E51C3B1" w14:textId="77777777" w:rsidR="004D3438" w:rsidRPr="008229C3" w:rsidRDefault="00AC06F4"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AMF</w:t>
            </w:r>
          </w:p>
          <w:p w14:paraId="55A74CB0" w14:textId="58C30379" w:rsidR="00AC06F4" w:rsidRPr="008229C3" w:rsidRDefault="00AC06F4"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tc>
      </w:tr>
      <w:tr w:rsidR="00961B65" w:rsidRPr="008229C3" w14:paraId="525882B3" w14:textId="77777777" w:rsidTr="003674B7">
        <w:trPr>
          <w:trHeight w:val="624"/>
        </w:trPr>
        <w:tc>
          <w:tcPr>
            <w:tcW w:w="1560" w:type="dxa"/>
            <w:vAlign w:val="center"/>
          </w:tcPr>
          <w:p w14:paraId="2EE8691D" w14:textId="1038390C" w:rsidR="00961B65" w:rsidRPr="008229C3" w:rsidRDefault="00961B65" w:rsidP="008E08FE">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9:30-9:45</w:t>
            </w:r>
          </w:p>
        </w:tc>
        <w:tc>
          <w:tcPr>
            <w:tcW w:w="6095" w:type="dxa"/>
            <w:vAlign w:val="center"/>
          </w:tcPr>
          <w:p w14:paraId="251536DB" w14:textId="59530868" w:rsidR="00961B65" w:rsidRPr="008229C3" w:rsidRDefault="00961B65" w:rsidP="003674B7">
            <w:pPr>
              <w:tabs>
                <w:tab w:val="clear" w:pos="720"/>
              </w:tabs>
              <w:jc w:val="left"/>
              <w:rPr>
                <w:rFonts w:asciiTheme="minorHAnsi" w:hAnsiTheme="minorHAnsi" w:cstheme="minorHAnsi"/>
                <w:b/>
                <w:bCs/>
                <w:szCs w:val="22"/>
              </w:rPr>
            </w:pPr>
            <w:r w:rsidRPr="008229C3">
              <w:rPr>
                <w:rFonts w:asciiTheme="minorHAnsi" w:hAnsiTheme="minorHAnsi" w:cstheme="minorHAnsi"/>
                <w:b/>
                <w:bCs/>
                <w:szCs w:val="22"/>
              </w:rPr>
              <w:t xml:space="preserve">Multiple choice test on trade in services </w:t>
            </w:r>
          </w:p>
        </w:tc>
        <w:tc>
          <w:tcPr>
            <w:tcW w:w="2410" w:type="dxa"/>
            <w:vAlign w:val="center"/>
          </w:tcPr>
          <w:p w14:paraId="39E647AD" w14:textId="3F58AEA6" w:rsidR="00961B65" w:rsidRPr="008229C3" w:rsidRDefault="00961B65"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tc>
      </w:tr>
      <w:tr w:rsidR="0079278B" w:rsidRPr="008229C3" w14:paraId="1D3A6354" w14:textId="77777777" w:rsidTr="009E6E43">
        <w:trPr>
          <w:trHeight w:val="459"/>
        </w:trPr>
        <w:tc>
          <w:tcPr>
            <w:tcW w:w="1560" w:type="dxa"/>
            <w:vAlign w:val="center"/>
          </w:tcPr>
          <w:p w14:paraId="63EAC768" w14:textId="09C7CA48" w:rsidR="0079278B" w:rsidRPr="008229C3" w:rsidRDefault="00410929" w:rsidP="001450B8">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 xml:space="preserve"> </w:t>
            </w:r>
            <w:r w:rsidR="00CB0B72" w:rsidRPr="008229C3">
              <w:rPr>
                <w:rFonts w:asciiTheme="minorHAnsi" w:hAnsiTheme="minorHAnsi" w:cstheme="minorHAnsi"/>
                <w:szCs w:val="22"/>
              </w:rPr>
              <w:t>9</w:t>
            </w:r>
            <w:r w:rsidR="0079278B" w:rsidRPr="008229C3">
              <w:rPr>
                <w:rFonts w:asciiTheme="minorHAnsi" w:hAnsiTheme="minorHAnsi" w:cstheme="minorHAnsi"/>
                <w:szCs w:val="22"/>
              </w:rPr>
              <w:t>:</w:t>
            </w:r>
            <w:r w:rsidR="00CB0B72" w:rsidRPr="008229C3">
              <w:rPr>
                <w:rFonts w:asciiTheme="minorHAnsi" w:hAnsiTheme="minorHAnsi" w:cstheme="minorHAnsi"/>
                <w:szCs w:val="22"/>
              </w:rPr>
              <w:t>4</w:t>
            </w:r>
            <w:r w:rsidR="008E08FE" w:rsidRPr="008229C3">
              <w:rPr>
                <w:rFonts w:asciiTheme="minorHAnsi" w:hAnsiTheme="minorHAnsi" w:cstheme="minorHAnsi"/>
                <w:szCs w:val="22"/>
              </w:rPr>
              <w:t>5</w:t>
            </w:r>
            <w:r w:rsidR="00641F7C" w:rsidRPr="008229C3">
              <w:rPr>
                <w:rFonts w:asciiTheme="minorHAnsi" w:hAnsiTheme="minorHAnsi" w:cstheme="minorHAnsi"/>
                <w:szCs w:val="22"/>
              </w:rPr>
              <w:t xml:space="preserve"> </w:t>
            </w:r>
            <w:r w:rsidR="0079278B" w:rsidRPr="008229C3">
              <w:rPr>
                <w:rFonts w:asciiTheme="minorHAnsi" w:hAnsiTheme="minorHAnsi" w:cstheme="minorHAnsi"/>
                <w:szCs w:val="22"/>
              </w:rPr>
              <w:t>-</w:t>
            </w:r>
            <w:r w:rsidR="00641F7C" w:rsidRPr="008229C3">
              <w:rPr>
                <w:rFonts w:asciiTheme="minorHAnsi" w:hAnsiTheme="minorHAnsi" w:cstheme="minorHAnsi"/>
                <w:szCs w:val="22"/>
              </w:rPr>
              <w:t xml:space="preserve"> </w:t>
            </w:r>
            <w:r w:rsidR="00317D07" w:rsidRPr="008229C3">
              <w:rPr>
                <w:rFonts w:asciiTheme="minorHAnsi" w:hAnsiTheme="minorHAnsi" w:cstheme="minorHAnsi"/>
                <w:szCs w:val="22"/>
              </w:rPr>
              <w:t>10</w:t>
            </w:r>
            <w:r w:rsidR="0079278B" w:rsidRPr="008229C3">
              <w:rPr>
                <w:rFonts w:asciiTheme="minorHAnsi" w:hAnsiTheme="minorHAnsi" w:cstheme="minorHAnsi"/>
                <w:szCs w:val="22"/>
              </w:rPr>
              <w:t>:</w:t>
            </w:r>
            <w:r w:rsidR="00AC06F4" w:rsidRPr="008229C3">
              <w:rPr>
                <w:rFonts w:asciiTheme="minorHAnsi" w:hAnsiTheme="minorHAnsi" w:cstheme="minorHAnsi"/>
                <w:szCs w:val="22"/>
              </w:rPr>
              <w:t>00</w:t>
            </w:r>
          </w:p>
        </w:tc>
        <w:tc>
          <w:tcPr>
            <w:tcW w:w="6095" w:type="dxa"/>
            <w:vAlign w:val="center"/>
          </w:tcPr>
          <w:p w14:paraId="6EC9B0B5" w14:textId="10BB2CD5" w:rsidR="004D3438" w:rsidRPr="008229C3" w:rsidRDefault="00AC06F4" w:rsidP="004D3438">
            <w:pPr>
              <w:tabs>
                <w:tab w:val="clear" w:pos="720"/>
              </w:tabs>
              <w:jc w:val="left"/>
              <w:rPr>
                <w:rFonts w:asciiTheme="minorHAnsi" w:hAnsiTheme="minorHAnsi" w:cstheme="minorHAnsi"/>
                <w:b/>
                <w:bCs/>
                <w:szCs w:val="22"/>
              </w:rPr>
            </w:pPr>
            <w:r w:rsidRPr="008229C3">
              <w:rPr>
                <w:rFonts w:asciiTheme="minorHAnsi" w:hAnsiTheme="minorHAnsi" w:cstheme="minorHAnsi"/>
                <w:b/>
                <w:bCs/>
                <w:szCs w:val="22"/>
              </w:rPr>
              <w:t>Group photo</w:t>
            </w:r>
          </w:p>
        </w:tc>
        <w:tc>
          <w:tcPr>
            <w:tcW w:w="2410" w:type="dxa"/>
            <w:vAlign w:val="center"/>
          </w:tcPr>
          <w:p w14:paraId="4A8CF907" w14:textId="28F55E70" w:rsidR="0079278B" w:rsidRPr="008229C3" w:rsidRDefault="004D3438"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All</w:t>
            </w:r>
          </w:p>
        </w:tc>
      </w:tr>
      <w:tr w:rsidR="004D3438" w:rsidRPr="008229C3" w14:paraId="326E1235" w14:textId="77777777" w:rsidTr="003674B7">
        <w:trPr>
          <w:trHeight w:val="50"/>
        </w:trPr>
        <w:tc>
          <w:tcPr>
            <w:tcW w:w="1560" w:type="dxa"/>
            <w:shd w:val="clear" w:color="auto" w:fill="DAEEF3" w:themeFill="accent5" w:themeFillTint="33"/>
            <w:vAlign w:val="center"/>
          </w:tcPr>
          <w:p w14:paraId="7735178B" w14:textId="003D034E" w:rsidR="004D3438" w:rsidRPr="008229C3" w:rsidRDefault="002213E3" w:rsidP="004D3438">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10:</w:t>
            </w:r>
            <w:r w:rsidR="00AC06F4" w:rsidRPr="008229C3">
              <w:rPr>
                <w:rFonts w:asciiTheme="minorHAnsi" w:hAnsiTheme="minorHAnsi" w:cstheme="minorHAnsi"/>
                <w:szCs w:val="22"/>
              </w:rPr>
              <w:t>00</w:t>
            </w:r>
            <w:r w:rsidR="004D3438" w:rsidRPr="008229C3">
              <w:rPr>
                <w:rFonts w:asciiTheme="minorHAnsi" w:hAnsiTheme="minorHAnsi" w:cstheme="minorHAnsi"/>
                <w:szCs w:val="22"/>
              </w:rPr>
              <w:t xml:space="preserve"> - 10:</w:t>
            </w:r>
            <w:r w:rsidR="00AC06F4" w:rsidRPr="008229C3">
              <w:rPr>
                <w:rFonts w:asciiTheme="minorHAnsi" w:hAnsiTheme="minorHAnsi" w:cstheme="minorHAnsi"/>
                <w:szCs w:val="22"/>
              </w:rPr>
              <w:t>15</w:t>
            </w:r>
          </w:p>
        </w:tc>
        <w:tc>
          <w:tcPr>
            <w:tcW w:w="6095" w:type="dxa"/>
            <w:shd w:val="clear" w:color="auto" w:fill="DAEEF3" w:themeFill="accent5" w:themeFillTint="33"/>
            <w:vAlign w:val="center"/>
          </w:tcPr>
          <w:p w14:paraId="4AD531B9" w14:textId="43FC58D1" w:rsidR="004D3438" w:rsidRPr="008229C3" w:rsidRDefault="004D3438" w:rsidP="004D3438">
            <w:pPr>
              <w:tabs>
                <w:tab w:val="clear" w:pos="720"/>
              </w:tabs>
              <w:jc w:val="center"/>
              <w:rPr>
                <w:rFonts w:asciiTheme="minorHAnsi" w:hAnsiTheme="minorHAnsi" w:cstheme="minorHAnsi"/>
                <w:szCs w:val="22"/>
                <w:lang w:val="en-US"/>
              </w:rPr>
            </w:pPr>
            <w:r w:rsidRPr="008229C3">
              <w:rPr>
                <w:rFonts w:asciiTheme="minorHAnsi" w:hAnsiTheme="minorHAnsi" w:cstheme="minorHAnsi"/>
                <w:szCs w:val="22"/>
                <w:lang w:val="en-US"/>
              </w:rPr>
              <w:t>BREAK</w:t>
            </w:r>
          </w:p>
        </w:tc>
        <w:tc>
          <w:tcPr>
            <w:tcW w:w="2410" w:type="dxa"/>
            <w:shd w:val="clear" w:color="auto" w:fill="DAEEF3" w:themeFill="accent5" w:themeFillTint="33"/>
            <w:vAlign w:val="center"/>
          </w:tcPr>
          <w:p w14:paraId="6FE1545B" w14:textId="77777777" w:rsidR="004D3438" w:rsidRPr="008229C3" w:rsidRDefault="004D3438" w:rsidP="00BD3C30">
            <w:pPr>
              <w:tabs>
                <w:tab w:val="clear" w:pos="720"/>
                <w:tab w:val="right" w:pos="1334"/>
              </w:tabs>
              <w:jc w:val="left"/>
              <w:rPr>
                <w:rFonts w:asciiTheme="minorHAnsi" w:hAnsiTheme="minorHAnsi" w:cstheme="minorHAnsi"/>
                <w:szCs w:val="22"/>
                <w:lang w:val="en-US"/>
              </w:rPr>
            </w:pPr>
          </w:p>
        </w:tc>
      </w:tr>
      <w:tr w:rsidR="00AC06F4" w:rsidRPr="008229C3" w14:paraId="56880A28" w14:textId="77777777" w:rsidTr="003674B7">
        <w:trPr>
          <w:trHeight w:val="532"/>
        </w:trPr>
        <w:tc>
          <w:tcPr>
            <w:tcW w:w="1560" w:type="dxa"/>
            <w:vAlign w:val="center"/>
          </w:tcPr>
          <w:p w14:paraId="5FE17A74" w14:textId="586F65EA" w:rsidR="00AC06F4" w:rsidRPr="008229C3" w:rsidRDefault="00AC06F4" w:rsidP="00845215">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w:t>
            </w:r>
            <w:r w:rsidR="00AB279C" w:rsidRPr="008229C3">
              <w:rPr>
                <w:rFonts w:asciiTheme="minorHAnsi" w:hAnsiTheme="minorHAnsi" w:cstheme="minorHAnsi"/>
                <w:szCs w:val="22"/>
              </w:rPr>
              <w:t>0</w:t>
            </w:r>
            <w:r w:rsidRPr="008229C3">
              <w:rPr>
                <w:rFonts w:asciiTheme="minorHAnsi" w:hAnsiTheme="minorHAnsi" w:cstheme="minorHAnsi"/>
                <w:szCs w:val="22"/>
              </w:rPr>
              <w:t>:</w:t>
            </w:r>
            <w:r w:rsidR="00AB279C" w:rsidRPr="008229C3">
              <w:rPr>
                <w:rFonts w:asciiTheme="minorHAnsi" w:hAnsiTheme="minorHAnsi" w:cstheme="minorHAnsi"/>
                <w:szCs w:val="22"/>
              </w:rPr>
              <w:t>15</w:t>
            </w:r>
            <w:r w:rsidR="003674B7" w:rsidRPr="008229C3">
              <w:rPr>
                <w:rFonts w:asciiTheme="minorHAnsi" w:hAnsiTheme="minorHAnsi" w:cstheme="minorHAnsi"/>
                <w:szCs w:val="22"/>
              </w:rPr>
              <w:t xml:space="preserve"> – 12:</w:t>
            </w:r>
            <w:r w:rsidR="00AB279C" w:rsidRPr="008229C3">
              <w:rPr>
                <w:rFonts w:asciiTheme="minorHAnsi" w:hAnsiTheme="minorHAnsi" w:cstheme="minorHAnsi"/>
                <w:szCs w:val="22"/>
              </w:rPr>
              <w:t>00</w:t>
            </w:r>
          </w:p>
          <w:p w14:paraId="604AD44E" w14:textId="6B2CDC43" w:rsidR="007C7A0E" w:rsidRPr="008229C3" w:rsidRDefault="007C7A0E" w:rsidP="00845215">
            <w:pPr>
              <w:tabs>
                <w:tab w:val="clear" w:pos="720"/>
                <w:tab w:val="right" w:pos="1334"/>
              </w:tabs>
              <w:ind w:left="-57"/>
              <w:jc w:val="left"/>
              <w:rPr>
                <w:rFonts w:asciiTheme="minorHAnsi" w:hAnsiTheme="minorHAnsi" w:cstheme="minorHAnsi"/>
                <w:szCs w:val="22"/>
              </w:rPr>
            </w:pPr>
          </w:p>
          <w:p w14:paraId="6440257C" w14:textId="0F442EE4" w:rsidR="007C7A0E" w:rsidRPr="008229C3" w:rsidRDefault="007C7A0E" w:rsidP="00845215">
            <w:pPr>
              <w:tabs>
                <w:tab w:val="clear" w:pos="720"/>
                <w:tab w:val="right" w:pos="1334"/>
              </w:tabs>
              <w:ind w:left="-57"/>
              <w:jc w:val="left"/>
              <w:rPr>
                <w:rFonts w:asciiTheme="minorHAnsi" w:hAnsiTheme="minorHAnsi" w:cstheme="minorHAnsi"/>
                <w:szCs w:val="22"/>
              </w:rPr>
            </w:pPr>
          </w:p>
        </w:tc>
        <w:tc>
          <w:tcPr>
            <w:tcW w:w="6095" w:type="dxa"/>
            <w:vAlign w:val="center"/>
          </w:tcPr>
          <w:p w14:paraId="72DEBF36" w14:textId="77777777" w:rsidR="0064496F" w:rsidRPr="008229C3" w:rsidRDefault="0064496F" w:rsidP="0064496F">
            <w:pPr>
              <w:spacing w:before="120" w:after="120"/>
              <w:rPr>
                <w:rFonts w:asciiTheme="minorHAnsi" w:hAnsiTheme="minorHAnsi" w:cstheme="minorHAnsi"/>
                <w:b/>
                <w:bCs/>
                <w:szCs w:val="22"/>
              </w:rPr>
            </w:pPr>
            <w:r w:rsidRPr="008229C3">
              <w:rPr>
                <w:rFonts w:asciiTheme="minorHAnsi" w:hAnsiTheme="minorHAnsi" w:cstheme="minorHAnsi"/>
                <w:b/>
                <w:bCs/>
                <w:szCs w:val="22"/>
              </w:rPr>
              <w:t>Services trade facts and figures: global and regional trends</w:t>
            </w:r>
          </w:p>
          <w:p w14:paraId="0BEAEB81" w14:textId="665A8010" w:rsidR="00AC06F4" w:rsidRPr="008229C3" w:rsidRDefault="0064496F" w:rsidP="0064496F">
            <w:pPr>
              <w:tabs>
                <w:tab w:val="clear" w:pos="720"/>
              </w:tabs>
              <w:spacing w:after="240"/>
              <w:jc w:val="left"/>
              <w:rPr>
                <w:rFonts w:asciiTheme="minorHAnsi" w:hAnsiTheme="minorHAnsi" w:cstheme="minorHAnsi"/>
                <w:szCs w:val="22"/>
              </w:rPr>
            </w:pPr>
            <w:r w:rsidRPr="008229C3">
              <w:rPr>
                <w:rFonts w:asciiTheme="minorHAnsi" w:hAnsiTheme="minorHAnsi" w:cstheme="minorHAnsi"/>
                <w:szCs w:val="22"/>
              </w:rPr>
              <w:t>This session will introduce participants to the notion of services and trade in services with a brief outlook at the role of services in economic development in general. It will then explore recent developments and emerging patterns in global and regional trade in services. This session will also examine the evolving contribution of services trade policies to development strategies.</w:t>
            </w:r>
          </w:p>
        </w:tc>
        <w:tc>
          <w:tcPr>
            <w:tcW w:w="2410" w:type="dxa"/>
            <w:vAlign w:val="center"/>
          </w:tcPr>
          <w:p w14:paraId="4E596517" w14:textId="69056AB9" w:rsidR="00AC06F4" w:rsidRPr="008229C3" w:rsidRDefault="00AC06F4"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tc>
      </w:tr>
      <w:tr w:rsidR="00DB2537" w:rsidRPr="008229C3" w14:paraId="5D086E68" w14:textId="77777777" w:rsidTr="003674B7">
        <w:trPr>
          <w:trHeight w:val="307"/>
        </w:trPr>
        <w:tc>
          <w:tcPr>
            <w:tcW w:w="1560" w:type="dxa"/>
            <w:shd w:val="clear" w:color="auto" w:fill="EAF1DD" w:themeFill="accent3" w:themeFillTint="33"/>
          </w:tcPr>
          <w:p w14:paraId="0438957E" w14:textId="0912418D" w:rsidR="00845215" w:rsidRPr="008229C3" w:rsidRDefault="00845215" w:rsidP="00845215">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12:</w:t>
            </w:r>
            <w:r w:rsidR="00AB279C" w:rsidRPr="008229C3">
              <w:rPr>
                <w:rFonts w:asciiTheme="minorHAnsi" w:hAnsiTheme="minorHAnsi" w:cstheme="minorHAnsi"/>
                <w:szCs w:val="22"/>
              </w:rPr>
              <w:t>00</w:t>
            </w:r>
            <w:r w:rsidRPr="008229C3">
              <w:rPr>
                <w:rFonts w:asciiTheme="minorHAnsi" w:hAnsiTheme="minorHAnsi" w:cstheme="minorHAnsi"/>
                <w:szCs w:val="22"/>
              </w:rPr>
              <w:t>– 1</w:t>
            </w:r>
            <w:r w:rsidR="00AB279C" w:rsidRPr="008229C3">
              <w:rPr>
                <w:rFonts w:asciiTheme="minorHAnsi" w:hAnsiTheme="minorHAnsi" w:cstheme="minorHAnsi"/>
                <w:szCs w:val="22"/>
              </w:rPr>
              <w:t>2</w:t>
            </w:r>
            <w:r w:rsidRPr="008229C3">
              <w:rPr>
                <w:rFonts w:asciiTheme="minorHAnsi" w:hAnsiTheme="minorHAnsi" w:cstheme="minorHAnsi"/>
                <w:szCs w:val="22"/>
              </w:rPr>
              <w:t>:</w:t>
            </w:r>
            <w:r w:rsidR="00AB279C" w:rsidRPr="008229C3">
              <w:rPr>
                <w:rFonts w:asciiTheme="minorHAnsi" w:hAnsiTheme="minorHAnsi" w:cstheme="minorHAnsi"/>
                <w:szCs w:val="22"/>
              </w:rPr>
              <w:t>45</w:t>
            </w:r>
          </w:p>
        </w:tc>
        <w:tc>
          <w:tcPr>
            <w:tcW w:w="6095" w:type="dxa"/>
            <w:shd w:val="clear" w:color="auto" w:fill="EAF1DD" w:themeFill="accent3" w:themeFillTint="33"/>
          </w:tcPr>
          <w:p w14:paraId="09CBBD99" w14:textId="77777777" w:rsidR="00DB2537" w:rsidRPr="008229C3" w:rsidRDefault="00494D6B" w:rsidP="00063ECB">
            <w:pPr>
              <w:tabs>
                <w:tab w:val="clear" w:pos="720"/>
              </w:tabs>
              <w:jc w:val="center"/>
              <w:rPr>
                <w:rFonts w:asciiTheme="minorHAnsi" w:hAnsiTheme="minorHAnsi" w:cstheme="minorHAnsi"/>
                <w:szCs w:val="22"/>
              </w:rPr>
            </w:pPr>
            <w:r w:rsidRPr="008229C3">
              <w:rPr>
                <w:rFonts w:asciiTheme="minorHAnsi" w:hAnsiTheme="minorHAnsi" w:cstheme="minorHAnsi"/>
                <w:szCs w:val="22"/>
              </w:rPr>
              <w:t xml:space="preserve">LUNCH </w:t>
            </w:r>
            <w:r w:rsidR="00DB2537" w:rsidRPr="008229C3">
              <w:rPr>
                <w:rFonts w:asciiTheme="minorHAnsi" w:hAnsiTheme="minorHAnsi" w:cstheme="minorHAnsi"/>
                <w:szCs w:val="22"/>
              </w:rPr>
              <w:t>BREAK</w:t>
            </w:r>
          </w:p>
        </w:tc>
        <w:tc>
          <w:tcPr>
            <w:tcW w:w="2410" w:type="dxa"/>
            <w:shd w:val="clear" w:color="auto" w:fill="EAF1DD" w:themeFill="accent3" w:themeFillTint="33"/>
            <w:vAlign w:val="center"/>
          </w:tcPr>
          <w:p w14:paraId="68353A3F" w14:textId="77777777" w:rsidR="00DB2537" w:rsidRPr="008229C3" w:rsidRDefault="00DB2537" w:rsidP="00BD3C30">
            <w:pPr>
              <w:tabs>
                <w:tab w:val="clear" w:pos="720"/>
              </w:tabs>
              <w:jc w:val="left"/>
              <w:rPr>
                <w:rFonts w:asciiTheme="minorHAnsi" w:hAnsiTheme="minorHAnsi" w:cstheme="minorHAnsi"/>
                <w:b/>
                <w:bCs/>
                <w:szCs w:val="22"/>
              </w:rPr>
            </w:pPr>
          </w:p>
        </w:tc>
      </w:tr>
      <w:tr w:rsidR="00D76417" w:rsidRPr="008229C3" w14:paraId="4E72E3C9" w14:textId="77777777" w:rsidTr="003674B7">
        <w:trPr>
          <w:trHeight w:val="727"/>
        </w:trPr>
        <w:tc>
          <w:tcPr>
            <w:tcW w:w="1560" w:type="dxa"/>
            <w:vAlign w:val="center"/>
          </w:tcPr>
          <w:p w14:paraId="25A1C71A" w14:textId="236CE895" w:rsidR="00D76417" w:rsidRPr="008229C3" w:rsidRDefault="00D76417" w:rsidP="00845215">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12:45-1</w:t>
            </w:r>
            <w:r w:rsidR="00A509B4" w:rsidRPr="008229C3">
              <w:rPr>
                <w:rFonts w:asciiTheme="minorHAnsi" w:hAnsiTheme="minorHAnsi" w:cstheme="minorHAnsi"/>
                <w:szCs w:val="22"/>
              </w:rPr>
              <w:t>4</w:t>
            </w:r>
            <w:r w:rsidRPr="008229C3">
              <w:rPr>
                <w:rFonts w:asciiTheme="minorHAnsi" w:hAnsiTheme="minorHAnsi" w:cstheme="minorHAnsi"/>
                <w:szCs w:val="22"/>
              </w:rPr>
              <w:t>:</w:t>
            </w:r>
            <w:r w:rsidR="0064496F" w:rsidRPr="008229C3">
              <w:rPr>
                <w:rFonts w:asciiTheme="minorHAnsi" w:hAnsiTheme="minorHAnsi" w:cstheme="minorHAnsi"/>
                <w:szCs w:val="22"/>
              </w:rPr>
              <w:t>30</w:t>
            </w:r>
          </w:p>
          <w:p w14:paraId="666CA7FA" w14:textId="0425FEA4" w:rsidR="00845215" w:rsidRPr="008229C3" w:rsidRDefault="00845215" w:rsidP="00845215">
            <w:pPr>
              <w:tabs>
                <w:tab w:val="clear" w:pos="720"/>
                <w:tab w:val="right" w:pos="1334"/>
              </w:tabs>
              <w:ind w:left="-57"/>
              <w:jc w:val="left"/>
              <w:rPr>
                <w:rFonts w:asciiTheme="minorHAnsi" w:hAnsiTheme="minorHAnsi" w:cstheme="minorHAnsi"/>
                <w:szCs w:val="22"/>
              </w:rPr>
            </w:pPr>
          </w:p>
        </w:tc>
        <w:tc>
          <w:tcPr>
            <w:tcW w:w="6095" w:type="dxa"/>
            <w:vAlign w:val="center"/>
          </w:tcPr>
          <w:p w14:paraId="34C2F541" w14:textId="5FA7D17A" w:rsidR="003674B7" w:rsidRPr="008229C3" w:rsidRDefault="003674B7" w:rsidP="003674B7">
            <w:pPr>
              <w:spacing w:before="120" w:after="120"/>
              <w:rPr>
                <w:rFonts w:asciiTheme="minorHAnsi" w:hAnsiTheme="minorHAnsi" w:cstheme="minorHAnsi"/>
                <w:b/>
                <w:bCs/>
                <w:szCs w:val="22"/>
              </w:rPr>
            </w:pPr>
            <w:r w:rsidRPr="008229C3">
              <w:rPr>
                <w:rFonts w:asciiTheme="minorHAnsi" w:hAnsiTheme="minorHAnsi" w:cstheme="minorHAnsi"/>
                <w:b/>
                <w:bCs/>
                <w:szCs w:val="22"/>
              </w:rPr>
              <w:t xml:space="preserve">Session 2: Review of </w:t>
            </w:r>
            <w:r w:rsidR="0064496F" w:rsidRPr="008229C3">
              <w:rPr>
                <w:rFonts w:asciiTheme="minorHAnsi" w:hAnsiTheme="minorHAnsi" w:cstheme="minorHAnsi"/>
                <w:b/>
                <w:bCs/>
                <w:szCs w:val="22"/>
              </w:rPr>
              <w:t xml:space="preserve">the </w:t>
            </w:r>
            <w:r w:rsidRPr="008229C3">
              <w:rPr>
                <w:rFonts w:asciiTheme="minorHAnsi" w:hAnsiTheme="minorHAnsi" w:cstheme="minorHAnsi"/>
                <w:b/>
                <w:bCs/>
                <w:szCs w:val="22"/>
              </w:rPr>
              <w:t xml:space="preserve">GATS </w:t>
            </w:r>
            <w:r w:rsidR="0064496F" w:rsidRPr="008229C3">
              <w:rPr>
                <w:rFonts w:asciiTheme="minorHAnsi" w:hAnsiTheme="minorHAnsi" w:cstheme="minorHAnsi"/>
                <w:b/>
                <w:bCs/>
                <w:szCs w:val="22"/>
              </w:rPr>
              <w:t xml:space="preserve">and trade in services agreements </w:t>
            </w:r>
          </w:p>
          <w:p w14:paraId="71750685" w14:textId="0EC826DE" w:rsidR="00D76417" w:rsidRPr="008229C3" w:rsidRDefault="003674B7" w:rsidP="003674B7">
            <w:pPr>
              <w:tabs>
                <w:tab w:val="clear" w:pos="720"/>
              </w:tabs>
              <w:spacing w:after="240"/>
              <w:jc w:val="left"/>
              <w:rPr>
                <w:rFonts w:asciiTheme="minorHAnsi" w:hAnsiTheme="minorHAnsi" w:cstheme="minorHAnsi"/>
                <w:szCs w:val="22"/>
              </w:rPr>
            </w:pPr>
            <w:r w:rsidRPr="008229C3">
              <w:rPr>
                <w:rFonts w:asciiTheme="minorHAnsi" w:hAnsiTheme="minorHAnsi" w:cstheme="minorHAnsi"/>
                <w:szCs w:val="22"/>
              </w:rPr>
              <w:t>The presentation will focus and discuss in depth the scope of the GATS, present its main obligations and disciplines. We will look at how legally binding commitments are undertaken for trade in services liberalization</w:t>
            </w:r>
            <w:r w:rsidR="0064496F" w:rsidRPr="008229C3">
              <w:rPr>
                <w:rFonts w:asciiTheme="minorHAnsi" w:hAnsiTheme="minorHAnsi" w:cstheme="minorHAnsi"/>
                <w:szCs w:val="22"/>
              </w:rPr>
              <w:t xml:space="preserve"> through schedules of specific commitments </w:t>
            </w:r>
          </w:p>
        </w:tc>
        <w:tc>
          <w:tcPr>
            <w:tcW w:w="2410" w:type="dxa"/>
            <w:vAlign w:val="center"/>
          </w:tcPr>
          <w:p w14:paraId="31882151" w14:textId="39678AB3" w:rsidR="00D76417" w:rsidRPr="008229C3" w:rsidRDefault="00D76417"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tc>
      </w:tr>
      <w:tr w:rsidR="00906C4E" w:rsidRPr="008229C3" w14:paraId="2336E5BC" w14:textId="77777777" w:rsidTr="001D3A1F">
        <w:trPr>
          <w:trHeight w:val="50"/>
        </w:trPr>
        <w:tc>
          <w:tcPr>
            <w:tcW w:w="1560" w:type="dxa"/>
            <w:shd w:val="clear" w:color="auto" w:fill="DAEEF3" w:themeFill="accent5" w:themeFillTint="33"/>
            <w:vAlign w:val="center"/>
          </w:tcPr>
          <w:p w14:paraId="2F8DEA51" w14:textId="66A2B257" w:rsidR="00906C4E" w:rsidRPr="008229C3" w:rsidRDefault="00906C4E" w:rsidP="001D3A1F">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14:30 – 14:45</w:t>
            </w:r>
          </w:p>
        </w:tc>
        <w:tc>
          <w:tcPr>
            <w:tcW w:w="6095" w:type="dxa"/>
            <w:shd w:val="clear" w:color="auto" w:fill="DAEEF3" w:themeFill="accent5" w:themeFillTint="33"/>
            <w:vAlign w:val="center"/>
          </w:tcPr>
          <w:p w14:paraId="72630106" w14:textId="77777777" w:rsidR="00906C4E" w:rsidRPr="008229C3" w:rsidRDefault="00906C4E" w:rsidP="001D3A1F">
            <w:pPr>
              <w:tabs>
                <w:tab w:val="clear" w:pos="720"/>
              </w:tabs>
              <w:jc w:val="center"/>
              <w:rPr>
                <w:rFonts w:asciiTheme="minorHAnsi" w:hAnsiTheme="minorHAnsi" w:cstheme="minorHAnsi"/>
                <w:szCs w:val="22"/>
                <w:lang w:val="en-US"/>
              </w:rPr>
            </w:pPr>
            <w:r w:rsidRPr="008229C3">
              <w:rPr>
                <w:rFonts w:asciiTheme="minorHAnsi" w:hAnsiTheme="minorHAnsi" w:cstheme="minorHAnsi"/>
                <w:szCs w:val="22"/>
                <w:lang w:val="en-US"/>
              </w:rPr>
              <w:t>BREAK</w:t>
            </w:r>
          </w:p>
        </w:tc>
        <w:tc>
          <w:tcPr>
            <w:tcW w:w="2410" w:type="dxa"/>
            <w:shd w:val="clear" w:color="auto" w:fill="DAEEF3" w:themeFill="accent5" w:themeFillTint="33"/>
            <w:vAlign w:val="center"/>
          </w:tcPr>
          <w:p w14:paraId="5B2B3256" w14:textId="77777777" w:rsidR="00906C4E" w:rsidRPr="008229C3" w:rsidRDefault="00906C4E" w:rsidP="001D3A1F">
            <w:pPr>
              <w:tabs>
                <w:tab w:val="clear" w:pos="720"/>
                <w:tab w:val="right" w:pos="1334"/>
              </w:tabs>
              <w:jc w:val="left"/>
              <w:rPr>
                <w:rFonts w:asciiTheme="minorHAnsi" w:hAnsiTheme="minorHAnsi" w:cstheme="minorHAnsi"/>
                <w:szCs w:val="22"/>
                <w:lang w:val="en-US"/>
              </w:rPr>
            </w:pPr>
          </w:p>
        </w:tc>
      </w:tr>
      <w:tr w:rsidR="00DB2537" w:rsidRPr="008229C3" w14:paraId="20E4131F" w14:textId="77777777" w:rsidTr="003674B7">
        <w:trPr>
          <w:trHeight w:val="727"/>
        </w:trPr>
        <w:tc>
          <w:tcPr>
            <w:tcW w:w="1560" w:type="dxa"/>
            <w:vAlign w:val="center"/>
          </w:tcPr>
          <w:p w14:paraId="18A4D173" w14:textId="65B4A856" w:rsidR="00DB2537" w:rsidRPr="008229C3" w:rsidRDefault="00DB2537" w:rsidP="001C5FFD">
            <w:pPr>
              <w:tabs>
                <w:tab w:val="clear" w:pos="720"/>
              </w:tabs>
              <w:jc w:val="left"/>
              <w:rPr>
                <w:rFonts w:asciiTheme="minorHAnsi" w:hAnsiTheme="minorHAnsi" w:cstheme="minorHAnsi"/>
                <w:szCs w:val="22"/>
              </w:rPr>
            </w:pPr>
          </w:p>
          <w:p w14:paraId="27807EB9" w14:textId="04EADFE6" w:rsidR="0066386F" w:rsidRPr="008229C3" w:rsidRDefault="0066386F" w:rsidP="001C5FFD">
            <w:pPr>
              <w:tabs>
                <w:tab w:val="clear" w:pos="720"/>
              </w:tabs>
              <w:jc w:val="left"/>
              <w:rPr>
                <w:rFonts w:asciiTheme="minorHAnsi" w:hAnsiTheme="minorHAnsi" w:cstheme="minorHAnsi"/>
                <w:szCs w:val="22"/>
              </w:rPr>
            </w:pPr>
            <w:r w:rsidRPr="008229C3">
              <w:rPr>
                <w:rFonts w:asciiTheme="minorHAnsi" w:hAnsiTheme="minorHAnsi" w:cstheme="minorHAnsi"/>
                <w:szCs w:val="22"/>
              </w:rPr>
              <w:t>1</w:t>
            </w:r>
            <w:r w:rsidR="0064496F" w:rsidRPr="008229C3">
              <w:rPr>
                <w:rFonts w:asciiTheme="minorHAnsi" w:hAnsiTheme="minorHAnsi" w:cstheme="minorHAnsi"/>
                <w:szCs w:val="22"/>
              </w:rPr>
              <w:t>4</w:t>
            </w:r>
            <w:r w:rsidRPr="008229C3">
              <w:rPr>
                <w:rFonts w:asciiTheme="minorHAnsi" w:hAnsiTheme="minorHAnsi" w:cstheme="minorHAnsi"/>
                <w:szCs w:val="22"/>
              </w:rPr>
              <w:t>:</w:t>
            </w:r>
            <w:r w:rsidR="00906C4E" w:rsidRPr="008229C3">
              <w:rPr>
                <w:rFonts w:asciiTheme="minorHAnsi" w:hAnsiTheme="minorHAnsi" w:cstheme="minorHAnsi"/>
                <w:szCs w:val="22"/>
              </w:rPr>
              <w:t>45</w:t>
            </w:r>
            <w:r w:rsidRPr="008229C3">
              <w:rPr>
                <w:rFonts w:asciiTheme="minorHAnsi" w:hAnsiTheme="minorHAnsi" w:cstheme="minorHAnsi"/>
                <w:szCs w:val="22"/>
              </w:rPr>
              <w:t xml:space="preserve"> – 1</w:t>
            </w:r>
            <w:r w:rsidR="0064496F" w:rsidRPr="008229C3">
              <w:rPr>
                <w:rFonts w:asciiTheme="minorHAnsi" w:hAnsiTheme="minorHAnsi" w:cstheme="minorHAnsi"/>
                <w:szCs w:val="22"/>
              </w:rPr>
              <w:t>6</w:t>
            </w:r>
            <w:r w:rsidRPr="008229C3">
              <w:rPr>
                <w:rFonts w:asciiTheme="minorHAnsi" w:hAnsiTheme="minorHAnsi" w:cstheme="minorHAnsi"/>
                <w:szCs w:val="22"/>
              </w:rPr>
              <w:t>:</w:t>
            </w:r>
            <w:r w:rsidR="0064496F" w:rsidRPr="008229C3">
              <w:rPr>
                <w:rFonts w:asciiTheme="minorHAnsi" w:hAnsiTheme="minorHAnsi" w:cstheme="minorHAnsi"/>
                <w:szCs w:val="22"/>
              </w:rPr>
              <w:t>00</w:t>
            </w:r>
          </w:p>
        </w:tc>
        <w:tc>
          <w:tcPr>
            <w:tcW w:w="6095" w:type="dxa"/>
            <w:vAlign w:val="center"/>
          </w:tcPr>
          <w:p w14:paraId="272CA7FE" w14:textId="77777777" w:rsidR="0064496F" w:rsidRPr="008229C3" w:rsidRDefault="0064496F" w:rsidP="0064496F">
            <w:pPr>
              <w:spacing w:before="120" w:after="120"/>
              <w:rPr>
                <w:rFonts w:asciiTheme="minorHAnsi" w:hAnsiTheme="minorHAnsi" w:cstheme="minorHAnsi"/>
                <w:b/>
                <w:bCs/>
                <w:szCs w:val="22"/>
              </w:rPr>
            </w:pPr>
            <w:r w:rsidRPr="008229C3">
              <w:rPr>
                <w:rFonts w:asciiTheme="minorHAnsi" w:hAnsiTheme="minorHAnsi" w:cstheme="minorHAnsi"/>
                <w:b/>
                <w:bCs/>
                <w:szCs w:val="22"/>
              </w:rPr>
              <w:t>Introduction to the World Bank-WTO Integrated Trade Information Portal (I-TIP Services), the Services Trade Policy Database (</w:t>
            </w:r>
            <w:proofErr w:type="spellStart"/>
            <w:r w:rsidRPr="008229C3">
              <w:rPr>
                <w:rFonts w:asciiTheme="minorHAnsi" w:hAnsiTheme="minorHAnsi" w:cstheme="minorHAnsi"/>
                <w:b/>
                <w:bCs/>
                <w:szCs w:val="22"/>
              </w:rPr>
              <w:t>STPD</w:t>
            </w:r>
            <w:proofErr w:type="spellEnd"/>
            <w:r w:rsidRPr="008229C3">
              <w:rPr>
                <w:rFonts w:asciiTheme="minorHAnsi" w:hAnsiTheme="minorHAnsi" w:cstheme="minorHAnsi"/>
                <w:b/>
                <w:bCs/>
                <w:szCs w:val="22"/>
              </w:rPr>
              <w:t>), and Services Trade Restrictions Index (</w:t>
            </w:r>
            <w:proofErr w:type="spellStart"/>
            <w:r w:rsidRPr="008229C3">
              <w:rPr>
                <w:rFonts w:asciiTheme="minorHAnsi" w:hAnsiTheme="minorHAnsi" w:cstheme="minorHAnsi"/>
                <w:b/>
                <w:bCs/>
                <w:szCs w:val="22"/>
              </w:rPr>
              <w:t>STRI</w:t>
            </w:r>
            <w:proofErr w:type="spellEnd"/>
            <w:r w:rsidRPr="008229C3">
              <w:rPr>
                <w:rFonts w:asciiTheme="minorHAnsi" w:hAnsiTheme="minorHAnsi" w:cstheme="minorHAnsi"/>
                <w:b/>
                <w:bCs/>
                <w:szCs w:val="22"/>
              </w:rPr>
              <w:t>)</w:t>
            </w:r>
          </w:p>
          <w:p w14:paraId="5A30F30A" w14:textId="77777777" w:rsidR="0064496F" w:rsidRPr="008229C3" w:rsidRDefault="0064496F" w:rsidP="0064496F">
            <w:pPr>
              <w:spacing w:before="120" w:after="120"/>
              <w:rPr>
                <w:rFonts w:asciiTheme="minorHAnsi" w:hAnsiTheme="minorHAnsi" w:cstheme="minorHAnsi"/>
                <w:b/>
                <w:bCs/>
                <w:szCs w:val="22"/>
              </w:rPr>
            </w:pPr>
            <w:r w:rsidRPr="008229C3">
              <w:rPr>
                <w:rFonts w:asciiTheme="minorHAnsi" w:hAnsiTheme="minorHAnsi" w:cstheme="minorHAnsi"/>
                <w:b/>
                <w:bCs/>
                <w:szCs w:val="22"/>
              </w:rPr>
              <w:t>https://</w:t>
            </w:r>
            <w:proofErr w:type="spellStart"/>
            <w:r w:rsidRPr="008229C3">
              <w:rPr>
                <w:rFonts w:asciiTheme="minorHAnsi" w:hAnsiTheme="minorHAnsi" w:cstheme="minorHAnsi"/>
                <w:b/>
                <w:bCs/>
                <w:szCs w:val="22"/>
              </w:rPr>
              <w:t>itip</w:t>
            </w:r>
            <w:proofErr w:type="spellEnd"/>
            <w:r w:rsidRPr="008229C3">
              <w:rPr>
                <w:rFonts w:asciiTheme="minorHAnsi" w:hAnsiTheme="minorHAnsi" w:cstheme="minorHAnsi"/>
                <w:b/>
                <w:bCs/>
                <w:szCs w:val="22"/>
              </w:rPr>
              <w:t>-services-</w:t>
            </w:r>
            <w:proofErr w:type="spellStart"/>
            <w:r w:rsidRPr="008229C3">
              <w:rPr>
                <w:rFonts w:asciiTheme="minorHAnsi" w:hAnsiTheme="minorHAnsi" w:cstheme="minorHAnsi"/>
                <w:b/>
                <w:bCs/>
                <w:szCs w:val="22"/>
              </w:rPr>
              <w:t>worldbank.wto.org</w:t>
            </w:r>
            <w:proofErr w:type="spellEnd"/>
          </w:p>
          <w:p w14:paraId="5F704B16" w14:textId="51D40E74" w:rsidR="006866C2" w:rsidRPr="008229C3" w:rsidRDefault="0064496F" w:rsidP="0064496F">
            <w:pPr>
              <w:spacing w:before="120" w:after="240"/>
              <w:contextualSpacing/>
              <w:rPr>
                <w:rFonts w:asciiTheme="minorHAnsi" w:hAnsiTheme="minorHAnsi" w:cstheme="minorHAnsi"/>
                <w:szCs w:val="22"/>
              </w:rPr>
            </w:pPr>
            <w:r w:rsidRPr="008229C3">
              <w:rPr>
                <w:rFonts w:asciiTheme="minorHAnsi" w:hAnsiTheme="minorHAnsi" w:cstheme="minorHAnsi"/>
                <w:szCs w:val="22"/>
              </w:rPr>
              <w:t xml:space="preserve">Participants will be familiarized with the contents of </w:t>
            </w:r>
            <w:proofErr w:type="spellStart"/>
            <w:r w:rsidRPr="008229C3">
              <w:rPr>
                <w:rFonts w:asciiTheme="minorHAnsi" w:hAnsiTheme="minorHAnsi" w:cstheme="minorHAnsi"/>
                <w:szCs w:val="22"/>
              </w:rPr>
              <w:t>ITIP</w:t>
            </w:r>
            <w:proofErr w:type="spellEnd"/>
            <w:r w:rsidRPr="008229C3">
              <w:rPr>
                <w:rFonts w:asciiTheme="minorHAnsi" w:hAnsiTheme="minorHAnsi" w:cstheme="minorHAnsi"/>
                <w:szCs w:val="22"/>
              </w:rPr>
              <w:t xml:space="preserve"> services: GATS, RTAs, applied regimes, statistics. Particular focus will be put on the Services Trade Policy Database (</w:t>
            </w:r>
            <w:proofErr w:type="spellStart"/>
            <w:r w:rsidRPr="008229C3">
              <w:rPr>
                <w:rFonts w:asciiTheme="minorHAnsi" w:hAnsiTheme="minorHAnsi" w:cstheme="minorHAnsi"/>
                <w:szCs w:val="22"/>
              </w:rPr>
              <w:t>STPD</w:t>
            </w:r>
            <w:proofErr w:type="spellEnd"/>
            <w:r w:rsidRPr="008229C3">
              <w:rPr>
                <w:rFonts w:asciiTheme="minorHAnsi" w:hAnsiTheme="minorHAnsi" w:cstheme="minorHAnsi"/>
                <w:szCs w:val="22"/>
              </w:rPr>
              <w:t>), the Services Trade Restrictions Index (</w:t>
            </w:r>
            <w:proofErr w:type="spellStart"/>
            <w:r w:rsidRPr="008229C3">
              <w:rPr>
                <w:rFonts w:asciiTheme="minorHAnsi" w:hAnsiTheme="minorHAnsi" w:cstheme="minorHAnsi"/>
                <w:szCs w:val="22"/>
              </w:rPr>
              <w:t>STRI</w:t>
            </w:r>
            <w:proofErr w:type="spellEnd"/>
            <w:r w:rsidRPr="008229C3">
              <w:rPr>
                <w:rFonts w:asciiTheme="minorHAnsi" w:hAnsiTheme="minorHAnsi" w:cstheme="minorHAnsi"/>
                <w:szCs w:val="22"/>
              </w:rPr>
              <w:t xml:space="preserve">) and the </w:t>
            </w:r>
            <w:proofErr w:type="spellStart"/>
            <w:r w:rsidRPr="008229C3">
              <w:rPr>
                <w:rFonts w:asciiTheme="minorHAnsi" w:hAnsiTheme="minorHAnsi" w:cstheme="minorHAnsi"/>
                <w:szCs w:val="22"/>
              </w:rPr>
              <w:t>STRI</w:t>
            </w:r>
            <w:proofErr w:type="spellEnd"/>
            <w:r w:rsidRPr="008229C3">
              <w:rPr>
                <w:rFonts w:asciiTheme="minorHAnsi" w:hAnsiTheme="minorHAnsi" w:cstheme="minorHAnsi"/>
                <w:szCs w:val="22"/>
              </w:rPr>
              <w:t xml:space="preserve"> visualization tool.  In addition, participants will be instructed as to how to use the </w:t>
            </w:r>
            <w:proofErr w:type="spellStart"/>
            <w:r w:rsidRPr="008229C3">
              <w:rPr>
                <w:rFonts w:asciiTheme="minorHAnsi" w:hAnsiTheme="minorHAnsi" w:cstheme="minorHAnsi"/>
                <w:szCs w:val="22"/>
              </w:rPr>
              <w:t>STPD</w:t>
            </w:r>
            <w:proofErr w:type="spellEnd"/>
            <w:r w:rsidRPr="008229C3">
              <w:rPr>
                <w:rFonts w:asciiTheme="minorHAnsi" w:hAnsiTheme="minorHAnsi" w:cstheme="minorHAnsi"/>
                <w:szCs w:val="22"/>
              </w:rPr>
              <w:t xml:space="preserve"> as a tool for the scheduling of commitments.</w:t>
            </w:r>
          </w:p>
        </w:tc>
        <w:tc>
          <w:tcPr>
            <w:tcW w:w="2410" w:type="dxa"/>
            <w:vAlign w:val="center"/>
          </w:tcPr>
          <w:p w14:paraId="71FD63A1" w14:textId="34BAB154" w:rsidR="00220ECE" w:rsidRPr="008229C3" w:rsidRDefault="00AB279C" w:rsidP="00220ECE">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tc>
      </w:tr>
    </w:tbl>
    <w:p w14:paraId="21E9B302" w14:textId="18787DB1" w:rsidR="00B73EC7" w:rsidRPr="000F7C76" w:rsidRDefault="00B73EC7" w:rsidP="00B73EC7">
      <w:pPr>
        <w:tabs>
          <w:tab w:val="clear" w:pos="720"/>
          <w:tab w:val="left" w:pos="1954"/>
        </w:tabs>
        <w:rPr>
          <w:rFonts w:asciiTheme="minorHAnsi" w:hAnsiTheme="minorHAnsi" w:cstheme="minorHAns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E2278F" w:rsidRPr="008229C3" w14:paraId="06693BB1" w14:textId="77777777" w:rsidTr="000F7C76">
        <w:trPr>
          <w:trHeight w:val="467"/>
          <w:tblHeader/>
        </w:trPr>
        <w:tc>
          <w:tcPr>
            <w:tcW w:w="10065" w:type="dxa"/>
            <w:gridSpan w:val="3"/>
            <w:shd w:val="clear" w:color="auto" w:fill="FABF8F" w:themeFill="accent6" w:themeFillTint="99"/>
            <w:vAlign w:val="center"/>
          </w:tcPr>
          <w:p w14:paraId="4DC47FD7" w14:textId="22F39C36" w:rsidR="00E2278F" w:rsidRPr="008229C3" w:rsidRDefault="0064496F" w:rsidP="00740766">
            <w:pPr>
              <w:tabs>
                <w:tab w:val="clear" w:pos="720"/>
                <w:tab w:val="right" w:pos="1334"/>
              </w:tabs>
              <w:jc w:val="center"/>
              <w:rPr>
                <w:rFonts w:asciiTheme="minorHAnsi" w:hAnsiTheme="minorHAnsi" w:cstheme="minorHAnsi"/>
                <w:bCs/>
                <w:szCs w:val="22"/>
              </w:rPr>
            </w:pPr>
            <w:r w:rsidRPr="008229C3">
              <w:rPr>
                <w:rFonts w:asciiTheme="minorHAnsi" w:hAnsiTheme="minorHAnsi" w:cstheme="minorHAnsi"/>
                <w:b/>
                <w:szCs w:val="22"/>
              </w:rPr>
              <w:t>Tuesday</w:t>
            </w:r>
            <w:r w:rsidR="007750B5" w:rsidRPr="008229C3">
              <w:rPr>
                <w:rFonts w:asciiTheme="minorHAnsi" w:hAnsiTheme="minorHAnsi" w:cstheme="minorHAnsi"/>
                <w:b/>
                <w:szCs w:val="22"/>
              </w:rPr>
              <w:t xml:space="preserve">, </w:t>
            </w:r>
            <w:r w:rsidRPr="008229C3">
              <w:rPr>
                <w:rFonts w:asciiTheme="minorHAnsi" w:hAnsiTheme="minorHAnsi" w:cstheme="minorHAnsi"/>
                <w:b/>
                <w:szCs w:val="22"/>
              </w:rPr>
              <w:t>29 September</w:t>
            </w:r>
            <w:r w:rsidR="00961B65" w:rsidRPr="008229C3">
              <w:rPr>
                <w:rFonts w:asciiTheme="minorHAnsi" w:hAnsiTheme="minorHAnsi" w:cstheme="minorHAnsi"/>
                <w:b/>
                <w:szCs w:val="22"/>
              </w:rPr>
              <w:t xml:space="preserve"> 202</w:t>
            </w:r>
            <w:r w:rsidRPr="008229C3">
              <w:rPr>
                <w:rFonts w:asciiTheme="minorHAnsi" w:hAnsiTheme="minorHAnsi" w:cstheme="minorHAnsi"/>
                <w:b/>
                <w:szCs w:val="22"/>
              </w:rPr>
              <w:t>6</w:t>
            </w:r>
          </w:p>
        </w:tc>
      </w:tr>
      <w:tr w:rsidR="00E2278F" w:rsidRPr="008229C3" w14:paraId="662361C7" w14:textId="77777777" w:rsidTr="007C7A0E">
        <w:trPr>
          <w:trHeight w:val="624"/>
          <w:tblHeader/>
        </w:trPr>
        <w:tc>
          <w:tcPr>
            <w:tcW w:w="1560" w:type="dxa"/>
            <w:vAlign w:val="center"/>
          </w:tcPr>
          <w:p w14:paraId="0E23ADF3" w14:textId="1D080A3E" w:rsidR="00E2278F" w:rsidRPr="008229C3" w:rsidRDefault="00E2278F" w:rsidP="007750B5">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 xml:space="preserve">9:00 </w:t>
            </w:r>
            <w:r w:rsidR="00CC4250" w:rsidRPr="008229C3">
              <w:rPr>
                <w:rFonts w:asciiTheme="minorHAnsi" w:hAnsiTheme="minorHAnsi" w:cstheme="minorHAnsi"/>
                <w:szCs w:val="22"/>
              </w:rPr>
              <w:t>-</w:t>
            </w:r>
            <w:r w:rsidRPr="008229C3">
              <w:rPr>
                <w:rFonts w:asciiTheme="minorHAnsi" w:hAnsiTheme="minorHAnsi" w:cstheme="minorHAnsi"/>
                <w:szCs w:val="22"/>
              </w:rPr>
              <w:t xml:space="preserve"> </w:t>
            </w:r>
            <w:r w:rsidR="00E728C7" w:rsidRPr="008229C3">
              <w:rPr>
                <w:rFonts w:asciiTheme="minorHAnsi" w:hAnsiTheme="minorHAnsi" w:cstheme="minorHAnsi"/>
                <w:szCs w:val="22"/>
              </w:rPr>
              <w:t>9:</w:t>
            </w:r>
            <w:r w:rsidR="007750B5" w:rsidRPr="008229C3">
              <w:rPr>
                <w:rFonts w:asciiTheme="minorHAnsi" w:hAnsiTheme="minorHAnsi" w:cstheme="minorHAnsi"/>
                <w:szCs w:val="22"/>
              </w:rPr>
              <w:t>30</w:t>
            </w:r>
          </w:p>
        </w:tc>
        <w:tc>
          <w:tcPr>
            <w:tcW w:w="6095" w:type="dxa"/>
            <w:vAlign w:val="center"/>
          </w:tcPr>
          <w:p w14:paraId="4C519D7A" w14:textId="6591A73E" w:rsidR="00E16404" w:rsidRPr="008229C3" w:rsidRDefault="007C7A0E" w:rsidP="003D7F70">
            <w:pPr>
              <w:tabs>
                <w:tab w:val="clear" w:pos="720"/>
              </w:tabs>
              <w:rPr>
                <w:rFonts w:asciiTheme="minorHAnsi" w:hAnsiTheme="minorHAnsi" w:cstheme="minorHAnsi"/>
                <w:b/>
                <w:bCs/>
                <w:szCs w:val="22"/>
              </w:rPr>
            </w:pPr>
            <w:r w:rsidRPr="008229C3">
              <w:rPr>
                <w:rFonts w:asciiTheme="minorHAnsi" w:hAnsiTheme="minorHAnsi" w:cstheme="minorHAnsi"/>
                <w:b/>
                <w:bCs/>
                <w:szCs w:val="22"/>
              </w:rPr>
              <w:t>Review of Day 1</w:t>
            </w:r>
          </w:p>
        </w:tc>
        <w:tc>
          <w:tcPr>
            <w:tcW w:w="2410" w:type="dxa"/>
            <w:vAlign w:val="center"/>
          </w:tcPr>
          <w:p w14:paraId="44A470C8" w14:textId="77777777" w:rsidR="005D63B8" w:rsidRPr="008229C3" w:rsidRDefault="005D63B8" w:rsidP="00BD3C30">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p w14:paraId="7213369F" w14:textId="34C6B974" w:rsidR="003D7F70" w:rsidRPr="008229C3" w:rsidRDefault="003D7F70" w:rsidP="00220ECE">
            <w:pPr>
              <w:rPr>
                <w:rFonts w:asciiTheme="minorHAnsi" w:hAnsiTheme="minorHAnsi" w:cstheme="minorHAnsi"/>
                <w:szCs w:val="22"/>
                <w:lang w:eastAsia="zh-CN"/>
              </w:rPr>
            </w:pPr>
          </w:p>
        </w:tc>
      </w:tr>
      <w:tr w:rsidR="00D95CC4" w:rsidRPr="008229C3" w14:paraId="1671CA70" w14:textId="77777777" w:rsidTr="007C7A0E">
        <w:trPr>
          <w:trHeight w:val="1032"/>
          <w:tblHeader/>
        </w:trPr>
        <w:tc>
          <w:tcPr>
            <w:tcW w:w="1560" w:type="dxa"/>
            <w:vAlign w:val="center"/>
          </w:tcPr>
          <w:p w14:paraId="253211BF" w14:textId="24A2E19F" w:rsidR="00D95CC4" w:rsidRPr="008229C3" w:rsidRDefault="007750B5" w:rsidP="00D95CC4">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9</w:t>
            </w:r>
            <w:r w:rsidR="00D95CC4" w:rsidRPr="008229C3">
              <w:rPr>
                <w:rFonts w:asciiTheme="minorHAnsi" w:hAnsiTheme="minorHAnsi" w:cstheme="minorHAnsi"/>
                <w:szCs w:val="22"/>
              </w:rPr>
              <w:t>:</w:t>
            </w:r>
            <w:r w:rsidRPr="008229C3">
              <w:rPr>
                <w:rFonts w:asciiTheme="minorHAnsi" w:hAnsiTheme="minorHAnsi" w:cstheme="minorHAnsi"/>
                <w:szCs w:val="22"/>
              </w:rPr>
              <w:t>30</w:t>
            </w:r>
            <w:r w:rsidR="00D95CC4" w:rsidRPr="008229C3">
              <w:rPr>
                <w:rFonts w:asciiTheme="minorHAnsi" w:hAnsiTheme="minorHAnsi" w:cstheme="minorHAnsi"/>
                <w:szCs w:val="22"/>
              </w:rPr>
              <w:t xml:space="preserve"> </w:t>
            </w:r>
            <w:r w:rsidR="00906C4E" w:rsidRPr="008229C3">
              <w:rPr>
                <w:rFonts w:asciiTheme="minorHAnsi" w:hAnsiTheme="minorHAnsi" w:cstheme="minorHAnsi"/>
                <w:szCs w:val="22"/>
              </w:rPr>
              <w:t>–</w:t>
            </w:r>
            <w:r w:rsidR="00D95CC4" w:rsidRPr="008229C3">
              <w:rPr>
                <w:rFonts w:asciiTheme="minorHAnsi" w:hAnsiTheme="minorHAnsi" w:cstheme="minorHAnsi"/>
                <w:szCs w:val="22"/>
              </w:rPr>
              <w:t xml:space="preserve"> </w:t>
            </w:r>
            <w:r w:rsidR="00906C4E" w:rsidRPr="008229C3">
              <w:rPr>
                <w:rFonts w:asciiTheme="minorHAnsi" w:hAnsiTheme="minorHAnsi" w:cstheme="minorHAnsi"/>
                <w:szCs w:val="22"/>
              </w:rPr>
              <w:t>10:15</w:t>
            </w:r>
          </w:p>
        </w:tc>
        <w:tc>
          <w:tcPr>
            <w:tcW w:w="6095" w:type="dxa"/>
            <w:vAlign w:val="center"/>
          </w:tcPr>
          <w:p w14:paraId="0796AA5F" w14:textId="77777777" w:rsidR="00906C4E" w:rsidRPr="008229C3" w:rsidRDefault="00906C4E" w:rsidP="00906C4E">
            <w:pPr>
              <w:rPr>
                <w:rFonts w:asciiTheme="minorHAnsi" w:hAnsiTheme="minorHAnsi" w:cstheme="minorHAnsi"/>
                <w:b/>
                <w:bCs/>
                <w:szCs w:val="22"/>
              </w:rPr>
            </w:pPr>
            <w:r w:rsidRPr="008229C3">
              <w:rPr>
                <w:rFonts w:asciiTheme="minorHAnsi" w:hAnsiTheme="minorHAnsi" w:cstheme="minorHAnsi"/>
                <w:b/>
                <w:bCs/>
                <w:szCs w:val="22"/>
              </w:rPr>
              <w:t xml:space="preserve">Role of regulatory audits/ surveys in </w:t>
            </w:r>
            <w:proofErr w:type="spellStart"/>
            <w:r w:rsidRPr="008229C3">
              <w:rPr>
                <w:rFonts w:asciiTheme="minorHAnsi" w:hAnsiTheme="minorHAnsi" w:cstheme="minorHAnsi"/>
                <w:b/>
                <w:bCs/>
                <w:szCs w:val="22"/>
              </w:rPr>
              <w:t>TiS</w:t>
            </w:r>
            <w:proofErr w:type="spellEnd"/>
            <w:r w:rsidRPr="008229C3">
              <w:rPr>
                <w:rFonts w:asciiTheme="minorHAnsi" w:hAnsiTheme="minorHAnsi" w:cstheme="minorHAnsi"/>
                <w:b/>
                <w:bCs/>
                <w:szCs w:val="22"/>
              </w:rPr>
              <w:t xml:space="preserve"> Negotiations</w:t>
            </w:r>
          </w:p>
          <w:p w14:paraId="79DF5FA3" w14:textId="77777777" w:rsidR="00906C4E" w:rsidRPr="008229C3" w:rsidRDefault="00906C4E" w:rsidP="00906C4E">
            <w:pPr>
              <w:rPr>
                <w:rFonts w:asciiTheme="minorHAnsi" w:hAnsiTheme="minorHAnsi" w:cstheme="minorHAnsi"/>
                <w:b/>
                <w:bCs/>
                <w:szCs w:val="22"/>
              </w:rPr>
            </w:pPr>
          </w:p>
          <w:p w14:paraId="3A12BC8E" w14:textId="77777777" w:rsidR="00906C4E" w:rsidRPr="008229C3" w:rsidRDefault="00906C4E" w:rsidP="00906C4E">
            <w:pPr>
              <w:rPr>
                <w:rFonts w:asciiTheme="minorHAnsi" w:hAnsiTheme="minorHAnsi" w:cstheme="minorHAnsi"/>
                <w:szCs w:val="22"/>
              </w:rPr>
            </w:pPr>
            <w:r w:rsidRPr="008229C3">
              <w:rPr>
                <w:rFonts w:asciiTheme="minorHAnsi" w:hAnsiTheme="minorHAnsi" w:cstheme="minorHAnsi"/>
                <w:b/>
                <w:bCs/>
                <w:szCs w:val="22"/>
              </w:rPr>
              <w:t>•</w:t>
            </w:r>
            <w:r w:rsidRPr="008229C3">
              <w:rPr>
                <w:rFonts w:asciiTheme="minorHAnsi" w:hAnsiTheme="minorHAnsi" w:cstheme="minorHAnsi"/>
                <w:b/>
                <w:bCs/>
                <w:szCs w:val="22"/>
              </w:rPr>
              <w:tab/>
            </w:r>
            <w:r w:rsidRPr="008229C3">
              <w:rPr>
                <w:rFonts w:asciiTheme="minorHAnsi" w:hAnsiTheme="minorHAnsi" w:cstheme="minorHAnsi"/>
                <w:szCs w:val="22"/>
              </w:rPr>
              <w:t>Why have regulatory surveys?</w:t>
            </w:r>
          </w:p>
          <w:p w14:paraId="7BD85658" w14:textId="77777777" w:rsidR="00906C4E" w:rsidRPr="008229C3" w:rsidRDefault="00906C4E" w:rsidP="00906C4E">
            <w:pPr>
              <w:rPr>
                <w:rFonts w:asciiTheme="minorHAnsi" w:hAnsiTheme="minorHAnsi" w:cstheme="minorHAnsi"/>
                <w:szCs w:val="22"/>
              </w:rPr>
            </w:pPr>
            <w:r w:rsidRPr="008229C3">
              <w:rPr>
                <w:rFonts w:asciiTheme="minorHAnsi" w:hAnsiTheme="minorHAnsi" w:cstheme="minorHAnsi"/>
                <w:szCs w:val="22"/>
              </w:rPr>
              <w:t>•</w:t>
            </w:r>
            <w:r w:rsidRPr="008229C3">
              <w:rPr>
                <w:rFonts w:asciiTheme="minorHAnsi" w:hAnsiTheme="minorHAnsi" w:cstheme="minorHAnsi"/>
                <w:szCs w:val="22"/>
              </w:rPr>
              <w:tab/>
              <w:t>Potential uses and tools</w:t>
            </w:r>
          </w:p>
          <w:p w14:paraId="3A254774" w14:textId="3575681A" w:rsidR="00035E5B" w:rsidRPr="008229C3" w:rsidRDefault="00906C4E" w:rsidP="00906C4E">
            <w:pPr>
              <w:spacing w:before="60" w:after="60"/>
              <w:contextualSpacing/>
              <w:rPr>
                <w:rFonts w:asciiTheme="minorHAnsi" w:hAnsiTheme="minorHAnsi" w:cstheme="minorHAnsi"/>
                <w:szCs w:val="22"/>
                <w:lang w:val="en-US"/>
              </w:rPr>
            </w:pPr>
            <w:r w:rsidRPr="008229C3">
              <w:rPr>
                <w:rFonts w:asciiTheme="minorHAnsi" w:hAnsiTheme="minorHAnsi" w:cstheme="minorHAnsi"/>
                <w:szCs w:val="22"/>
              </w:rPr>
              <w:t>•</w:t>
            </w:r>
            <w:r w:rsidRPr="008229C3">
              <w:rPr>
                <w:rFonts w:asciiTheme="minorHAnsi" w:hAnsiTheme="minorHAnsi" w:cstheme="minorHAnsi"/>
                <w:szCs w:val="22"/>
              </w:rPr>
              <w:tab/>
              <w:t>Platform and Data Access - Where and how can you access your Regulatory audit reports?</w:t>
            </w:r>
          </w:p>
        </w:tc>
        <w:tc>
          <w:tcPr>
            <w:tcW w:w="2410" w:type="dxa"/>
            <w:vAlign w:val="center"/>
          </w:tcPr>
          <w:p w14:paraId="245647E4" w14:textId="77777777" w:rsidR="006817B6" w:rsidRPr="008229C3" w:rsidRDefault="00B73EC7" w:rsidP="00BD3C30">
            <w:pPr>
              <w:tabs>
                <w:tab w:val="clear" w:pos="720"/>
              </w:tabs>
              <w:jc w:val="left"/>
              <w:rPr>
                <w:rFonts w:asciiTheme="minorHAnsi" w:hAnsiTheme="minorHAnsi" w:cstheme="minorHAnsi"/>
                <w:szCs w:val="22"/>
              </w:rPr>
            </w:pPr>
            <w:r w:rsidRPr="008229C3">
              <w:rPr>
                <w:rFonts w:asciiTheme="minorHAnsi" w:hAnsiTheme="minorHAnsi" w:cstheme="minorHAnsi"/>
                <w:szCs w:val="22"/>
              </w:rPr>
              <w:t xml:space="preserve">WTO </w:t>
            </w:r>
          </w:p>
          <w:p w14:paraId="4332FF1D" w14:textId="4D0BB34A" w:rsidR="00E3660E" w:rsidRPr="008229C3" w:rsidRDefault="00E3660E" w:rsidP="00BD3C30">
            <w:pPr>
              <w:tabs>
                <w:tab w:val="clear" w:pos="720"/>
              </w:tabs>
              <w:jc w:val="left"/>
              <w:rPr>
                <w:rFonts w:asciiTheme="minorHAnsi" w:hAnsiTheme="minorHAnsi" w:cstheme="minorHAnsi"/>
                <w:szCs w:val="22"/>
              </w:rPr>
            </w:pPr>
          </w:p>
        </w:tc>
      </w:tr>
      <w:tr w:rsidR="00906C4E" w:rsidRPr="008229C3" w14:paraId="7D9AB89B" w14:textId="77777777" w:rsidTr="001D3A1F">
        <w:trPr>
          <w:trHeight w:val="50"/>
        </w:trPr>
        <w:tc>
          <w:tcPr>
            <w:tcW w:w="1560" w:type="dxa"/>
            <w:shd w:val="clear" w:color="auto" w:fill="DAEEF3" w:themeFill="accent5" w:themeFillTint="33"/>
            <w:vAlign w:val="center"/>
          </w:tcPr>
          <w:p w14:paraId="13C72ABA" w14:textId="516A953F" w:rsidR="00906C4E" w:rsidRPr="008229C3" w:rsidRDefault="00906C4E" w:rsidP="001D3A1F">
            <w:pPr>
              <w:tabs>
                <w:tab w:val="clear" w:pos="720"/>
                <w:tab w:val="right" w:pos="1334"/>
              </w:tabs>
              <w:ind w:left="-57"/>
              <w:jc w:val="left"/>
              <w:rPr>
                <w:rFonts w:asciiTheme="minorHAnsi" w:hAnsiTheme="minorHAnsi" w:cstheme="minorHAnsi"/>
                <w:szCs w:val="22"/>
              </w:rPr>
            </w:pPr>
            <w:bookmarkStart w:id="0" w:name="_Hlk223956331"/>
            <w:r w:rsidRPr="008229C3">
              <w:rPr>
                <w:rFonts w:asciiTheme="minorHAnsi" w:hAnsiTheme="minorHAnsi" w:cstheme="minorHAnsi"/>
                <w:szCs w:val="22"/>
              </w:rPr>
              <w:t>10:15 - 10:30</w:t>
            </w:r>
          </w:p>
        </w:tc>
        <w:tc>
          <w:tcPr>
            <w:tcW w:w="6095" w:type="dxa"/>
            <w:shd w:val="clear" w:color="auto" w:fill="DAEEF3" w:themeFill="accent5" w:themeFillTint="33"/>
            <w:vAlign w:val="center"/>
          </w:tcPr>
          <w:p w14:paraId="5ABED425" w14:textId="77777777" w:rsidR="00906C4E" w:rsidRPr="008229C3" w:rsidRDefault="00906C4E" w:rsidP="001D3A1F">
            <w:pPr>
              <w:tabs>
                <w:tab w:val="clear" w:pos="720"/>
              </w:tabs>
              <w:jc w:val="center"/>
              <w:rPr>
                <w:rFonts w:asciiTheme="minorHAnsi" w:hAnsiTheme="minorHAnsi" w:cstheme="minorHAnsi"/>
                <w:szCs w:val="22"/>
                <w:lang w:val="en-US"/>
              </w:rPr>
            </w:pPr>
            <w:r w:rsidRPr="008229C3">
              <w:rPr>
                <w:rFonts w:asciiTheme="minorHAnsi" w:hAnsiTheme="minorHAnsi" w:cstheme="minorHAnsi"/>
                <w:szCs w:val="22"/>
                <w:lang w:val="en-US"/>
              </w:rPr>
              <w:t>BREAK</w:t>
            </w:r>
          </w:p>
        </w:tc>
        <w:tc>
          <w:tcPr>
            <w:tcW w:w="2410" w:type="dxa"/>
            <w:shd w:val="clear" w:color="auto" w:fill="DAEEF3" w:themeFill="accent5" w:themeFillTint="33"/>
            <w:vAlign w:val="center"/>
          </w:tcPr>
          <w:p w14:paraId="65DD8095" w14:textId="77777777" w:rsidR="00906C4E" w:rsidRPr="008229C3" w:rsidRDefault="00906C4E" w:rsidP="001D3A1F">
            <w:pPr>
              <w:tabs>
                <w:tab w:val="clear" w:pos="720"/>
                <w:tab w:val="right" w:pos="1334"/>
              </w:tabs>
              <w:jc w:val="left"/>
              <w:rPr>
                <w:rFonts w:asciiTheme="minorHAnsi" w:hAnsiTheme="minorHAnsi" w:cstheme="minorHAnsi"/>
                <w:szCs w:val="22"/>
                <w:lang w:val="en-US"/>
              </w:rPr>
            </w:pPr>
          </w:p>
        </w:tc>
      </w:tr>
      <w:bookmarkEnd w:id="0"/>
      <w:tr w:rsidR="00906C4E" w:rsidRPr="008229C3" w14:paraId="0A330E52" w14:textId="77777777" w:rsidTr="007C7A0E">
        <w:trPr>
          <w:trHeight w:val="1032"/>
          <w:tblHeader/>
        </w:trPr>
        <w:tc>
          <w:tcPr>
            <w:tcW w:w="1560" w:type="dxa"/>
            <w:vAlign w:val="center"/>
          </w:tcPr>
          <w:p w14:paraId="454043DC" w14:textId="5709B400" w:rsidR="00906C4E" w:rsidRPr="008229C3" w:rsidRDefault="00906C4E" w:rsidP="00D95CC4">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10:30-12:00</w:t>
            </w:r>
          </w:p>
        </w:tc>
        <w:tc>
          <w:tcPr>
            <w:tcW w:w="6095" w:type="dxa"/>
            <w:vAlign w:val="center"/>
          </w:tcPr>
          <w:p w14:paraId="02EB58D1" w14:textId="77777777" w:rsidR="008229C3" w:rsidRPr="008229C3" w:rsidRDefault="008229C3" w:rsidP="008229C3">
            <w:pPr>
              <w:spacing w:before="120" w:after="120"/>
              <w:rPr>
                <w:rFonts w:asciiTheme="minorHAnsi" w:hAnsiTheme="minorHAnsi" w:cstheme="minorHAnsi"/>
                <w:b/>
                <w:bCs/>
                <w:szCs w:val="22"/>
              </w:rPr>
            </w:pPr>
            <w:r w:rsidRPr="008229C3">
              <w:rPr>
                <w:rFonts w:asciiTheme="minorHAnsi" w:hAnsiTheme="minorHAnsi" w:cstheme="minorHAnsi"/>
                <w:szCs w:val="22"/>
              </w:rPr>
              <w:t xml:space="preserve"> </w:t>
            </w:r>
            <w:r w:rsidRPr="008229C3">
              <w:rPr>
                <w:rFonts w:asciiTheme="minorHAnsi" w:hAnsiTheme="minorHAnsi" w:cstheme="minorHAnsi"/>
                <w:b/>
                <w:bCs/>
                <w:szCs w:val="22"/>
              </w:rPr>
              <w:t xml:space="preserve">Practical Exercise on the scheduling of specific commitments </w:t>
            </w:r>
          </w:p>
          <w:p w14:paraId="19BB0160" w14:textId="77777777" w:rsidR="008229C3" w:rsidRPr="008229C3" w:rsidRDefault="008229C3" w:rsidP="008229C3">
            <w:pPr>
              <w:tabs>
                <w:tab w:val="clear" w:pos="720"/>
              </w:tabs>
              <w:jc w:val="left"/>
              <w:rPr>
                <w:rFonts w:asciiTheme="minorHAnsi" w:hAnsiTheme="minorHAnsi" w:cstheme="minorHAnsi"/>
                <w:szCs w:val="22"/>
              </w:rPr>
            </w:pPr>
            <w:r w:rsidRPr="008229C3">
              <w:rPr>
                <w:rFonts w:asciiTheme="minorHAnsi" w:hAnsiTheme="minorHAnsi" w:cstheme="minorHAnsi"/>
                <w:szCs w:val="22"/>
              </w:rPr>
              <w:t xml:space="preserve">With the help of analytical Tools  - I-TIP Services - The WTO/World Bank Services Database (see </w:t>
            </w:r>
            <w:hyperlink r:id="rId10" w:history="1">
              <w:r w:rsidRPr="008229C3">
                <w:rPr>
                  <w:rStyle w:val="Hyperlink"/>
                  <w:rFonts w:asciiTheme="minorHAnsi" w:hAnsiTheme="minorHAnsi" w:cstheme="minorHAnsi"/>
                  <w:bCs/>
                  <w:szCs w:val="22"/>
                </w:rPr>
                <w:t>http://i-</w:t>
              </w:r>
              <w:proofErr w:type="spellStart"/>
              <w:r w:rsidRPr="008229C3">
                <w:rPr>
                  <w:rStyle w:val="Hyperlink"/>
                  <w:rFonts w:asciiTheme="minorHAnsi" w:hAnsiTheme="minorHAnsi" w:cstheme="minorHAnsi"/>
                  <w:bCs/>
                  <w:szCs w:val="22"/>
                </w:rPr>
                <w:t>tip.wto.org</w:t>
              </w:r>
              <w:proofErr w:type="spellEnd"/>
              <w:r w:rsidRPr="008229C3">
                <w:rPr>
                  <w:rStyle w:val="Hyperlink"/>
                  <w:rFonts w:asciiTheme="minorHAnsi" w:hAnsiTheme="minorHAnsi" w:cstheme="minorHAnsi"/>
                  <w:bCs/>
                  <w:szCs w:val="22"/>
                </w:rPr>
                <w:t>/services</w:t>
              </w:r>
            </w:hyperlink>
            <w:r w:rsidRPr="008229C3">
              <w:rPr>
                <w:rFonts w:asciiTheme="minorHAnsi" w:hAnsiTheme="minorHAnsi" w:cstheme="minorHAnsi"/>
                <w:szCs w:val="22"/>
              </w:rPr>
              <w:t>), participants will analyse services trade policies, identify policy measures relevant for scheduling of commitments, and prepare draft schedules of specific commitments</w:t>
            </w:r>
          </w:p>
          <w:p w14:paraId="4D781F9F" w14:textId="3630833D" w:rsidR="00906C4E" w:rsidRPr="008229C3" w:rsidRDefault="00906C4E" w:rsidP="00906C4E">
            <w:pPr>
              <w:rPr>
                <w:rFonts w:asciiTheme="minorHAnsi" w:hAnsiTheme="minorHAnsi" w:cstheme="minorHAnsi"/>
                <w:szCs w:val="22"/>
              </w:rPr>
            </w:pPr>
          </w:p>
        </w:tc>
        <w:tc>
          <w:tcPr>
            <w:tcW w:w="2410" w:type="dxa"/>
            <w:vAlign w:val="center"/>
          </w:tcPr>
          <w:p w14:paraId="7EAFFC82" w14:textId="77777777" w:rsidR="00906C4E" w:rsidRPr="008229C3" w:rsidRDefault="00906C4E" w:rsidP="00906C4E">
            <w:pPr>
              <w:tabs>
                <w:tab w:val="clear" w:pos="720"/>
              </w:tabs>
              <w:jc w:val="left"/>
              <w:rPr>
                <w:rFonts w:asciiTheme="minorHAnsi" w:hAnsiTheme="minorHAnsi" w:cstheme="minorHAnsi"/>
                <w:szCs w:val="22"/>
              </w:rPr>
            </w:pPr>
            <w:r w:rsidRPr="008229C3">
              <w:rPr>
                <w:rFonts w:asciiTheme="minorHAnsi" w:hAnsiTheme="minorHAnsi" w:cstheme="minorHAnsi"/>
                <w:szCs w:val="22"/>
              </w:rPr>
              <w:t xml:space="preserve">WTO </w:t>
            </w:r>
          </w:p>
          <w:p w14:paraId="1461E24B" w14:textId="77777777" w:rsidR="00906C4E" w:rsidRPr="008229C3" w:rsidRDefault="00906C4E" w:rsidP="00BD3C30">
            <w:pPr>
              <w:tabs>
                <w:tab w:val="clear" w:pos="720"/>
              </w:tabs>
              <w:jc w:val="left"/>
              <w:rPr>
                <w:rFonts w:asciiTheme="minorHAnsi" w:hAnsiTheme="minorHAnsi" w:cstheme="minorHAnsi"/>
                <w:szCs w:val="22"/>
              </w:rPr>
            </w:pPr>
          </w:p>
        </w:tc>
      </w:tr>
      <w:tr w:rsidR="00E2278F" w:rsidRPr="008229C3" w14:paraId="54624E33" w14:textId="77777777" w:rsidTr="007C7A0E">
        <w:trPr>
          <w:trHeight w:val="307"/>
          <w:tblHeader/>
        </w:trPr>
        <w:tc>
          <w:tcPr>
            <w:tcW w:w="1560" w:type="dxa"/>
            <w:shd w:val="clear" w:color="auto" w:fill="EAF1DD" w:themeFill="accent3" w:themeFillTint="33"/>
          </w:tcPr>
          <w:p w14:paraId="266FE86E" w14:textId="77777777" w:rsidR="00E2278F" w:rsidRPr="008229C3" w:rsidRDefault="00E2278F" w:rsidP="00740766">
            <w:pPr>
              <w:tabs>
                <w:tab w:val="clear" w:pos="720"/>
              </w:tabs>
              <w:jc w:val="left"/>
              <w:rPr>
                <w:rFonts w:asciiTheme="minorHAnsi" w:hAnsiTheme="minorHAnsi" w:cstheme="minorHAnsi"/>
                <w:szCs w:val="22"/>
              </w:rPr>
            </w:pPr>
            <w:r w:rsidRPr="008229C3">
              <w:rPr>
                <w:rFonts w:asciiTheme="minorHAnsi" w:hAnsiTheme="minorHAnsi" w:cstheme="minorHAnsi"/>
                <w:szCs w:val="22"/>
              </w:rPr>
              <w:t>12:00 - 12:45</w:t>
            </w:r>
          </w:p>
        </w:tc>
        <w:tc>
          <w:tcPr>
            <w:tcW w:w="6095" w:type="dxa"/>
            <w:shd w:val="clear" w:color="auto" w:fill="EAF1DD" w:themeFill="accent3" w:themeFillTint="33"/>
          </w:tcPr>
          <w:p w14:paraId="2E349137" w14:textId="77777777" w:rsidR="00E2278F" w:rsidRPr="008229C3" w:rsidRDefault="00E2278F" w:rsidP="00740766">
            <w:pPr>
              <w:tabs>
                <w:tab w:val="clear" w:pos="720"/>
              </w:tabs>
              <w:jc w:val="center"/>
              <w:rPr>
                <w:rFonts w:asciiTheme="minorHAnsi" w:hAnsiTheme="minorHAnsi" w:cstheme="minorHAnsi"/>
                <w:szCs w:val="22"/>
              </w:rPr>
            </w:pPr>
            <w:r w:rsidRPr="008229C3">
              <w:rPr>
                <w:rFonts w:asciiTheme="minorHAnsi" w:hAnsiTheme="minorHAnsi" w:cstheme="minorHAnsi"/>
                <w:szCs w:val="22"/>
              </w:rPr>
              <w:t>LUNCH BREAK</w:t>
            </w:r>
          </w:p>
        </w:tc>
        <w:tc>
          <w:tcPr>
            <w:tcW w:w="2410" w:type="dxa"/>
            <w:shd w:val="clear" w:color="auto" w:fill="EAF1DD" w:themeFill="accent3" w:themeFillTint="33"/>
            <w:vAlign w:val="center"/>
          </w:tcPr>
          <w:p w14:paraId="31B3A8DF" w14:textId="77777777" w:rsidR="00E2278F" w:rsidRPr="008229C3" w:rsidRDefault="00E2278F" w:rsidP="00740766">
            <w:pPr>
              <w:tabs>
                <w:tab w:val="clear" w:pos="720"/>
              </w:tabs>
              <w:jc w:val="center"/>
              <w:rPr>
                <w:rFonts w:asciiTheme="minorHAnsi" w:hAnsiTheme="minorHAnsi" w:cstheme="minorHAnsi"/>
                <w:szCs w:val="22"/>
              </w:rPr>
            </w:pPr>
          </w:p>
        </w:tc>
      </w:tr>
      <w:tr w:rsidR="00E2278F" w:rsidRPr="008229C3" w14:paraId="134011E7" w14:textId="77777777" w:rsidTr="007C7A0E">
        <w:trPr>
          <w:trHeight w:val="910"/>
          <w:tblHeader/>
        </w:trPr>
        <w:tc>
          <w:tcPr>
            <w:tcW w:w="1560" w:type="dxa"/>
            <w:vAlign w:val="center"/>
          </w:tcPr>
          <w:p w14:paraId="010F36B0" w14:textId="7C784438" w:rsidR="00E2278F" w:rsidRPr="008229C3" w:rsidRDefault="00E2278F" w:rsidP="00740766">
            <w:pPr>
              <w:tabs>
                <w:tab w:val="clear" w:pos="720"/>
              </w:tabs>
              <w:jc w:val="left"/>
              <w:rPr>
                <w:rFonts w:asciiTheme="minorHAnsi" w:hAnsiTheme="minorHAnsi" w:cstheme="minorHAnsi"/>
                <w:szCs w:val="22"/>
              </w:rPr>
            </w:pPr>
            <w:r w:rsidRPr="008229C3">
              <w:rPr>
                <w:rFonts w:asciiTheme="minorHAnsi" w:hAnsiTheme="minorHAnsi" w:cstheme="minorHAnsi"/>
                <w:szCs w:val="22"/>
              </w:rPr>
              <w:t>1</w:t>
            </w:r>
            <w:r w:rsidR="00906C4E" w:rsidRPr="008229C3">
              <w:rPr>
                <w:rFonts w:asciiTheme="minorHAnsi" w:hAnsiTheme="minorHAnsi" w:cstheme="minorHAnsi"/>
                <w:szCs w:val="22"/>
              </w:rPr>
              <w:t>2</w:t>
            </w:r>
            <w:r w:rsidRPr="008229C3">
              <w:rPr>
                <w:rFonts w:asciiTheme="minorHAnsi" w:hAnsiTheme="minorHAnsi" w:cstheme="minorHAnsi"/>
                <w:szCs w:val="22"/>
              </w:rPr>
              <w:t>:</w:t>
            </w:r>
            <w:r w:rsidR="00B73EC7" w:rsidRPr="008229C3">
              <w:rPr>
                <w:rFonts w:asciiTheme="minorHAnsi" w:hAnsiTheme="minorHAnsi" w:cstheme="minorHAnsi"/>
                <w:szCs w:val="22"/>
              </w:rPr>
              <w:t>4</w:t>
            </w:r>
            <w:r w:rsidR="008F040E" w:rsidRPr="008229C3">
              <w:rPr>
                <w:rFonts w:asciiTheme="minorHAnsi" w:hAnsiTheme="minorHAnsi" w:cstheme="minorHAnsi"/>
                <w:szCs w:val="22"/>
              </w:rPr>
              <w:t>5</w:t>
            </w:r>
            <w:r w:rsidRPr="008229C3">
              <w:rPr>
                <w:rFonts w:asciiTheme="minorHAnsi" w:hAnsiTheme="minorHAnsi" w:cstheme="minorHAnsi"/>
                <w:szCs w:val="22"/>
              </w:rPr>
              <w:t xml:space="preserve"> - </w:t>
            </w:r>
          </w:p>
          <w:p w14:paraId="2826F4F4" w14:textId="16434281" w:rsidR="003C2BCA" w:rsidRPr="008229C3" w:rsidRDefault="003C2BCA" w:rsidP="00740766">
            <w:pPr>
              <w:tabs>
                <w:tab w:val="clear" w:pos="720"/>
              </w:tabs>
              <w:jc w:val="left"/>
              <w:rPr>
                <w:rFonts w:asciiTheme="minorHAnsi" w:hAnsiTheme="minorHAnsi" w:cstheme="minorHAnsi"/>
                <w:szCs w:val="22"/>
              </w:rPr>
            </w:pPr>
            <w:r w:rsidRPr="008229C3">
              <w:rPr>
                <w:rFonts w:asciiTheme="minorHAnsi" w:hAnsiTheme="minorHAnsi" w:cstheme="minorHAnsi"/>
                <w:szCs w:val="22"/>
              </w:rPr>
              <w:t>1</w:t>
            </w:r>
            <w:r w:rsidR="00906C4E" w:rsidRPr="008229C3">
              <w:rPr>
                <w:rFonts w:asciiTheme="minorHAnsi" w:hAnsiTheme="minorHAnsi" w:cstheme="minorHAnsi"/>
                <w:szCs w:val="22"/>
              </w:rPr>
              <w:t>4</w:t>
            </w:r>
            <w:r w:rsidRPr="008229C3">
              <w:rPr>
                <w:rFonts w:asciiTheme="minorHAnsi" w:hAnsiTheme="minorHAnsi" w:cstheme="minorHAnsi"/>
                <w:szCs w:val="22"/>
              </w:rPr>
              <w:t>:</w:t>
            </w:r>
            <w:r w:rsidR="007750B5" w:rsidRPr="008229C3">
              <w:rPr>
                <w:rFonts w:asciiTheme="minorHAnsi" w:hAnsiTheme="minorHAnsi" w:cstheme="minorHAnsi"/>
                <w:szCs w:val="22"/>
              </w:rPr>
              <w:t>3</w:t>
            </w:r>
            <w:r w:rsidRPr="008229C3">
              <w:rPr>
                <w:rFonts w:asciiTheme="minorHAnsi" w:hAnsiTheme="minorHAnsi" w:cstheme="minorHAnsi"/>
                <w:szCs w:val="22"/>
              </w:rPr>
              <w:t>0</w:t>
            </w:r>
          </w:p>
        </w:tc>
        <w:tc>
          <w:tcPr>
            <w:tcW w:w="6095" w:type="dxa"/>
            <w:vAlign w:val="center"/>
          </w:tcPr>
          <w:p w14:paraId="3B90CE07" w14:textId="4590A23A" w:rsidR="00906C4E" w:rsidRPr="008229C3" w:rsidRDefault="008229C3" w:rsidP="00906C4E">
            <w:pPr>
              <w:tabs>
                <w:tab w:val="clear" w:pos="720"/>
              </w:tabs>
              <w:jc w:val="left"/>
              <w:rPr>
                <w:rFonts w:asciiTheme="minorHAnsi" w:hAnsiTheme="minorHAnsi" w:cstheme="minorHAnsi"/>
                <w:szCs w:val="22"/>
              </w:rPr>
            </w:pPr>
            <w:r w:rsidRPr="008229C3">
              <w:rPr>
                <w:rFonts w:asciiTheme="minorHAnsi" w:hAnsiTheme="minorHAnsi" w:cstheme="minorHAnsi"/>
                <w:b/>
                <w:bCs/>
                <w:szCs w:val="22"/>
              </w:rPr>
              <w:t>Practical Exercise on the scheduling of specific commitments (continued)</w:t>
            </w:r>
          </w:p>
          <w:p w14:paraId="798FEF62" w14:textId="0D0C7BF2" w:rsidR="008229C3" w:rsidRPr="008229C3" w:rsidRDefault="008229C3" w:rsidP="008229C3">
            <w:pPr>
              <w:tabs>
                <w:tab w:val="clear" w:pos="720"/>
              </w:tabs>
              <w:jc w:val="left"/>
              <w:rPr>
                <w:rFonts w:asciiTheme="minorHAnsi" w:hAnsiTheme="minorHAnsi" w:cstheme="minorHAnsi"/>
                <w:szCs w:val="22"/>
              </w:rPr>
            </w:pPr>
          </w:p>
        </w:tc>
        <w:tc>
          <w:tcPr>
            <w:tcW w:w="2410" w:type="dxa"/>
            <w:vAlign w:val="center"/>
          </w:tcPr>
          <w:p w14:paraId="0C12E539" w14:textId="77777777" w:rsidR="000A0117" w:rsidRPr="008229C3" w:rsidRDefault="00B73EC7" w:rsidP="00BD3C30">
            <w:pPr>
              <w:tabs>
                <w:tab w:val="clear" w:pos="720"/>
              </w:tabs>
              <w:jc w:val="left"/>
              <w:rPr>
                <w:rFonts w:asciiTheme="minorHAnsi" w:hAnsiTheme="minorHAnsi" w:cstheme="minorHAnsi"/>
                <w:szCs w:val="22"/>
              </w:rPr>
            </w:pPr>
            <w:r w:rsidRPr="008229C3">
              <w:rPr>
                <w:rFonts w:asciiTheme="minorHAnsi" w:hAnsiTheme="minorHAnsi" w:cstheme="minorHAnsi"/>
                <w:szCs w:val="22"/>
              </w:rPr>
              <w:t>WTO</w:t>
            </w:r>
          </w:p>
          <w:p w14:paraId="21DF6C07" w14:textId="1B5CAAA8" w:rsidR="00BD3C30" w:rsidRPr="008229C3" w:rsidRDefault="00BD3C30" w:rsidP="00BD3C30">
            <w:pPr>
              <w:rPr>
                <w:rFonts w:asciiTheme="minorHAnsi" w:hAnsiTheme="minorHAnsi" w:cstheme="minorHAnsi"/>
                <w:szCs w:val="22"/>
                <w:lang w:val="en-US"/>
              </w:rPr>
            </w:pPr>
          </w:p>
        </w:tc>
      </w:tr>
      <w:tr w:rsidR="00906C4E" w:rsidRPr="008229C3" w14:paraId="764B08C8" w14:textId="77777777" w:rsidTr="001D3A1F">
        <w:trPr>
          <w:trHeight w:val="50"/>
        </w:trPr>
        <w:tc>
          <w:tcPr>
            <w:tcW w:w="1560" w:type="dxa"/>
            <w:shd w:val="clear" w:color="auto" w:fill="DAEEF3" w:themeFill="accent5" w:themeFillTint="33"/>
            <w:vAlign w:val="center"/>
          </w:tcPr>
          <w:p w14:paraId="6B01D62A" w14:textId="77777777" w:rsidR="00906C4E" w:rsidRPr="008229C3" w:rsidRDefault="00906C4E" w:rsidP="001D3A1F">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14:30 – 14:45</w:t>
            </w:r>
          </w:p>
        </w:tc>
        <w:tc>
          <w:tcPr>
            <w:tcW w:w="6095" w:type="dxa"/>
            <w:shd w:val="clear" w:color="auto" w:fill="DAEEF3" w:themeFill="accent5" w:themeFillTint="33"/>
            <w:vAlign w:val="center"/>
          </w:tcPr>
          <w:p w14:paraId="4081EB0A" w14:textId="77777777" w:rsidR="00906C4E" w:rsidRPr="008229C3" w:rsidRDefault="00906C4E" w:rsidP="001D3A1F">
            <w:pPr>
              <w:tabs>
                <w:tab w:val="clear" w:pos="720"/>
              </w:tabs>
              <w:jc w:val="center"/>
              <w:rPr>
                <w:rFonts w:asciiTheme="minorHAnsi" w:hAnsiTheme="minorHAnsi" w:cstheme="minorHAnsi"/>
                <w:szCs w:val="22"/>
                <w:lang w:val="en-US"/>
              </w:rPr>
            </w:pPr>
            <w:r w:rsidRPr="008229C3">
              <w:rPr>
                <w:rFonts w:asciiTheme="minorHAnsi" w:hAnsiTheme="minorHAnsi" w:cstheme="minorHAnsi"/>
                <w:szCs w:val="22"/>
                <w:lang w:val="en-US"/>
              </w:rPr>
              <w:t>BREAK</w:t>
            </w:r>
          </w:p>
        </w:tc>
        <w:tc>
          <w:tcPr>
            <w:tcW w:w="2410" w:type="dxa"/>
            <w:shd w:val="clear" w:color="auto" w:fill="DAEEF3" w:themeFill="accent5" w:themeFillTint="33"/>
            <w:vAlign w:val="center"/>
          </w:tcPr>
          <w:p w14:paraId="5322BA1F" w14:textId="77777777" w:rsidR="00906C4E" w:rsidRPr="008229C3" w:rsidRDefault="00906C4E" w:rsidP="001D3A1F">
            <w:pPr>
              <w:tabs>
                <w:tab w:val="clear" w:pos="720"/>
                <w:tab w:val="right" w:pos="1334"/>
              </w:tabs>
              <w:jc w:val="left"/>
              <w:rPr>
                <w:rFonts w:asciiTheme="minorHAnsi" w:hAnsiTheme="minorHAnsi" w:cstheme="minorHAnsi"/>
                <w:szCs w:val="22"/>
                <w:lang w:val="en-US"/>
              </w:rPr>
            </w:pPr>
          </w:p>
        </w:tc>
      </w:tr>
      <w:tr w:rsidR="00906C4E" w:rsidRPr="008229C3" w14:paraId="39757B24" w14:textId="77777777" w:rsidTr="007C7A0E">
        <w:trPr>
          <w:trHeight w:val="910"/>
          <w:tblHeader/>
        </w:trPr>
        <w:tc>
          <w:tcPr>
            <w:tcW w:w="1560" w:type="dxa"/>
            <w:vAlign w:val="center"/>
          </w:tcPr>
          <w:p w14:paraId="7E2869F5" w14:textId="513EB869" w:rsidR="00906C4E" w:rsidRPr="008229C3" w:rsidRDefault="00906C4E" w:rsidP="00740766">
            <w:pPr>
              <w:tabs>
                <w:tab w:val="clear" w:pos="720"/>
              </w:tabs>
              <w:jc w:val="left"/>
              <w:rPr>
                <w:rFonts w:asciiTheme="minorHAnsi" w:hAnsiTheme="minorHAnsi" w:cstheme="minorHAnsi"/>
                <w:szCs w:val="22"/>
              </w:rPr>
            </w:pPr>
            <w:r w:rsidRPr="008229C3">
              <w:rPr>
                <w:rFonts w:asciiTheme="minorHAnsi" w:hAnsiTheme="minorHAnsi" w:cstheme="minorHAnsi"/>
                <w:szCs w:val="22"/>
              </w:rPr>
              <w:t>14:45 – 16:00</w:t>
            </w:r>
          </w:p>
        </w:tc>
        <w:tc>
          <w:tcPr>
            <w:tcW w:w="6095" w:type="dxa"/>
            <w:vAlign w:val="center"/>
          </w:tcPr>
          <w:p w14:paraId="32FBBB72" w14:textId="6412F011" w:rsidR="008229C3" w:rsidRPr="008229C3" w:rsidRDefault="008229C3" w:rsidP="008229C3">
            <w:pPr>
              <w:rPr>
                <w:rFonts w:asciiTheme="minorHAnsi" w:hAnsiTheme="minorHAnsi" w:cstheme="minorHAnsi"/>
                <w:b/>
                <w:bCs/>
                <w:szCs w:val="22"/>
              </w:rPr>
            </w:pPr>
            <w:r w:rsidRPr="008229C3">
              <w:rPr>
                <w:rFonts w:asciiTheme="minorHAnsi" w:hAnsiTheme="minorHAnsi" w:cstheme="minorHAnsi"/>
                <w:b/>
                <w:bCs/>
                <w:szCs w:val="22"/>
              </w:rPr>
              <w:t xml:space="preserve">Comparative Data for Participating Economies </w:t>
            </w:r>
          </w:p>
          <w:p w14:paraId="6F75D862" w14:textId="7E52D7A8" w:rsidR="00906C4E" w:rsidRPr="008229C3" w:rsidRDefault="008229C3" w:rsidP="008229C3">
            <w:pPr>
              <w:spacing w:before="120" w:after="120"/>
              <w:rPr>
                <w:rFonts w:asciiTheme="minorHAnsi" w:hAnsiTheme="minorHAnsi" w:cstheme="minorHAnsi"/>
                <w:b/>
                <w:bCs/>
                <w:szCs w:val="22"/>
              </w:rPr>
            </w:pPr>
            <w:r w:rsidRPr="008229C3">
              <w:rPr>
                <w:rFonts w:asciiTheme="minorHAnsi" w:hAnsiTheme="minorHAnsi" w:cstheme="minorHAnsi"/>
                <w:szCs w:val="22"/>
              </w:rPr>
              <w:t>This session will present similarities and differences in the trade restrictions landscape between economies participating in the Workshop.</w:t>
            </w:r>
          </w:p>
        </w:tc>
        <w:tc>
          <w:tcPr>
            <w:tcW w:w="2410" w:type="dxa"/>
            <w:vAlign w:val="center"/>
          </w:tcPr>
          <w:p w14:paraId="16FB1586" w14:textId="77777777" w:rsidR="00906C4E" w:rsidRPr="008229C3" w:rsidRDefault="00906C4E" w:rsidP="00BD3C30">
            <w:pPr>
              <w:tabs>
                <w:tab w:val="clear" w:pos="720"/>
              </w:tabs>
              <w:jc w:val="left"/>
              <w:rPr>
                <w:rFonts w:asciiTheme="minorHAnsi" w:hAnsiTheme="minorHAnsi" w:cstheme="minorHAnsi"/>
                <w:szCs w:val="22"/>
              </w:rPr>
            </w:pPr>
          </w:p>
        </w:tc>
      </w:tr>
    </w:tbl>
    <w:p w14:paraId="220EE202" w14:textId="38288E1A" w:rsidR="000F7C76" w:rsidRDefault="000F7C76" w:rsidP="000F7C76">
      <w:pPr>
        <w:tabs>
          <w:tab w:val="clear" w:pos="720"/>
          <w:tab w:val="left" w:pos="1923"/>
        </w:tabs>
        <w:rPr>
          <w:rFonts w:asciiTheme="minorHAnsi" w:hAnsiTheme="minorHAnsi" w:cstheme="minorHAnsi"/>
          <w:sz w:val="24"/>
          <w:szCs w:val="24"/>
        </w:rPr>
      </w:pPr>
    </w:p>
    <w:p w14:paraId="2648DDAF" w14:textId="546D4363" w:rsidR="008229C3" w:rsidRDefault="008229C3">
      <w:pPr>
        <w:tabs>
          <w:tab w:val="clear" w:pos="720"/>
        </w:tabs>
        <w:jc w:val="left"/>
        <w:rPr>
          <w:rFonts w:asciiTheme="minorHAnsi" w:hAnsiTheme="minorHAnsi" w:cstheme="minorHAnsi"/>
          <w:sz w:val="24"/>
          <w:szCs w:val="24"/>
        </w:rPr>
      </w:pPr>
      <w:r>
        <w:rPr>
          <w:rFonts w:asciiTheme="minorHAnsi" w:hAnsiTheme="minorHAnsi" w:cstheme="minorHAnsi"/>
          <w:sz w:val="24"/>
          <w:szCs w:val="24"/>
        </w:rPr>
        <w:br w:type="page"/>
      </w:r>
    </w:p>
    <w:p w14:paraId="7EBF0B5F" w14:textId="77777777" w:rsidR="008229C3" w:rsidRDefault="008229C3" w:rsidP="000F7C76">
      <w:pPr>
        <w:tabs>
          <w:tab w:val="clear" w:pos="720"/>
          <w:tab w:val="left" w:pos="1923"/>
        </w:tabs>
        <w:rPr>
          <w:rFonts w:asciiTheme="minorHAnsi" w:hAnsiTheme="minorHAnsi" w:cstheme="minorHAns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250925" w:rsidRPr="008229C3" w14:paraId="3B0E81FC" w14:textId="77777777" w:rsidTr="000F7C76">
        <w:trPr>
          <w:trHeight w:val="467"/>
          <w:tblHeader/>
        </w:trPr>
        <w:tc>
          <w:tcPr>
            <w:tcW w:w="10065" w:type="dxa"/>
            <w:gridSpan w:val="3"/>
            <w:shd w:val="clear" w:color="auto" w:fill="FABF8F" w:themeFill="accent6" w:themeFillTint="99"/>
            <w:vAlign w:val="center"/>
          </w:tcPr>
          <w:p w14:paraId="611D45E0" w14:textId="63EC6DCB" w:rsidR="00250925" w:rsidRPr="008229C3" w:rsidRDefault="0064496F" w:rsidP="00740766">
            <w:pPr>
              <w:tabs>
                <w:tab w:val="clear" w:pos="720"/>
                <w:tab w:val="right" w:pos="1334"/>
              </w:tabs>
              <w:jc w:val="center"/>
              <w:rPr>
                <w:rFonts w:asciiTheme="minorHAnsi" w:hAnsiTheme="minorHAnsi" w:cstheme="minorHAnsi"/>
                <w:bCs/>
                <w:szCs w:val="22"/>
              </w:rPr>
            </w:pPr>
            <w:r w:rsidRPr="008229C3">
              <w:rPr>
                <w:rFonts w:asciiTheme="minorHAnsi" w:hAnsiTheme="minorHAnsi" w:cstheme="minorHAnsi"/>
                <w:b/>
                <w:szCs w:val="22"/>
              </w:rPr>
              <w:t>Wednesday</w:t>
            </w:r>
            <w:r w:rsidR="00961B65" w:rsidRPr="008229C3">
              <w:rPr>
                <w:rFonts w:asciiTheme="minorHAnsi" w:hAnsiTheme="minorHAnsi" w:cstheme="minorHAnsi"/>
                <w:b/>
                <w:szCs w:val="22"/>
              </w:rPr>
              <w:t xml:space="preserve">, </w:t>
            </w:r>
            <w:r w:rsidRPr="008229C3">
              <w:rPr>
                <w:rFonts w:asciiTheme="minorHAnsi" w:hAnsiTheme="minorHAnsi" w:cstheme="minorHAnsi"/>
                <w:b/>
                <w:szCs w:val="22"/>
              </w:rPr>
              <w:t>30</w:t>
            </w:r>
            <w:r w:rsidR="00961B65" w:rsidRPr="008229C3">
              <w:rPr>
                <w:rFonts w:asciiTheme="minorHAnsi" w:hAnsiTheme="minorHAnsi" w:cstheme="minorHAnsi"/>
                <w:b/>
                <w:szCs w:val="22"/>
              </w:rPr>
              <w:t xml:space="preserve"> </w:t>
            </w:r>
            <w:r w:rsidRPr="008229C3">
              <w:rPr>
                <w:rFonts w:asciiTheme="minorHAnsi" w:hAnsiTheme="minorHAnsi" w:cstheme="minorHAnsi"/>
                <w:b/>
                <w:szCs w:val="22"/>
              </w:rPr>
              <w:t>September</w:t>
            </w:r>
            <w:r w:rsidR="00961B65" w:rsidRPr="008229C3">
              <w:rPr>
                <w:rFonts w:asciiTheme="minorHAnsi" w:hAnsiTheme="minorHAnsi" w:cstheme="minorHAnsi"/>
                <w:b/>
                <w:szCs w:val="22"/>
              </w:rPr>
              <w:t xml:space="preserve"> 202</w:t>
            </w:r>
            <w:r w:rsidRPr="008229C3">
              <w:rPr>
                <w:rFonts w:asciiTheme="minorHAnsi" w:hAnsiTheme="minorHAnsi" w:cstheme="minorHAnsi"/>
                <w:b/>
                <w:szCs w:val="22"/>
              </w:rPr>
              <w:t>6</w:t>
            </w:r>
          </w:p>
        </w:tc>
      </w:tr>
      <w:tr w:rsidR="00250925" w:rsidRPr="008229C3" w14:paraId="654BD356" w14:textId="77777777" w:rsidTr="007C7A0E">
        <w:trPr>
          <w:trHeight w:val="624"/>
          <w:tblHeader/>
        </w:trPr>
        <w:tc>
          <w:tcPr>
            <w:tcW w:w="1560" w:type="dxa"/>
            <w:vAlign w:val="center"/>
          </w:tcPr>
          <w:p w14:paraId="053195C0" w14:textId="4C0B8F85" w:rsidR="00250925" w:rsidRPr="008229C3" w:rsidRDefault="00250925" w:rsidP="00740766">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 xml:space="preserve">  9:00 </w:t>
            </w:r>
            <w:r w:rsidR="00CC4250" w:rsidRPr="008229C3">
              <w:rPr>
                <w:rFonts w:asciiTheme="minorHAnsi" w:hAnsiTheme="minorHAnsi" w:cstheme="minorHAnsi"/>
                <w:szCs w:val="22"/>
              </w:rPr>
              <w:t>-</w:t>
            </w:r>
            <w:r w:rsidRPr="008229C3">
              <w:rPr>
                <w:rFonts w:asciiTheme="minorHAnsi" w:hAnsiTheme="minorHAnsi" w:cstheme="minorHAnsi"/>
                <w:szCs w:val="22"/>
              </w:rPr>
              <w:t xml:space="preserve"> </w:t>
            </w:r>
          </w:p>
          <w:p w14:paraId="369D71B2" w14:textId="2AD24D96" w:rsidR="001D5026" w:rsidRPr="008229C3" w:rsidRDefault="001D5026" w:rsidP="00740766">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w:t>
            </w:r>
            <w:r w:rsidR="00906C4E" w:rsidRPr="008229C3">
              <w:rPr>
                <w:rFonts w:asciiTheme="minorHAnsi" w:hAnsiTheme="minorHAnsi" w:cstheme="minorHAnsi"/>
                <w:szCs w:val="22"/>
              </w:rPr>
              <w:t>0</w:t>
            </w:r>
            <w:r w:rsidRPr="008229C3">
              <w:rPr>
                <w:rFonts w:asciiTheme="minorHAnsi" w:hAnsiTheme="minorHAnsi" w:cstheme="minorHAnsi"/>
                <w:szCs w:val="22"/>
              </w:rPr>
              <w:t>:</w:t>
            </w:r>
            <w:r w:rsidR="00906C4E" w:rsidRPr="008229C3">
              <w:rPr>
                <w:rFonts w:asciiTheme="minorHAnsi" w:hAnsiTheme="minorHAnsi" w:cstheme="minorHAnsi"/>
                <w:szCs w:val="22"/>
              </w:rPr>
              <w:t>15</w:t>
            </w:r>
          </w:p>
        </w:tc>
        <w:tc>
          <w:tcPr>
            <w:tcW w:w="6095" w:type="dxa"/>
            <w:vAlign w:val="center"/>
          </w:tcPr>
          <w:p w14:paraId="1F9FBDEF" w14:textId="77777777" w:rsidR="00906C4E" w:rsidRPr="008229C3" w:rsidRDefault="00906C4E" w:rsidP="00906C4E">
            <w:pPr>
              <w:keepNext/>
              <w:keepLines/>
              <w:tabs>
                <w:tab w:val="left" w:pos="2700"/>
                <w:tab w:val="left" w:pos="3600"/>
              </w:tabs>
              <w:rPr>
                <w:rFonts w:asciiTheme="minorHAnsi" w:hAnsiTheme="minorHAnsi" w:cstheme="minorHAnsi"/>
                <w:b/>
                <w:bCs/>
                <w:szCs w:val="22"/>
              </w:rPr>
            </w:pPr>
            <w:r w:rsidRPr="008229C3">
              <w:rPr>
                <w:rFonts w:asciiTheme="minorHAnsi" w:hAnsiTheme="minorHAnsi" w:cstheme="minorHAnsi"/>
                <w:b/>
                <w:bCs/>
                <w:szCs w:val="22"/>
              </w:rPr>
              <w:t xml:space="preserve">Services Domestic Regulation as a tool to facilitate trade in services  </w:t>
            </w:r>
          </w:p>
          <w:p w14:paraId="4E463431" w14:textId="77777777" w:rsidR="00906C4E" w:rsidRPr="008229C3" w:rsidRDefault="00906C4E" w:rsidP="00906C4E">
            <w:pPr>
              <w:tabs>
                <w:tab w:val="clear" w:pos="720"/>
              </w:tabs>
              <w:rPr>
                <w:rFonts w:asciiTheme="minorHAnsi" w:hAnsiTheme="minorHAnsi" w:cstheme="minorHAnsi"/>
                <w:bCs/>
                <w:szCs w:val="22"/>
              </w:rPr>
            </w:pPr>
            <w:r w:rsidRPr="008229C3">
              <w:rPr>
                <w:rFonts w:asciiTheme="minorHAnsi" w:hAnsiTheme="minorHAnsi" w:cstheme="minorHAnsi"/>
                <w:bCs/>
                <w:szCs w:val="22"/>
              </w:rPr>
              <w:t>This session will highlight how domestic regulatory measures are affecting services markets, how they are addressed by the GATS, and introduce the Disciplines on Services Domestic Regulation.</w:t>
            </w:r>
          </w:p>
          <w:p w14:paraId="16FAA596" w14:textId="764D28BE" w:rsidR="00B04DF3" w:rsidRPr="008229C3" w:rsidRDefault="00906C4E" w:rsidP="00906C4E">
            <w:pPr>
              <w:spacing w:before="120" w:after="120"/>
              <w:rPr>
                <w:rFonts w:asciiTheme="minorHAnsi" w:hAnsiTheme="minorHAnsi" w:cstheme="minorHAnsi"/>
                <w:b/>
                <w:bCs/>
                <w:szCs w:val="22"/>
              </w:rPr>
            </w:pPr>
            <w:r w:rsidRPr="008229C3">
              <w:rPr>
                <w:rFonts w:asciiTheme="minorHAnsi" w:hAnsiTheme="minorHAnsi" w:cstheme="minorHAnsi"/>
                <w:bCs/>
                <w:szCs w:val="22"/>
              </w:rPr>
              <w:t xml:space="preserve">The session will present the WTO-World Bank Handbook on Good Regulatory Practices to Facilitate Trade in </w:t>
            </w:r>
            <w:proofErr w:type="gramStart"/>
            <w:r w:rsidRPr="008229C3">
              <w:rPr>
                <w:rFonts w:asciiTheme="minorHAnsi" w:hAnsiTheme="minorHAnsi" w:cstheme="minorHAnsi"/>
                <w:bCs/>
                <w:szCs w:val="22"/>
              </w:rPr>
              <w:t>Services, and</w:t>
            </w:r>
            <w:proofErr w:type="gramEnd"/>
            <w:r w:rsidRPr="008229C3">
              <w:rPr>
                <w:rFonts w:asciiTheme="minorHAnsi" w:hAnsiTheme="minorHAnsi" w:cstheme="minorHAnsi"/>
                <w:bCs/>
                <w:szCs w:val="22"/>
              </w:rPr>
              <w:t xml:space="preserve"> introduce the Diagnostic &amp; Reform Planning Tool for benchmarking domestic regulatory regimes against good regulatory practices.</w:t>
            </w:r>
          </w:p>
        </w:tc>
        <w:tc>
          <w:tcPr>
            <w:tcW w:w="2410" w:type="dxa"/>
            <w:vAlign w:val="center"/>
          </w:tcPr>
          <w:p w14:paraId="28AF39DE" w14:textId="62448299" w:rsidR="00250925" w:rsidRPr="008229C3" w:rsidRDefault="00B73EC7" w:rsidP="000F7C76">
            <w:pPr>
              <w:tabs>
                <w:tab w:val="clear" w:pos="720"/>
                <w:tab w:val="right" w:pos="1334"/>
              </w:tabs>
              <w:rPr>
                <w:rFonts w:asciiTheme="minorHAnsi" w:hAnsiTheme="minorHAnsi" w:cstheme="minorHAnsi"/>
                <w:szCs w:val="22"/>
              </w:rPr>
            </w:pPr>
            <w:r w:rsidRPr="008229C3">
              <w:rPr>
                <w:rFonts w:asciiTheme="minorHAnsi" w:hAnsiTheme="minorHAnsi" w:cstheme="minorHAnsi"/>
                <w:szCs w:val="22"/>
              </w:rPr>
              <w:t>WTO</w:t>
            </w:r>
          </w:p>
        </w:tc>
      </w:tr>
      <w:tr w:rsidR="00906C4E" w:rsidRPr="008229C3" w14:paraId="2A82C1CF" w14:textId="77777777" w:rsidTr="001D3A1F">
        <w:trPr>
          <w:trHeight w:val="50"/>
        </w:trPr>
        <w:tc>
          <w:tcPr>
            <w:tcW w:w="1560" w:type="dxa"/>
            <w:shd w:val="clear" w:color="auto" w:fill="DAEEF3" w:themeFill="accent5" w:themeFillTint="33"/>
            <w:vAlign w:val="center"/>
          </w:tcPr>
          <w:p w14:paraId="6FF53E16" w14:textId="77777777" w:rsidR="00906C4E" w:rsidRPr="008229C3" w:rsidRDefault="00906C4E" w:rsidP="001D3A1F">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10:15 - 10:30</w:t>
            </w:r>
          </w:p>
        </w:tc>
        <w:tc>
          <w:tcPr>
            <w:tcW w:w="6095" w:type="dxa"/>
            <w:shd w:val="clear" w:color="auto" w:fill="DAEEF3" w:themeFill="accent5" w:themeFillTint="33"/>
            <w:vAlign w:val="center"/>
          </w:tcPr>
          <w:p w14:paraId="2E5BC083" w14:textId="77777777" w:rsidR="00906C4E" w:rsidRPr="008229C3" w:rsidRDefault="00906C4E" w:rsidP="001D3A1F">
            <w:pPr>
              <w:tabs>
                <w:tab w:val="clear" w:pos="720"/>
              </w:tabs>
              <w:jc w:val="center"/>
              <w:rPr>
                <w:rFonts w:asciiTheme="minorHAnsi" w:hAnsiTheme="minorHAnsi" w:cstheme="minorHAnsi"/>
                <w:szCs w:val="22"/>
                <w:lang w:val="en-US"/>
              </w:rPr>
            </w:pPr>
            <w:r w:rsidRPr="008229C3">
              <w:rPr>
                <w:rFonts w:asciiTheme="minorHAnsi" w:hAnsiTheme="minorHAnsi" w:cstheme="minorHAnsi"/>
                <w:szCs w:val="22"/>
                <w:lang w:val="en-US"/>
              </w:rPr>
              <w:t>BREAK</w:t>
            </w:r>
          </w:p>
        </w:tc>
        <w:tc>
          <w:tcPr>
            <w:tcW w:w="2410" w:type="dxa"/>
            <w:shd w:val="clear" w:color="auto" w:fill="DAEEF3" w:themeFill="accent5" w:themeFillTint="33"/>
            <w:vAlign w:val="center"/>
          </w:tcPr>
          <w:p w14:paraId="10F5386F" w14:textId="77777777" w:rsidR="00906C4E" w:rsidRPr="008229C3" w:rsidRDefault="00906C4E" w:rsidP="001D3A1F">
            <w:pPr>
              <w:tabs>
                <w:tab w:val="clear" w:pos="720"/>
                <w:tab w:val="right" w:pos="1334"/>
              </w:tabs>
              <w:jc w:val="left"/>
              <w:rPr>
                <w:rFonts w:asciiTheme="minorHAnsi" w:hAnsiTheme="minorHAnsi" w:cstheme="minorHAnsi"/>
                <w:szCs w:val="22"/>
                <w:lang w:val="en-US"/>
              </w:rPr>
            </w:pPr>
          </w:p>
        </w:tc>
      </w:tr>
      <w:tr w:rsidR="00906C4E" w:rsidRPr="008229C3" w14:paraId="4B64AAB2" w14:textId="77777777" w:rsidTr="007C7A0E">
        <w:trPr>
          <w:trHeight w:val="624"/>
          <w:tblHeader/>
        </w:trPr>
        <w:tc>
          <w:tcPr>
            <w:tcW w:w="1560" w:type="dxa"/>
            <w:vAlign w:val="center"/>
          </w:tcPr>
          <w:p w14:paraId="3E1EA18E" w14:textId="6FAE23EA" w:rsidR="00906C4E" w:rsidRPr="008229C3" w:rsidRDefault="008229C3" w:rsidP="00740766">
            <w:pPr>
              <w:tabs>
                <w:tab w:val="clear" w:pos="720"/>
                <w:tab w:val="right" w:pos="1334"/>
              </w:tabs>
              <w:ind w:left="-57"/>
              <w:jc w:val="left"/>
              <w:rPr>
                <w:rFonts w:asciiTheme="minorHAnsi" w:hAnsiTheme="minorHAnsi" w:cstheme="minorHAnsi"/>
                <w:szCs w:val="22"/>
              </w:rPr>
            </w:pPr>
            <w:r w:rsidRPr="008229C3">
              <w:rPr>
                <w:rFonts w:asciiTheme="minorHAnsi" w:hAnsiTheme="minorHAnsi" w:cstheme="minorHAnsi"/>
                <w:szCs w:val="22"/>
              </w:rPr>
              <w:t>10:30 – 12:00</w:t>
            </w:r>
          </w:p>
        </w:tc>
        <w:tc>
          <w:tcPr>
            <w:tcW w:w="6095" w:type="dxa"/>
            <w:vAlign w:val="center"/>
          </w:tcPr>
          <w:p w14:paraId="7E1CAABA" w14:textId="77777777" w:rsidR="008229C3" w:rsidRPr="008229C3" w:rsidRDefault="008229C3" w:rsidP="008229C3">
            <w:pPr>
              <w:rPr>
                <w:rFonts w:asciiTheme="minorHAnsi" w:hAnsiTheme="minorHAnsi" w:cstheme="minorHAnsi"/>
                <w:b/>
                <w:bCs/>
                <w:szCs w:val="22"/>
              </w:rPr>
            </w:pPr>
            <w:r w:rsidRPr="008229C3">
              <w:rPr>
                <w:rFonts w:asciiTheme="minorHAnsi" w:hAnsiTheme="minorHAnsi" w:cstheme="minorHAnsi"/>
                <w:b/>
                <w:bCs/>
                <w:szCs w:val="22"/>
              </w:rPr>
              <w:t xml:space="preserve">WB-WTO Trade in Services Competitiveness Dashboard </w:t>
            </w:r>
          </w:p>
          <w:p w14:paraId="2CCEA871" w14:textId="77777777" w:rsidR="008229C3" w:rsidRPr="008229C3" w:rsidRDefault="008229C3" w:rsidP="008229C3">
            <w:pPr>
              <w:rPr>
                <w:rFonts w:asciiTheme="minorHAnsi" w:hAnsiTheme="minorHAnsi" w:cstheme="minorHAnsi"/>
                <w:szCs w:val="22"/>
              </w:rPr>
            </w:pPr>
            <w:r w:rsidRPr="008229C3">
              <w:rPr>
                <w:rFonts w:asciiTheme="minorHAnsi" w:hAnsiTheme="minorHAnsi" w:cstheme="minorHAnsi"/>
                <w:szCs w:val="22"/>
              </w:rPr>
              <w:t>Presentation of the WTO-WB dashboard, which is a set of tools and analytical metrics, both quantitative and qualitative, that is intended to help assess the performance and potential of the services sector and services trade.  It is designed to help map an economy's readiness to leverage trade in services for inclusive growth.</w:t>
            </w:r>
          </w:p>
          <w:p w14:paraId="0F20CF18" w14:textId="77777777" w:rsidR="008229C3" w:rsidRPr="008229C3" w:rsidRDefault="008229C3" w:rsidP="008229C3">
            <w:pPr>
              <w:rPr>
                <w:rFonts w:asciiTheme="minorHAnsi" w:hAnsiTheme="minorHAnsi" w:cstheme="minorHAnsi"/>
                <w:szCs w:val="22"/>
              </w:rPr>
            </w:pPr>
            <w:r w:rsidRPr="008229C3">
              <w:rPr>
                <w:rFonts w:asciiTheme="minorHAnsi" w:hAnsiTheme="minorHAnsi" w:cstheme="minorHAnsi"/>
                <w:szCs w:val="22"/>
              </w:rPr>
              <w:t xml:space="preserve">Participants will use the dashboard to reflect on their economy's strengths and weaknesses, as well as priority areas and key objectives on services trade and related policies.  </w:t>
            </w:r>
          </w:p>
          <w:p w14:paraId="382887A6" w14:textId="77777777" w:rsidR="00906C4E" w:rsidRPr="008229C3" w:rsidRDefault="00906C4E" w:rsidP="00906C4E">
            <w:pPr>
              <w:keepNext/>
              <w:keepLines/>
              <w:tabs>
                <w:tab w:val="left" w:pos="2700"/>
                <w:tab w:val="left" w:pos="3600"/>
              </w:tabs>
              <w:rPr>
                <w:rFonts w:asciiTheme="minorHAnsi" w:hAnsiTheme="minorHAnsi" w:cstheme="minorHAnsi"/>
                <w:b/>
                <w:bCs/>
                <w:szCs w:val="22"/>
              </w:rPr>
            </w:pPr>
          </w:p>
        </w:tc>
        <w:tc>
          <w:tcPr>
            <w:tcW w:w="2410" w:type="dxa"/>
            <w:vAlign w:val="center"/>
          </w:tcPr>
          <w:p w14:paraId="05E8B497" w14:textId="397F8EB4" w:rsidR="00906C4E" w:rsidRPr="008229C3" w:rsidRDefault="008229C3" w:rsidP="000F7C76">
            <w:pPr>
              <w:tabs>
                <w:tab w:val="clear" w:pos="720"/>
                <w:tab w:val="right" w:pos="1334"/>
              </w:tabs>
              <w:rPr>
                <w:rFonts w:asciiTheme="minorHAnsi" w:hAnsiTheme="minorHAnsi" w:cstheme="minorHAnsi"/>
                <w:szCs w:val="22"/>
              </w:rPr>
            </w:pPr>
            <w:r w:rsidRPr="008229C3">
              <w:rPr>
                <w:rFonts w:asciiTheme="minorHAnsi" w:hAnsiTheme="minorHAnsi" w:cstheme="minorHAnsi"/>
                <w:szCs w:val="22"/>
              </w:rPr>
              <w:t>WTO</w:t>
            </w:r>
          </w:p>
        </w:tc>
      </w:tr>
      <w:tr w:rsidR="003C2BCA" w:rsidRPr="008229C3" w14:paraId="7DD5971A" w14:textId="77777777" w:rsidTr="007C7A0E">
        <w:trPr>
          <w:trHeight w:val="307"/>
          <w:tblHeader/>
        </w:trPr>
        <w:tc>
          <w:tcPr>
            <w:tcW w:w="1560" w:type="dxa"/>
            <w:shd w:val="clear" w:color="auto" w:fill="EAF1DD" w:themeFill="accent3" w:themeFillTint="33"/>
          </w:tcPr>
          <w:p w14:paraId="6B1E37C2" w14:textId="347755FF" w:rsidR="001D5026" w:rsidRPr="008229C3" w:rsidRDefault="003C2BCA" w:rsidP="00961B65">
            <w:pPr>
              <w:tabs>
                <w:tab w:val="clear" w:pos="720"/>
              </w:tabs>
              <w:jc w:val="left"/>
              <w:rPr>
                <w:rFonts w:asciiTheme="minorHAnsi" w:hAnsiTheme="minorHAnsi" w:cstheme="minorHAnsi"/>
                <w:szCs w:val="22"/>
              </w:rPr>
            </w:pPr>
            <w:r w:rsidRPr="008229C3">
              <w:rPr>
                <w:rFonts w:asciiTheme="minorHAnsi" w:hAnsiTheme="minorHAnsi" w:cstheme="minorHAnsi"/>
                <w:szCs w:val="22"/>
              </w:rPr>
              <w:t>12:00 - 12:45</w:t>
            </w:r>
          </w:p>
        </w:tc>
        <w:tc>
          <w:tcPr>
            <w:tcW w:w="6095" w:type="dxa"/>
            <w:shd w:val="clear" w:color="auto" w:fill="EAF1DD" w:themeFill="accent3" w:themeFillTint="33"/>
          </w:tcPr>
          <w:p w14:paraId="014DFE19" w14:textId="77777777" w:rsidR="003C2BCA" w:rsidRPr="008229C3" w:rsidRDefault="003C2BCA" w:rsidP="003C2BCA">
            <w:pPr>
              <w:tabs>
                <w:tab w:val="clear" w:pos="720"/>
              </w:tabs>
              <w:jc w:val="center"/>
              <w:rPr>
                <w:rFonts w:asciiTheme="minorHAnsi" w:hAnsiTheme="minorHAnsi" w:cstheme="minorHAnsi"/>
                <w:szCs w:val="22"/>
              </w:rPr>
            </w:pPr>
            <w:r w:rsidRPr="008229C3">
              <w:rPr>
                <w:rFonts w:asciiTheme="minorHAnsi" w:hAnsiTheme="minorHAnsi" w:cstheme="minorHAnsi"/>
                <w:szCs w:val="22"/>
              </w:rPr>
              <w:t>LUNCH BREAK</w:t>
            </w:r>
          </w:p>
        </w:tc>
        <w:tc>
          <w:tcPr>
            <w:tcW w:w="2410" w:type="dxa"/>
            <w:shd w:val="clear" w:color="auto" w:fill="EAF1DD" w:themeFill="accent3" w:themeFillTint="33"/>
            <w:vAlign w:val="center"/>
          </w:tcPr>
          <w:p w14:paraId="2819B8DC" w14:textId="77777777" w:rsidR="003C2BCA" w:rsidRPr="008229C3" w:rsidRDefault="003C2BCA" w:rsidP="003C2BCA">
            <w:pPr>
              <w:tabs>
                <w:tab w:val="clear" w:pos="720"/>
              </w:tabs>
              <w:jc w:val="center"/>
              <w:rPr>
                <w:rFonts w:asciiTheme="minorHAnsi" w:hAnsiTheme="minorHAnsi" w:cstheme="minorHAnsi"/>
                <w:szCs w:val="22"/>
              </w:rPr>
            </w:pPr>
          </w:p>
        </w:tc>
      </w:tr>
      <w:tr w:rsidR="003C2BCA" w:rsidRPr="008229C3" w14:paraId="3710352E" w14:textId="77777777" w:rsidTr="007C7A0E">
        <w:trPr>
          <w:trHeight w:val="1515"/>
          <w:tblHeader/>
        </w:trPr>
        <w:tc>
          <w:tcPr>
            <w:tcW w:w="1560" w:type="dxa"/>
            <w:vAlign w:val="center"/>
          </w:tcPr>
          <w:p w14:paraId="69E65F83" w14:textId="77777777" w:rsidR="003C2BCA" w:rsidRPr="008229C3" w:rsidRDefault="003C2BCA" w:rsidP="003C2BCA">
            <w:pPr>
              <w:tabs>
                <w:tab w:val="clear" w:pos="720"/>
              </w:tabs>
              <w:jc w:val="left"/>
              <w:rPr>
                <w:rFonts w:asciiTheme="minorHAnsi" w:hAnsiTheme="minorHAnsi" w:cstheme="minorHAnsi"/>
                <w:szCs w:val="22"/>
              </w:rPr>
            </w:pPr>
            <w:r w:rsidRPr="008229C3">
              <w:rPr>
                <w:rFonts w:asciiTheme="minorHAnsi" w:hAnsiTheme="minorHAnsi" w:cstheme="minorHAnsi"/>
                <w:szCs w:val="22"/>
              </w:rPr>
              <w:t>12:45 – 14:00</w:t>
            </w:r>
          </w:p>
          <w:p w14:paraId="6D0F595B" w14:textId="1CD14578" w:rsidR="001D5026" w:rsidRPr="008229C3" w:rsidRDefault="001D5026" w:rsidP="003C2BCA">
            <w:pPr>
              <w:tabs>
                <w:tab w:val="clear" w:pos="720"/>
              </w:tabs>
              <w:jc w:val="left"/>
              <w:rPr>
                <w:rFonts w:asciiTheme="minorHAnsi" w:hAnsiTheme="minorHAnsi" w:cstheme="minorHAnsi"/>
                <w:szCs w:val="22"/>
              </w:rPr>
            </w:pPr>
          </w:p>
        </w:tc>
        <w:tc>
          <w:tcPr>
            <w:tcW w:w="6095" w:type="dxa"/>
            <w:vAlign w:val="center"/>
          </w:tcPr>
          <w:p w14:paraId="00E3EB74" w14:textId="091989B4" w:rsidR="003C2BCA" w:rsidRPr="008229C3" w:rsidRDefault="008229C3" w:rsidP="003C2BCA">
            <w:pPr>
              <w:tabs>
                <w:tab w:val="clear" w:pos="720"/>
              </w:tabs>
              <w:spacing w:after="240"/>
              <w:rPr>
                <w:rFonts w:asciiTheme="minorHAnsi" w:hAnsiTheme="minorHAnsi" w:cstheme="minorHAnsi"/>
                <w:szCs w:val="22"/>
              </w:rPr>
            </w:pPr>
            <w:r w:rsidRPr="008229C3">
              <w:rPr>
                <w:rFonts w:asciiTheme="minorHAnsi" w:hAnsiTheme="minorHAnsi" w:cstheme="minorHAnsi"/>
                <w:b/>
                <w:bCs/>
                <w:szCs w:val="22"/>
              </w:rPr>
              <w:t>Exercise on the application of the Competitiveness Dashboard</w:t>
            </w:r>
          </w:p>
        </w:tc>
        <w:tc>
          <w:tcPr>
            <w:tcW w:w="2410" w:type="dxa"/>
            <w:vAlign w:val="center"/>
          </w:tcPr>
          <w:p w14:paraId="5C8C97CD" w14:textId="77777777" w:rsidR="003C2BCA" w:rsidRPr="008229C3" w:rsidRDefault="003C2BCA" w:rsidP="003C2BCA">
            <w:pPr>
              <w:tabs>
                <w:tab w:val="clear" w:pos="720"/>
                <w:tab w:val="right" w:pos="1334"/>
              </w:tabs>
              <w:jc w:val="left"/>
              <w:rPr>
                <w:rFonts w:asciiTheme="minorHAnsi" w:hAnsiTheme="minorHAnsi" w:cstheme="minorHAnsi"/>
                <w:szCs w:val="22"/>
                <w:lang w:val="es-ES"/>
              </w:rPr>
            </w:pPr>
            <w:r w:rsidRPr="008229C3">
              <w:rPr>
                <w:rFonts w:asciiTheme="minorHAnsi" w:hAnsiTheme="minorHAnsi" w:cstheme="minorHAnsi"/>
                <w:szCs w:val="22"/>
                <w:lang w:val="es-ES"/>
              </w:rPr>
              <w:t>WTO</w:t>
            </w:r>
          </w:p>
          <w:p w14:paraId="42CC6A20" w14:textId="456222A9" w:rsidR="003C2BCA" w:rsidRPr="008229C3" w:rsidRDefault="003C2BCA" w:rsidP="003C2BCA">
            <w:pPr>
              <w:jc w:val="left"/>
              <w:rPr>
                <w:rFonts w:asciiTheme="minorHAnsi" w:hAnsiTheme="minorHAnsi" w:cstheme="minorHAnsi"/>
                <w:szCs w:val="22"/>
                <w:lang w:val="es-ES" w:eastAsia="zh-CN"/>
              </w:rPr>
            </w:pPr>
          </w:p>
        </w:tc>
      </w:tr>
      <w:tr w:rsidR="00961B65" w:rsidRPr="008229C3" w14:paraId="20513057" w14:textId="77777777" w:rsidTr="007C7A0E">
        <w:trPr>
          <w:trHeight w:val="1515"/>
          <w:tblHeader/>
        </w:trPr>
        <w:tc>
          <w:tcPr>
            <w:tcW w:w="1560" w:type="dxa"/>
            <w:vAlign w:val="center"/>
          </w:tcPr>
          <w:p w14:paraId="58026C76" w14:textId="54C41F58" w:rsidR="00961B65" w:rsidRPr="008229C3" w:rsidRDefault="00961B65" w:rsidP="003C2BCA">
            <w:pPr>
              <w:tabs>
                <w:tab w:val="clear" w:pos="720"/>
              </w:tabs>
              <w:jc w:val="left"/>
              <w:rPr>
                <w:rFonts w:asciiTheme="minorHAnsi" w:hAnsiTheme="minorHAnsi" w:cstheme="minorHAnsi"/>
                <w:szCs w:val="22"/>
              </w:rPr>
            </w:pPr>
            <w:r w:rsidRPr="008229C3">
              <w:rPr>
                <w:rFonts w:asciiTheme="minorHAnsi" w:hAnsiTheme="minorHAnsi" w:cstheme="minorHAnsi"/>
                <w:szCs w:val="22"/>
              </w:rPr>
              <w:t>14:00 – 14:45</w:t>
            </w:r>
          </w:p>
        </w:tc>
        <w:tc>
          <w:tcPr>
            <w:tcW w:w="6095" w:type="dxa"/>
            <w:vAlign w:val="center"/>
          </w:tcPr>
          <w:p w14:paraId="7007DFFA" w14:textId="21D77408" w:rsidR="00961B65" w:rsidRPr="008229C3" w:rsidRDefault="00961B65" w:rsidP="003C2BCA">
            <w:pPr>
              <w:spacing w:before="120" w:after="120"/>
              <w:rPr>
                <w:rFonts w:asciiTheme="minorHAnsi" w:hAnsiTheme="minorHAnsi" w:cstheme="minorHAnsi"/>
                <w:b/>
                <w:szCs w:val="22"/>
              </w:rPr>
            </w:pPr>
            <w:r w:rsidRPr="008229C3">
              <w:rPr>
                <w:rFonts w:asciiTheme="minorHAnsi" w:hAnsiTheme="minorHAnsi" w:cstheme="minorHAnsi"/>
                <w:b/>
                <w:bCs/>
                <w:szCs w:val="22"/>
              </w:rPr>
              <w:t>Multiple choice test on trade in services, including discussion of answers</w:t>
            </w:r>
          </w:p>
        </w:tc>
        <w:tc>
          <w:tcPr>
            <w:tcW w:w="2410" w:type="dxa"/>
            <w:vAlign w:val="center"/>
          </w:tcPr>
          <w:p w14:paraId="79287659" w14:textId="0A0EC7E7" w:rsidR="00961B65" w:rsidRPr="008229C3" w:rsidRDefault="00961B65" w:rsidP="003C2BCA">
            <w:pPr>
              <w:tabs>
                <w:tab w:val="clear" w:pos="720"/>
                <w:tab w:val="right" w:pos="1334"/>
              </w:tabs>
              <w:jc w:val="left"/>
              <w:rPr>
                <w:rFonts w:asciiTheme="minorHAnsi" w:hAnsiTheme="minorHAnsi" w:cstheme="minorHAnsi"/>
                <w:szCs w:val="22"/>
              </w:rPr>
            </w:pPr>
            <w:r w:rsidRPr="008229C3">
              <w:rPr>
                <w:rFonts w:asciiTheme="minorHAnsi" w:hAnsiTheme="minorHAnsi" w:cstheme="minorHAnsi"/>
                <w:szCs w:val="22"/>
              </w:rPr>
              <w:t>WTO</w:t>
            </w:r>
          </w:p>
        </w:tc>
      </w:tr>
      <w:tr w:rsidR="003C2BCA" w:rsidRPr="008229C3" w14:paraId="62018705" w14:textId="77777777" w:rsidTr="007C7A0E">
        <w:trPr>
          <w:trHeight w:val="999"/>
          <w:tblHeader/>
        </w:trPr>
        <w:tc>
          <w:tcPr>
            <w:tcW w:w="1560" w:type="dxa"/>
            <w:vAlign w:val="center"/>
          </w:tcPr>
          <w:p w14:paraId="0612BB38" w14:textId="5CF003C9" w:rsidR="001D5026" w:rsidRPr="008229C3" w:rsidRDefault="003C2BCA" w:rsidP="003C2BCA">
            <w:pPr>
              <w:tabs>
                <w:tab w:val="clear" w:pos="720"/>
              </w:tabs>
              <w:jc w:val="left"/>
              <w:rPr>
                <w:rFonts w:asciiTheme="minorHAnsi" w:hAnsiTheme="minorHAnsi" w:cstheme="minorHAnsi"/>
                <w:szCs w:val="22"/>
              </w:rPr>
            </w:pPr>
            <w:r w:rsidRPr="008229C3">
              <w:rPr>
                <w:rFonts w:asciiTheme="minorHAnsi" w:hAnsiTheme="minorHAnsi" w:cstheme="minorHAnsi"/>
                <w:szCs w:val="22"/>
              </w:rPr>
              <w:t>14:</w:t>
            </w:r>
            <w:r w:rsidR="00961B65" w:rsidRPr="008229C3">
              <w:rPr>
                <w:rFonts w:asciiTheme="minorHAnsi" w:hAnsiTheme="minorHAnsi" w:cstheme="minorHAnsi"/>
                <w:szCs w:val="22"/>
              </w:rPr>
              <w:t>45</w:t>
            </w:r>
            <w:r w:rsidRPr="008229C3">
              <w:rPr>
                <w:rFonts w:asciiTheme="minorHAnsi" w:hAnsiTheme="minorHAnsi" w:cstheme="minorHAnsi"/>
                <w:szCs w:val="22"/>
              </w:rPr>
              <w:t xml:space="preserve"> - 15:30</w:t>
            </w:r>
          </w:p>
        </w:tc>
        <w:tc>
          <w:tcPr>
            <w:tcW w:w="6095" w:type="dxa"/>
            <w:vAlign w:val="center"/>
          </w:tcPr>
          <w:p w14:paraId="222B96FB" w14:textId="5401A350" w:rsidR="003C2BCA" w:rsidRPr="008229C3" w:rsidRDefault="003C2BCA" w:rsidP="003C2BCA">
            <w:pPr>
              <w:tabs>
                <w:tab w:val="clear" w:pos="720"/>
              </w:tabs>
              <w:rPr>
                <w:rFonts w:asciiTheme="minorHAnsi" w:hAnsiTheme="minorHAnsi" w:cstheme="minorHAnsi"/>
                <w:szCs w:val="22"/>
              </w:rPr>
            </w:pPr>
            <w:r w:rsidRPr="008229C3">
              <w:rPr>
                <w:rFonts w:asciiTheme="minorHAnsi" w:hAnsiTheme="minorHAnsi" w:cstheme="minorHAnsi"/>
                <w:b/>
                <w:szCs w:val="22"/>
              </w:rPr>
              <w:t xml:space="preserve">Evaluation and Closing session </w:t>
            </w:r>
          </w:p>
        </w:tc>
        <w:tc>
          <w:tcPr>
            <w:tcW w:w="2410" w:type="dxa"/>
            <w:vAlign w:val="center"/>
          </w:tcPr>
          <w:p w14:paraId="76F4B111" w14:textId="77777777" w:rsidR="00961B65" w:rsidRPr="008229C3" w:rsidRDefault="00961B65" w:rsidP="003C2BCA">
            <w:pPr>
              <w:tabs>
                <w:tab w:val="clear" w:pos="720"/>
              </w:tabs>
              <w:jc w:val="left"/>
              <w:rPr>
                <w:rFonts w:asciiTheme="minorHAnsi" w:hAnsiTheme="minorHAnsi" w:cstheme="minorHAnsi"/>
                <w:szCs w:val="22"/>
              </w:rPr>
            </w:pPr>
            <w:r w:rsidRPr="008229C3">
              <w:rPr>
                <w:rFonts w:asciiTheme="minorHAnsi" w:hAnsiTheme="minorHAnsi" w:cstheme="minorHAnsi"/>
                <w:szCs w:val="22"/>
              </w:rPr>
              <w:t>AMF</w:t>
            </w:r>
          </w:p>
          <w:p w14:paraId="7D4BDA45" w14:textId="27B57275" w:rsidR="003C2BCA" w:rsidRPr="008229C3" w:rsidRDefault="003C2BCA" w:rsidP="003C2BCA">
            <w:pPr>
              <w:tabs>
                <w:tab w:val="clear" w:pos="720"/>
              </w:tabs>
              <w:jc w:val="left"/>
              <w:rPr>
                <w:rFonts w:asciiTheme="minorHAnsi" w:hAnsiTheme="minorHAnsi" w:cstheme="minorHAnsi"/>
                <w:szCs w:val="22"/>
              </w:rPr>
            </w:pPr>
            <w:r w:rsidRPr="008229C3">
              <w:rPr>
                <w:rFonts w:asciiTheme="minorHAnsi" w:hAnsiTheme="minorHAnsi" w:cstheme="minorHAnsi"/>
                <w:szCs w:val="22"/>
              </w:rPr>
              <w:t>WTO</w:t>
            </w:r>
          </w:p>
        </w:tc>
      </w:tr>
    </w:tbl>
    <w:p w14:paraId="778E4E39" w14:textId="70D976AD" w:rsidR="00250925" w:rsidRPr="008229C3" w:rsidRDefault="00250925" w:rsidP="008229C3">
      <w:pPr>
        <w:tabs>
          <w:tab w:val="clear" w:pos="720"/>
        </w:tabs>
        <w:jc w:val="left"/>
        <w:rPr>
          <w:rFonts w:asciiTheme="minorHAnsi" w:hAnsiTheme="minorHAnsi" w:cstheme="minorHAnsi"/>
          <w:bCs/>
          <w:sz w:val="28"/>
          <w:szCs w:val="28"/>
        </w:rPr>
      </w:pPr>
    </w:p>
    <w:p w14:paraId="755ADAF6" w14:textId="77777777" w:rsidR="008229C3" w:rsidRPr="008229C3" w:rsidRDefault="008229C3" w:rsidP="008229C3">
      <w:pPr>
        <w:tabs>
          <w:tab w:val="clear" w:pos="720"/>
        </w:tabs>
        <w:jc w:val="left"/>
        <w:rPr>
          <w:rFonts w:asciiTheme="minorHAnsi" w:hAnsiTheme="minorHAnsi" w:cstheme="minorHAnsi"/>
          <w:bCs/>
          <w:sz w:val="28"/>
          <w:szCs w:val="28"/>
        </w:rPr>
      </w:pPr>
    </w:p>
    <w:p w14:paraId="3FA5CDC0" w14:textId="77777777" w:rsidR="008229C3" w:rsidRPr="008229C3" w:rsidRDefault="008229C3" w:rsidP="008229C3">
      <w:pPr>
        <w:tabs>
          <w:tab w:val="clear" w:pos="720"/>
        </w:tabs>
        <w:jc w:val="left"/>
        <w:rPr>
          <w:rFonts w:asciiTheme="minorHAnsi" w:hAnsiTheme="minorHAnsi" w:cstheme="minorHAnsi"/>
          <w:bCs/>
          <w:sz w:val="28"/>
          <w:szCs w:val="28"/>
        </w:rPr>
      </w:pPr>
    </w:p>
    <w:p w14:paraId="7AD650DC" w14:textId="0AE911CB" w:rsidR="008229C3" w:rsidRPr="008229C3" w:rsidRDefault="008229C3" w:rsidP="008229C3">
      <w:pPr>
        <w:tabs>
          <w:tab w:val="clear" w:pos="720"/>
        </w:tabs>
        <w:jc w:val="center"/>
        <w:rPr>
          <w:rFonts w:asciiTheme="minorHAnsi" w:hAnsiTheme="minorHAnsi" w:cstheme="minorHAnsi"/>
          <w:bCs/>
          <w:sz w:val="28"/>
          <w:szCs w:val="28"/>
        </w:rPr>
      </w:pPr>
      <w:r w:rsidRPr="008229C3">
        <w:rPr>
          <w:rFonts w:asciiTheme="minorHAnsi" w:hAnsiTheme="minorHAnsi" w:cstheme="minorHAnsi"/>
          <w:bCs/>
          <w:sz w:val="28"/>
          <w:szCs w:val="28"/>
        </w:rPr>
        <w:t>__________</w:t>
      </w:r>
    </w:p>
    <w:sectPr w:rsidR="008229C3" w:rsidRPr="008229C3" w:rsidSect="007C7A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708" w:footer="14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1060" w14:textId="77777777" w:rsidR="00BE034A" w:rsidRDefault="00BE034A">
      <w:r>
        <w:separator/>
      </w:r>
    </w:p>
  </w:endnote>
  <w:endnote w:type="continuationSeparator" w:id="0">
    <w:p w14:paraId="302037B2" w14:textId="77777777" w:rsidR="00BE034A" w:rsidRDefault="00BE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FA60" w14:textId="77777777" w:rsidR="008229C3" w:rsidRDefault="00822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F5C6" w14:textId="77777777" w:rsidR="008229C3" w:rsidRDefault="00822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4E82" w14:textId="77777777" w:rsidR="008229C3" w:rsidRDefault="00822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6D57" w14:textId="77777777" w:rsidR="00BE034A" w:rsidRDefault="00BE034A">
      <w:r>
        <w:separator/>
      </w:r>
    </w:p>
  </w:footnote>
  <w:footnote w:type="continuationSeparator" w:id="0">
    <w:p w14:paraId="75B96BFE" w14:textId="77777777" w:rsidR="00BE034A" w:rsidRDefault="00BE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9CB8" w14:textId="7F3FEDC8" w:rsidR="008229C3" w:rsidRDefault="008229C3">
    <w:pPr>
      <w:pStyle w:val="Header"/>
    </w:pPr>
    <w:r>
      <w:rPr>
        <w:rFonts w:asciiTheme="minorHAnsi" w:hAnsiTheme="minorHAnsi" w:cstheme="minorHAnsi"/>
        <w:noProof/>
        <w:szCs w:val="22"/>
      </w:rPr>
      <mc:AlternateContent>
        <mc:Choice Requires="wps">
          <w:drawing>
            <wp:anchor distT="0" distB="0" distL="114300" distR="114300" simplePos="0" relativeHeight="251663360" behindDoc="0" locked="0" layoutInCell="1" allowOverlap="1" wp14:anchorId="52921215" wp14:editId="6BB0FC05">
              <wp:simplePos x="0" y="0"/>
              <wp:positionH relativeFrom="rightMargin">
                <wp:posOffset>114300</wp:posOffset>
              </wp:positionH>
              <wp:positionV relativeFrom="page">
                <wp:align>center</wp:align>
              </wp:positionV>
              <wp:extent cx="316865" cy="769620"/>
              <wp:effectExtent l="0" t="0" r="0" b="0"/>
              <wp:wrapNone/>
              <wp:docPr id="1111349297" name="TITUSE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08F82A" w14:textId="77777777" w:rsidR="008229C3" w:rsidRDefault="008229C3" w:rsidP="008229C3">
                          <w:pPr>
                            <w:jc w:val="left"/>
                          </w:pPr>
                          <w:r w:rsidRPr="008229C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921215" id="_x0000_t202" coordsize="21600,21600" o:spt="202" path="m,l,21600r21600,l21600,xe">
              <v:stroke joinstyle="miter"/>
              <v:path gradientshapeok="t" o:connecttype="rect"/>
            </v:shapetype>
            <v:shape id="TITUSER1header" o:spid="_x0000_s1026" type="#_x0000_t202" style="position:absolute;margin-left:9pt;margin-top:0;width:24.95pt;height:60.6pt;z-index:25166336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" filled="f" stroked="f" strokeweight=".5pt">
              <v:textbox style="layout-flow:vertical;mso-fit-shape-to-text:t">
                <w:txbxContent>
                  <w:p w14:paraId="7208F82A" w14:textId="77777777" w:rsidR="008229C3" w:rsidRDefault="008229C3" w:rsidP="008229C3">
                    <w:pPr>
                      <w:jc w:val="left"/>
                    </w:pPr>
                    <w:r w:rsidRPr="008229C3">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BC01" w14:textId="23A9ED61" w:rsidR="008229C3" w:rsidRDefault="008229C3">
    <w:pPr>
      <w:pStyle w:val="Header"/>
    </w:pPr>
    <w:r>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49046094" wp14:editId="59EEEEB4">
              <wp:simplePos x="0" y="0"/>
              <wp:positionH relativeFrom="rightMargin">
                <wp:posOffset>114300</wp:posOffset>
              </wp:positionH>
              <wp:positionV relativeFrom="page">
                <wp:align>center</wp:align>
              </wp:positionV>
              <wp:extent cx="316865" cy="769620"/>
              <wp:effectExtent l="0" t="0" r="0" b="0"/>
              <wp:wrapNone/>
              <wp:docPr id="705694376" name="TITUSO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A630E" w14:textId="77777777" w:rsidR="008229C3" w:rsidRDefault="008229C3" w:rsidP="008229C3">
                          <w:pPr>
                            <w:jc w:val="left"/>
                          </w:pPr>
                          <w:r w:rsidRPr="008229C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046094" id="_x0000_t202" coordsize="21600,21600" o:spt="202" path="m,l,21600r21600,l21600,xe">
              <v:stroke joinstyle="miter"/>
              <v:path gradientshapeok="t" o:connecttype="rect"/>
            </v:shapetype>
            <v:shape id="TITUSOR1header" o:spid="_x0000_s1027" type="#_x0000_t202" style="position:absolute;margin-left:9pt;margin-top:0;width:24.95pt;height:60.6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" filled="f" stroked="f" strokeweight=".5pt">
              <v:textbox style="layout-flow:vertical;mso-fit-shape-to-text:t">
                <w:txbxContent>
                  <w:p w14:paraId="607A630E" w14:textId="77777777" w:rsidR="008229C3" w:rsidRDefault="008229C3" w:rsidP="008229C3">
                    <w:pPr>
                      <w:jc w:val="left"/>
                    </w:pPr>
                    <w:r w:rsidRPr="008229C3">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0888" w14:textId="609F98DB" w:rsidR="008229C3" w:rsidRDefault="008229C3">
    <w:pPr>
      <w:pStyle w:val="Header"/>
    </w:pPr>
    <w:r>
      <w:rPr>
        <w:rFonts w:asciiTheme="minorHAnsi" w:hAnsiTheme="minorHAnsi" w:cstheme="minorHAnsi"/>
        <w:noProof/>
        <w:szCs w:val="22"/>
      </w:rPr>
      <mc:AlternateContent>
        <mc:Choice Requires="wps">
          <w:drawing>
            <wp:anchor distT="0" distB="0" distL="114300" distR="114300" simplePos="0" relativeHeight="251661312" behindDoc="0" locked="0" layoutInCell="1" allowOverlap="1" wp14:anchorId="65B7ED96" wp14:editId="329AA717">
              <wp:simplePos x="0" y="0"/>
              <wp:positionH relativeFrom="rightMargin">
                <wp:posOffset>114300</wp:posOffset>
              </wp:positionH>
              <wp:positionV relativeFrom="page">
                <wp:align>center</wp:align>
              </wp:positionV>
              <wp:extent cx="316865" cy="769620"/>
              <wp:effectExtent l="0" t="0" r="0" b="0"/>
              <wp:wrapNone/>
              <wp:docPr id="1071126417" name="TITUSFR1header"/>
              <wp:cNvGraphicFramePr/>
              <a:graphic xmlns:a="http://schemas.openxmlformats.org/drawingml/2006/main">
                <a:graphicData uri="http://schemas.microsoft.com/office/word/2010/wordprocessingShape">
                  <wps:wsp>
                    <wps:cNvSpPr txBox="1"/>
                    <wps:spPr>
                      <a:xfrm>
                        <a:off x="0" y="0"/>
                        <a:ext cx="316865" cy="769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84D93" w14:textId="77777777" w:rsidR="008229C3" w:rsidRDefault="008229C3" w:rsidP="008229C3">
                          <w:pPr>
                            <w:jc w:val="left"/>
                          </w:pPr>
                          <w:r w:rsidRPr="008229C3">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B7ED96" id="_x0000_t202" coordsize="21600,21600" o:spt="202" path="m,l,21600r21600,l21600,xe">
              <v:stroke joinstyle="miter"/>
              <v:path gradientshapeok="t" o:connecttype="rect"/>
            </v:shapetype>
            <v:shape id="TITUSFR1header" o:spid="_x0000_s1028" type="#_x0000_t202" style="position:absolute;margin-left:9pt;margin-top:0;width:24.95pt;height:60.6pt;z-index:2516613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" filled="f" stroked="f" strokeweight=".5pt">
              <v:textbox style="layout-flow:vertical;mso-fit-shape-to-text:t">
                <w:txbxContent>
                  <w:p w14:paraId="3E484D93" w14:textId="77777777" w:rsidR="008229C3" w:rsidRDefault="008229C3" w:rsidP="008229C3">
                    <w:pPr>
                      <w:jc w:val="left"/>
                    </w:pPr>
                    <w:r w:rsidRPr="008229C3">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66C74E6"/>
    <w:lvl w:ilvl="0">
      <w:start w:val="1"/>
      <w:numFmt w:val="decimal"/>
      <w:pStyle w:val="ListNumber2"/>
      <w:lvlText w:val="%1."/>
      <w:lvlJc w:val="left"/>
      <w:pPr>
        <w:tabs>
          <w:tab w:val="num" w:pos="425"/>
        </w:tabs>
        <w:ind w:left="425" w:hanging="360"/>
      </w:pPr>
      <w:rPr>
        <w:rFonts w:cs="Times New Roman"/>
      </w:rPr>
    </w:lvl>
  </w:abstractNum>
  <w:abstractNum w:abstractNumId="1" w15:restartNumberingAfterBreak="0">
    <w:nsid w:val="FFFFFF81"/>
    <w:multiLevelType w:val="singleLevel"/>
    <w:tmpl w:val="723240F6"/>
    <w:lvl w:ilvl="0">
      <w:start w:val="1"/>
      <w:numFmt w:val="bullet"/>
      <w:pStyle w:val="ListBullet2"/>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C220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3ACCDF4"/>
    <w:lvl w:ilvl="0">
      <w:start w:val="1"/>
      <w:numFmt w:val="decimal"/>
      <w:pStyle w:val="ListBullet4"/>
      <w:lvlText w:val="%1."/>
      <w:lvlJc w:val="left"/>
      <w:pPr>
        <w:tabs>
          <w:tab w:val="num" w:pos="360"/>
        </w:tabs>
        <w:ind w:left="360" w:hanging="360"/>
      </w:pPr>
      <w:rPr>
        <w:rFonts w:cs="Times New Roman"/>
      </w:rPr>
    </w:lvl>
  </w:abstractNum>
  <w:abstractNum w:abstractNumId="4" w15:restartNumberingAfterBreak="0">
    <w:nsid w:val="FFFFFF89"/>
    <w:multiLevelType w:val="singleLevel"/>
    <w:tmpl w:val="FC68BC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77049"/>
    <w:multiLevelType w:val="hybridMultilevel"/>
    <w:tmpl w:val="4E54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03056"/>
    <w:multiLevelType w:val="hybridMultilevel"/>
    <w:tmpl w:val="8A1A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20433"/>
    <w:multiLevelType w:val="hybridMultilevel"/>
    <w:tmpl w:val="D8049780"/>
    <w:lvl w:ilvl="0" w:tplc="08090001">
      <w:start w:val="1"/>
      <w:numFmt w:val="bullet"/>
      <w:lvlText w:val=""/>
      <w:lvlJc w:val="left"/>
      <w:pPr>
        <w:ind w:left="720" w:hanging="360"/>
      </w:pPr>
      <w:rPr>
        <w:rFonts w:ascii="Symbol" w:hAnsi="Symbol" w:hint="default"/>
      </w:rPr>
    </w:lvl>
    <w:lvl w:ilvl="1" w:tplc="7AFA5252">
      <w:numFmt w:val="bullet"/>
      <w:lvlText w:val="-"/>
      <w:lvlJc w:val="left"/>
      <w:pPr>
        <w:ind w:left="1440" w:hanging="36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4300C"/>
    <w:multiLevelType w:val="hybridMultilevel"/>
    <w:tmpl w:val="006EDE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1AD63C5D"/>
    <w:multiLevelType w:val="singleLevel"/>
    <w:tmpl w:val="DEA28F20"/>
    <w:lvl w:ilvl="0">
      <w:start w:val="1"/>
      <w:numFmt w:val="decimal"/>
      <w:pStyle w:val="ListNumber"/>
      <w:lvlText w:val="%1."/>
      <w:lvlJc w:val="left"/>
      <w:pPr>
        <w:tabs>
          <w:tab w:val="num" w:pos="360"/>
        </w:tabs>
      </w:pPr>
      <w:rPr>
        <w:rFonts w:cs="Times New Roman" w:hint="default"/>
      </w:rPr>
    </w:lvl>
  </w:abstractNum>
  <w:abstractNum w:abstractNumId="10" w15:restartNumberingAfterBreak="0">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11" w15:restartNumberingAfterBreak="0">
    <w:nsid w:val="28307932"/>
    <w:multiLevelType w:val="hybridMultilevel"/>
    <w:tmpl w:val="033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A2A4C"/>
    <w:multiLevelType w:val="hybridMultilevel"/>
    <w:tmpl w:val="B59E0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A074DF"/>
    <w:multiLevelType w:val="hybridMultilevel"/>
    <w:tmpl w:val="B614D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C900D8"/>
    <w:multiLevelType w:val="multilevel"/>
    <w:tmpl w:val="262827C4"/>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720"/>
        </w:tabs>
        <w:ind w:left="720" w:hanging="720"/>
      </w:pPr>
      <w:rPr>
        <w:rFonts w:cs="Times New Roman" w:hint="default"/>
      </w:rPr>
    </w:lvl>
    <w:lvl w:ilvl="2">
      <w:start w:val="1"/>
      <w:numFmt w:val="decimal"/>
      <w:pStyle w:val="Heading3"/>
      <w:lvlText w:val="%3."/>
      <w:lvlJc w:val="left"/>
      <w:pPr>
        <w:tabs>
          <w:tab w:val="num" w:pos="720"/>
        </w:tabs>
        <w:ind w:left="720" w:hanging="720"/>
      </w:pPr>
      <w:rPr>
        <w:rFonts w:cs="Times New Roman" w:hint="default"/>
      </w:rPr>
    </w:lvl>
    <w:lvl w:ilvl="3">
      <w:start w:val="1"/>
      <w:numFmt w:val="lowerLetter"/>
      <w:pStyle w:val="Heading4"/>
      <w:lvlText w:val="(%4)"/>
      <w:lvlJc w:val="left"/>
      <w:pPr>
        <w:tabs>
          <w:tab w:val="num" w:pos="720"/>
        </w:tabs>
        <w:ind w:left="720" w:hanging="720"/>
      </w:pPr>
      <w:rPr>
        <w:rFonts w:cs="Times New Roman" w:hint="default"/>
      </w:rPr>
    </w:lvl>
    <w:lvl w:ilvl="4">
      <w:start w:val="1"/>
      <w:numFmt w:val="lowerRoman"/>
      <w:pStyle w:val="Heading5"/>
      <w:lvlText w:val="(%5)"/>
      <w:lvlJc w:val="left"/>
      <w:pPr>
        <w:tabs>
          <w:tab w:val="num" w:pos="720"/>
        </w:tabs>
        <w:ind w:left="720" w:hanging="720"/>
      </w:pPr>
      <w:rPr>
        <w:rFonts w:cs="Times New Roman" w:hint="default"/>
      </w:rPr>
    </w:lvl>
    <w:lvl w:ilvl="5">
      <w:start w:val="1"/>
      <w:numFmt w:val="decimal"/>
      <w:lvlRestart w:val="0"/>
      <w:pStyle w:val="BodyText"/>
      <w:lvlText w:val="%6."/>
      <w:lvlJc w:val="left"/>
      <w:pPr>
        <w:tabs>
          <w:tab w:val="num" w:pos="720"/>
        </w:tabs>
      </w:pPr>
      <w:rPr>
        <w:rFonts w:cs="Times New Roman" w:hint="default"/>
      </w:rPr>
    </w:lvl>
    <w:lvl w:ilvl="6">
      <w:start w:val="1"/>
      <w:numFmt w:val="lowerLetter"/>
      <w:pStyle w:val="BodyText2"/>
      <w:lvlText w:val="(%7)"/>
      <w:lvlJc w:val="left"/>
      <w:pPr>
        <w:tabs>
          <w:tab w:val="num" w:pos="1440"/>
        </w:tabs>
        <w:ind w:left="1440" w:hanging="720"/>
      </w:pPr>
      <w:rPr>
        <w:rFonts w:cs="Times New Roman" w:hint="default"/>
      </w:rPr>
    </w:lvl>
    <w:lvl w:ilvl="7">
      <w:start w:val="1"/>
      <w:numFmt w:val="lowerRoman"/>
      <w:pStyle w:val="BodyText3"/>
      <w:lvlText w:val="(%8)"/>
      <w:lvlJc w:val="left"/>
      <w:pPr>
        <w:tabs>
          <w:tab w:val="num" w:pos="2160"/>
        </w:tabs>
        <w:ind w:left="2160" w:hanging="720"/>
      </w:pPr>
      <w:rPr>
        <w:rFonts w:cs="Times New Roman" w:hint="default"/>
      </w:rPr>
    </w:lvl>
    <w:lvl w:ilvl="8">
      <w:start w:val="1"/>
      <w:numFmt w:val="none"/>
      <w:pStyle w:val="BodyText4"/>
      <w:lvlText w:val="-"/>
      <w:lvlJc w:val="left"/>
      <w:pPr>
        <w:tabs>
          <w:tab w:val="num" w:pos="2160"/>
        </w:tabs>
        <w:ind w:left="2160" w:hanging="720"/>
      </w:pPr>
      <w:rPr>
        <w:rFonts w:cs="Times New Roman" w:hint="default"/>
      </w:rPr>
    </w:lvl>
  </w:abstractNum>
  <w:abstractNum w:abstractNumId="15" w15:restartNumberingAfterBreak="0">
    <w:nsid w:val="375B4B67"/>
    <w:multiLevelType w:val="hybridMultilevel"/>
    <w:tmpl w:val="DCF4F87E"/>
    <w:lvl w:ilvl="0" w:tplc="804A10DC">
      <w:start w:val="1"/>
      <w:numFmt w:val="decimal"/>
      <w:lvlText w:val="%1."/>
      <w:lvlJc w:val="left"/>
      <w:pPr>
        <w:tabs>
          <w:tab w:val="num" w:pos="360"/>
        </w:tabs>
        <w:ind w:left="360" w:hanging="360"/>
      </w:pPr>
      <w:rPr>
        <w:rFonts w:cs="Times New Roman"/>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3B47A9"/>
    <w:multiLevelType w:val="hybridMultilevel"/>
    <w:tmpl w:val="C7D49E62"/>
    <w:lvl w:ilvl="0" w:tplc="804A10DC">
      <w:start w:val="1"/>
      <w:numFmt w:val="decimal"/>
      <w:lvlText w:val="%1."/>
      <w:lvlJc w:val="left"/>
      <w:pPr>
        <w:tabs>
          <w:tab w:val="num" w:pos="360"/>
        </w:tabs>
        <w:ind w:left="360" w:hanging="360"/>
      </w:pPr>
      <w:rPr>
        <w:rFonts w:cs="Times New Roman"/>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62476B5"/>
    <w:multiLevelType w:val="multilevel"/>
    <w:tmpl w:val="9CC0EBDA"/>
    <w:lvl w:ilvl="0">
      <w:start w:val="9"/>
      <w:numFmt w:val="decimal"/>
      <w:lvlText w:val="%1"/>
      <w:lvlJc w:val="left"/>
      <w:pPr>
        <w:ind w:left="540" w:hanging="540"/>
      </w:pPr>
      <w:rPr>
        <w:rFonts w:cs="Times New Roman" w:hint="default"/>
      </w:rPr>
    </w:lvl>
    <w:lvl w:ilvl="1">
      <w:start w:val="9"/>
      <w:numFmt w:val="decimal"/>
      <w:lvlText w:val="%1-%2"/>
      <w:lvlJc w:val="left"/>
      <w:pPr>
        <w:ind w:left="540" w:hanging="540"/>
      </w:pPr>
      <w:rPr>
        <w:rFonts w:cs="Times New Roman" w:hint="default"/>
      </w:rPr>
    </w:lvl>
    <w:lvl w:ilvl="2">
      <w:start w:val="3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6DFE7834"/>
    <w:multiLevelType w:val="hybridMultilevel"/>
    <w:tmpl w:val="54360610"/>
    <w:lvl w:ilvl="0" w:tplc="87B0F692">
      <w:start w:val="1"/>
      <w:numFmt w:val="decimal"/>
      <w:lvlText w:val="%1."/>
      <w:lvlJc w:val="left"/>
      <w:pPr>
        <w:tabs>
          <w:tab w:val="num" w:pos="360"/>
        </w:tabs>
        <w:ind w:left="36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FA13EFB"/>
    <w:multiLevelType w:val="hybridMultilevel"/>
    <w:tmpl w:val="4808C4FE"/>
    <w:lvl w:ilvl="0" w:tplc="528654B6">
      <w:start w:val="900"/>
      <w:numFmt w:val="decimalZero"/>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CFF1709"/>
    <w:multiLevelType w:val="hybridMultilevel"/>
    <w:tmpl w:val="1932F970"/>
    <w:lvl w:ilvl="0" w:tplc="3216CF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F91A1E"/>
    <w:multiLevelType w:val="hybridMultilevel"/>
    <w:tmpl w:val="E69EE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523124">
    <w:abstractNumId w:val="4"/>
  </w:num>
  <w:num w:numId="2" w16cid:durableId="1056195903">
    <w:abstractNumId w:val="2"/>
  </w:num>
  <w:num w:numId="3" w16cid:durableId="1797791187">
    <w:abstractNumId w:val="1"/>
  </w:num>
  <w:num w:numId="4" w16cid:durableId="1220483141">
    <w:abstractNumId w:val="3"/>
  </w:num>
  <w:num w:numId="5" w16cid:durableId="1404791427">
    <w:abstractNumId w:val="0"/>
  </w:num>
  <w:num w:numId="6" w16cid:durableId="853226911">
    <w:abstractNumId w:val="4"/>
  </w:num>
  <w:num w:numId="7" w16cid:durableId="1780947209">
    <w:abstractNumId w:val="2"/>
  </w:num>
  <w:num w:numId="8" w16cid:durableId="280653211">
    <w:abstractNumId w:val="1"/>
  </w:num>
  <w:num w:numId="9" w16cid:durableId="1384057887">
    <w:abstractNumId w:val="3"/>
  </w:num>
  <w:num w:numId="10" w16cid:durableId="1174615219">
    <w:abstractNumId w:val="0"/>
  </w:num>
  <w:num w:numId="11" w16cid:durableId="272515178">
    <w:abstractNumId w:val="4"/>
  </w:num>
  <w:num w:numId="12" w16cid:durableId="149559639">
    <w:abstractNumId w:val="2"/>
  </w:num>
  <w:num w:numId="13" w16cid:durableId="2122069013">
    <w:abstractNumId w:val="1"/>
  </w:num>
  <w:num w:numId="14" w16cid:durableId="1055397087">
    <w:abstractNumId w:val="3"/>
  </w:num>
  <w:num w:numId="15" w16cid:durableId="899097607">
    <w:abstractNumId w:val="0"/>
  </w:num>
  <w:num w:numId="16" w16cid:durableId="1754088605">
    <w:abstractNumId w:val="4"/>
  </w:num>
  <w:num w:numId="17" w16cid:durableId="490755541">
    <w:abstractNumId w:val="2"/>
  </w:num>
  <w:num w:numId="18" w16cid:durableId="1784810294">
    <w:abstractNumId w:val="1"/>
  </w:num>
  <w:num w:numId="19" w16cid:durableId="691229302">
    <w:abstractNumId w:val="3"/>
  </w:num>
  <w:num w:numId="20" w16cid:durableId="240993449">
    <w:abstractNumId w:val="0"/>
  </w:num>
  <w:num w:numId="21" w16cid:durableId="1700621601">
    <w:abstractNumId w:val="14"/>
  </w:num>
  <w:num w:numId="22" w16cid:durableId="2068261667">
    <w:abstractNumId w:val="10"/>
  </w:num>
  <w:num w:numId="23" w16cid:durableId="1194684991">
    <w:abstractNumId w:val="2"/>
  </w:num>
  <w:num w:numId="24" w16cid:durableId="611595679">
    <w:abstractNumId w:val="1"/>
  </w:num>
  <w:num w:numId="25" w16cid:durableId="2089423925">
    <w:abstractNumId w:val="0"/>
  </w:num>
  <w:num w:numId="26" w16cid:durableId="1282374191">
    <w:abstractNumId w:val="9"/>
  </w:num>
  <w:num w:numId="27" w16cid:durableId="1322391835">
    <w:abstractNumId w:val="15"/>
  </w:num>
  <w:num w:numId="28" w16cid:durableId="1226525927">
    <w:abstractNumId w:val="18"/>
  </w:num>
  <w:num w:numId="29" w16cid:durableId="175851397">
    <w:abstractNumId w:val="17"/>
  </w:num>
  <w:num w:numId="30" w16cid:durableId="1051226705">
    <w:abstractNumId w:val="19"/>
  </w:num>
  <w:num w:numId="31" w16cid:durableId="1646618079">
    <w:abstractNumId w:val="16"/>
  </w:num>
  <w:num w:numId="32" w16cid:durableId="697395471">
    <w:abstractNumId w:val="20"/>
  </w:num>
  <w:num w:numId="33" w16cid:durableId="1776629030">
    <w:abstractNumId w:val="6"/>
  </w:num>
  <w:num w:numId="34" w16cid:durableId="799571539">
    <w:abstractNumId w:val="5"/>
  </w:num>
  <w:num w:numId="35" w16cid:durableId="292297386">
    <w:abstractNumId w:val="21"/>
  </w:num>
  <w:num w:numId="36" w16cid:durableId="441732937">
    <w:abstractNumId w:val="12"/>
  </w:num>
  <w:num w:numId="37" w16cid:durableId="1780954272">
    <w:abstractNumId w:val="7"/>
  </w:num>
  <w:num w:numId="38" w16cid:durableId="1692103722">
    <w:abstractNumId w:val="13"/>
  </w:num>
  <w:num w:numId="39" w16cid:durableId="716852489">
    <w:abstractNumId w:val="11"/>
  </w:num>
  <w:num w:numId="40" w16cid:durableId="16131185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26"/>
    <w:rsid w:val="000018CE"/>
    <w:rsid w:val="00002BA9"/>
    <w:rsid w:val="00003E21"/>
    <w:rsid w:val="000113BB"/>
    <w:rsid w:val="00014478"/>
    <w:rsid w:val="00014EA9"/>
    <w:rsid w:val="0001516E"/>
    <w:rsid w:val="0001609E"/>
    <w:rsid w:val="000204FB"/>
    <w:rsid w:val="00020DDA"/>
    <w:rsid w:val="00021FB7"/>
    <w:rsid w:val="0002254A"/>
    <w:rsid w:val="00022584"/>
    <w:rsid w:val="000247D3"/>
    <w:rsid w:val="00030B24"/>
    <w:rsid w:val="000331E2"/>
    <w:rsid w:val="00035E5B"/>
    <w:rsid w:val="000409F7"/>
    <w:rsid w:val="000415D3"/>
    <w:rsid w:val="00042A8C"/>
    <w:rsid w:val="00045678"/>
    <w:rsid w:val="00046221"/>
    <w:rsid w:val="00053F5E"/>
    <w:rsid w:val="00061804"/>
    <w:rsid w:val="000630FB"/>
    <w:rsid w:val="00063ECB"/>
    <w:rsid w:val="0006433D"/>
    <w:rsid w:val="0006474B"/>
    <w:rsid w:val="00064D41"/>
    <w:rsid w:val="00065865"/>
    <w:rsid w:val="0006620D"/>
    <w:rsid w:val="0008006F"/>
    <w:rsid w:val="00086A10"/>
    <w:rsid w:val="00093B78"/>
    <w:rsid w:val="000A0117"/>
    <w:rsid w:val="000A0510"/>
    <w:rsid w:val="000A1448"/>
    <w:rsid w:val="000A353E"/>
    <w:rsid w:val="000B6439"/>
    <w:rsid w:val="000C2898"/>
    <w:rsid w:val="000C30F8"/>
    <w:rsid w:val="000C37BD"/>
    <w:rsid w:val="000C5658"/>
    <w:rsid w:val="000D26AE"/>
    <w:rsid w:val="000D2944"/>
    <w:rsid w:val="000D5853"/>
    <w:rsid w:val="000D5E3D"/>
    <w:rsid w:val="000E106D"/>
    <w:rsid w:val="000E1D51"/>
    <w:rsid w:val="000E7C09"/>
    <w:rsid w:val="000E7D57"/>
    <w:rsid w:val="000F0389"/>
    <w:rsid w:val="000F101B"/>
    <w:rsid w:val="000F18CF"/>
    <w:rsid w:val="000F2926"/>
    <w:rsid w:val="000F4067"/>
    <w:rsid w:val="000F4F96"/>
    <w:rsid w:val="000F50F6"/>
    <w:rsid w:val="000F7C76"/>
    <w:rsid w:val="000F7D90"/>
    <w:rsid w:val="000F7F99"/>
    <w:rsid w:val="00101ECB"/>
    <w:rsid w:val="0010374C"/>
    <w:rsid w:val="00107418"/>
    <w:rsid w:val="00110FD8"/>
    <w:rsid w:val="00110FF3"/>
    <w:rsid w:val="00113118"/>
    <w:rsid w:val="0011325F"/>
    <w:rsid w:val="001133A2"/>
    <w:rsid w:val="001149AA"/>
    <w:rsid w:val="00122D49"/>
    <w:rsid w:val="0012748F"/>
    <w:rsid w:val="00127E79"/>
    <w:rsid w:val="00130EAE"/>
    <w:rsid w:val="001311E1"/>
    <w:rsid w:val="001312AC"/>
    <w:rsid w:val="00131B35"/>
    <w:rsid w:val="00134DD0"/>
    <w:rsid w:val="001364B1"/>
    <w:rsid w:val="0014322A"/>
    <w:rsid w:val="00143B5B"/>
    <w:rsid w:val="001440CB"/>
    <w:rsid w:val="001450B8"/>
    <w:rsid w:val="00147CF8"/>
    <w:rsid w:val="00152491"/>
    <w:rsid w:val="00153228"/>
    <w:rsid w:val="0015396F"/>
    <w:rsid w:val="00153C19"/>
    <w:rsid w:val="00156ADA"/>
    <w:rsid w:val="00156B91"/>
    <w:rsid w:val="001572E4"/>
    <w:rsid w:val="001576C6"/>
    <w:rsid w:val="00157CC6"/>
    <w:rsid w:val="00157D42"/>
    <w:rsid w:val="00160FFE"/>
    <w:rsid w:val="001643F0"/>
    <w:rsid w:val="00164E30"/>
    <w:rsid w:val="001656F8"/>
    <w:rsid w:val="00165C28"/>
    <w:rsid w:val="001701BF"/>
    <w:rsid w:val="0017188D"/>
    <w:rsid w:val="00171AE8"/>
    <w:rsid w:val="00181956"/>
    <w:rsid w:val="001854F2"/>
    <w:rsid w:val="00187C68"/>
    <w:rsid w:val="00190581"/>
    <w:rsid w:val="00194888"/>
    <w:rsid w:val="00195736"/>
    <w:rsid w:val="001A3FAC"/>
    <w:rsid w:val="001A5BCC"/>
    <w:rsid w:val="001A7592"/>
    <w:rsid w:val="001B0369"/>
    <w:rsid w:val="001B1307"/>
    <w:rsid w:val="001B2300"/>
    <w:rsid w:val="001B4BB5"/>
    <w:rsid w:val="001B4BE1"/>
    <w:rsid w:val="001B79E8"/>
    <w:rsid w:val="001C046C"/>
    <w:rsid w:val="001C0F0D"/>
    <w:rsid w:val="001C2E04"/>
    <w:rsid w:val="001C30B2"/>
    <w:rsid w:val="001C5FFD"/>
    <w:rsid w:val="001D407A"/>
    <w:rsid w:val="001D5026"/>
    <w:rsid w:val="001D5249"/>
    <w:rsid w:val="001D627A"/>
    <w:rsid w:val="001D79D9"/>
    <w:rsid w:val="001E1232"/>
    <w:rsid w:val="001E1684"/>
    <w:rsid w:val="001E4431"/>
    <w:rsid w:val="001E5A72"/>
    <w:rsid w:val="001F4456"/>
    <w:rsid w:val="001F4640"/>
    <w:rsid w:val="001F6C02"/>
    <w:rsid w:val="00202485"/>
    <w:rsid w:val="002032C8"/>
    <w:rsid w:val="002035E8"/>
    <w:rsid w:val="002106E5"/>
    <w:rsid w:val="00214CA3"/>
    <w:rsid w:val="00215872"/>
    <w:rsid w:val="00220ECE"/>
    <w:rsid w:val="002213E3"/>
    <w:rsid w:val="00222D33"/>
    <w:rsid w:val="002244B0"/>
    <w:rsid w:val="002256B3"/>
    <w:rsid w:val="0022644A"/>
    <w:rsid w:val="00226B80"/>
    <w:rsid w:val="002274A7"/>
    <w:rsid w:val="00231372"/>
    <w:rsid w:val="002361DA"/>
    <w:rsid w:val="002443EA"/>
    <w:rsid w:val="0024661D"/>
    <w:rsid w:val="002472F4"/>
    <w:rsid w:val="00250925"/>
    <w:rsid w:val="00252349"/>
    <w:rsid w:val="00254C4E"/>
    <w:rsid w:val="002566D7"/>
    <w:rsid w:val="00263F1C"/>
    <w:rsid w:val="00266912"/>
    <w:rsid w:val="00274328"/>
    <w:rsid w:val="00282CAF"/>
    <w:rsid w:val="002844C6"/>
    <w:rsid w:val="00285CB3"/>
    <w:rsid w:val="00285CF2"/>
    <w:rsid w:val="00291803"/>
    <w:rsid w:val="00297130"/>
    <w:rsid w:val="002A5B6D"/>
    <w:rsid w:val="002A7620"/>
    <w:rsid w:val="002A797E"/>
    <w:rsid w:val="002B1041"/>
    <w:rsid w:val="002B4B5F"/>
    <w:rsid w:val="002B529B"/>
    <w:rsid w:val="002B692A"/>
    <w:rsid w:val="002B7503"/>
    <w:rsid w:val="002B7D15"/>
    <w:rsid w:val="002C30AE"/>
    <w:rsid w:val="002C4606"/>
    <w:rsid w:val="002C60F7"/>
    <w:rsid w:val="002C6328"/>
    <w:rsid w:val="002C6928"/>
    <w:rsid w:val="002C6FFA"/>
    <w:rsid w:val="002C7E1F"/>
    <w:rsid w:val="002C7E5F"/>
    <w:rsid w:val="002D2812"/>
    <w:rsid w:val="002D3606"/>
    <w:rsid w:val="002D37F9"/>
    <w:rsid w:val="002D3EC5"/>
    <w:rsid w:val="002D4748"/>
    <w:rsid w:val="002D4757"/>
    <w:rsid w:val="002E1496"/>
    <w:rsid w:val="002E2D52"/>
    <w:rsid w:val="002E4F52"/>
    <w:rsid w:val="002E5802"/>
    <w:rsid w:val="002E5EBB"/>
    <w:rsid w:val="002E66D8"/>
    <w:rsid w:val="002E74F3"/>
    <w:rsid w:val="002E7658"/>
    <w:rsid w:val="002E7960"/>
    <w:rsid w:val="002F01FC"/>
    <w:rsid w:val="002F15FC"/>
    <w:rsid w:val="002F3F73"/>
    <w:rsid w:val="00300756"/>
    <w:rsid w:val="00306C0A"/>
    <w:rsid w:val="00316499"/>
    <w:rsid w:val="00317D07"/>
    <w:rsid w:val="00322BC5"/>
    <w:rsid w:val="00323F40"/>
    <w:rsid w:val="003276A0"/>
    <w:rsid w:val="00327AFF"/>
    <w:rsid w:val="00333A02"/>
    <w:rsid w:val="00336923"/>
    <w:rsid w:val="003378A8"/>
    <w:rsid w:val="00337E9B"/>
    <w:rsid w:val="00340CAC"/>
    <w:rsid w:val="0034306B"/>
    <w:rsid w:val="003443F0"/>
    <w:rsid w:val="00344CEA"/>
    <w:rsid w:val="0034667B"/>
    <w:rsid w:val="00356FF9"/>
    <w:rsid w:val="00357BB8"/>
    <w:rsid w:val="00357E58"/>
    <w:rsid w:val="00364FFF"/>
    <w:rsid w:val="0036506E"/>
    <w:rsid w:val="003662E6"/>
    <w:rsid w:val="003674B7"/>
    <w:rsid w:val="0036774C"/>
    <w:rsid w:val="00370714"/>
    <w:rsid w:val="00370AF1"/>
    <w:rsid w:val="00370E0E"/>
    <w:rsid w:val="00371D93"/>
    <w:rsid w:val="00376476"/>
    <w:rsid w:val="00377515"/>
    <w:rsid w:val="00384109"/>
    <w:rsid w:val="003848A2"/>
    <w:rsid w:val="00387B02"/>
    <w:rsid w:val="00387B46"/>
    <w:rsid w:val="0039200D"/>
    <w:rsid w:val="00392C71"/>
    <w:rsid w:val="00393654"/>
    <w:rsid w:val="003975AB"/>
    <w:rsid w:val="003A2171"/>
    <w:rsid w:val="003A2984"/>
    <w:rsid w:val="003B2FC9"/>
    <w:rsid w:val="003B7CB6"/>
    <w:rsid w:val="003C2BCA"/>
    <w:rsid w:val="003C2DDF"/>
    <w:rsid w:val="003C3083"/>
    <w:rsid w:val="003C764B"/>
    <w:rsid w:val="003C7ACE"/>
    <w:rsid w:val="003D06D8"/>
    <w:rsid w:val="003D415C"/>
    <w:rsid w:val="003D4FBF"/>
    <w:rsid w:val="003D5719"/>
    <w:rsid w:val="003D5F0B"/>
    <w:rsid w:val="003D5F4D"/>
    <w:rsid w:val="003D70BC"/>
    <w:rsid w:val="003D79D1"/>
    <w:rsid w:val="003D7F70"/>
    <w:rsid w:val="003E3D73"/>
    <w:rsid w:val="003E3DE8"/>
    <w:rsid w:val="003E510E"/>
    <w:rsid w:val="003F219C"/>
    <w:rsid w:val="003F2706"/>
    <w:rsid w:val="003F30F1"/>
    <w:rsid w:val="003F33F4"/>
    <w:rsid w:val="003F3FB1"/>
    <w:rsid w:val="003F5189"/>
    <w:rsid w:val="003F5603"/>
    <w:rsid w:val="003F6190"/>
    <w:rsid w:val="003F6E4E"/>
    <w:rsid w:val="003F7B16"/>
    <w:rsid w:val="004004BC"/>
    <w:rsid w:val="0040210C"/>
    <w:rsid w:val="0040312C"/>
    <w:rsid w:val="0040360B"/>
    <w:rsid w:val="00404061"/>
    <w:rsid w:val="00410929"/>
    <w:rsid w:val="00412CA4"/>
    <w:rsid w:val="00417F32"/>
    <w:rsid w:val="0042109F"/>
    <w:rsid w:val="00421DCB"/>
    <w:rsid w:val="004232ED"/>
    <w:rsid w:val="00426E69"/>
    <w:rsid w:val="004302EF"/>
    <w:rsid w:val="004323A1"/>
    <w:rsid w:val="00435B47"/>
    <w:rsid w:val="00436562"/>
    <w:rsid w:val="004367BD"/>
    <w:rsid w:val="004368E3"/>
    <w:rsid w:val="00440381"/>
    <w:rsid w:val="004409DF"/>
    <w:rsid w:val="00440A6F"/>
    <w:rsid w:val="00441146"/>
    <w:rsid w:val="00441340"/>
    <w:rsid w:val="00441F86"/>
    <w:rsid w:val="004429BE"/>
    <w:rsid w:val="00445103"/>
    <w:rsid w:val="0044526F"/>
    <w:rsid w:val="00450246"/>
    <w:rsid w:val="00453935"/>
    <w:rsid w:val="00455930"/>
    <w:rsid w:val="00456E7C"/>
    <w:rsid w:val="00466E76"/>
    <w:rsid w:val="004677F5"/>
    <w:rsid w:val="00470947"/>
    <w:rsid w:val="00472A17"/>
    <w:rsid w:val="0047411C"/>
    <w:rsid w:val="00474C47"/>
    <w:rsid w:val="0047798E"/>
    <w:rsid w:val="00477AB0"/>
    <w:rsid w:val="00482DCB"/>
    <w:rsid w:val="00483F13"/>
    <w:rsid w:val="004850E5"/>
    <w:rsid w:val="0048569F"/>
    <w:rsid w:val="004877B3"/>
    <w:rsid w:val="00490FE6"/>
    <w:rsid w:val="0049439F"/>
    <w:rsid w:val="00494566"/>
    <w:rsid w:val="00494D6B"/>
    <w:rsid w:val="0049506C"/>
    <w:rsid w:val="00495B02"/>
    <w:rsid w:val="004A5983"/>
    <w:rsid w:val="004B04D8"/>
    <w:rsid w:val="004B1632"/>
    <w:rsid w:val="004B4857"/>
    <w:rsid w:val="004C2398"/>
    <w:rsid w:val="004C4C2A"/>
    <w:rsid w:val="004D0487"/>
    <w:rsid w:val="004D0AF0"/>
    <w:rsid w:val="004D3438"/>
    <w:rsid w:val="004D3951"/>
    <w:rsid w:val="004D564D"/>
    <w:rsid w:val="004D5BF6"/>
    <w:rsid w:val="004D69BC"/>
    <w:rsid w:val="004E39A1"/>
    <w:rsid w:val="004E522B"/>
    <w:rsid w:val="004E70B7"/>
    <w:rsid w:val="004E71E2"/>
    <w:rsid w:val="004E71F1"/>
    <w:rsid w:val="004F5D99"/>
    <w:rsid w:val="004F6547"/>
    <w:rsid w:val="004F6CD8"/>
    <w:rsid w:val="00513074"/>
    <w:rsid w:val="005135E8"/>
    <w:rsid w:val="00514146"/>
    <w:rsid w:val="00515608"/>
    <w:rsid w:val="00527EF2"/>
    <w:rsid w:val="00536D3E"/>
    <w:rsid w:val="00537124"/>
    <w:rsid w:val="00540316"/>
    <w:rsid w:val="0054248B"/>
    <w:rsid w:val="00545556"/>
    <w:rsid w:val="0054624B"/>
    <w:rsid w:val="0054719C"/>
    <w:rsid w:val="00553096"/>
    <w:rsid w:val="00554A69"/>
    <w:rsid w:val="005559A7"/>
    <w:rsid w:val="005623E2"/>
    <w:rsid w:val="00564E23"/>
    <w:rsid w:val="0057138C"/>
    <w:rsid w:val="00572A9B"/>
    <w:rsid w:val="00572B31"/>
    <w:rsid w:val="00572EBC"/>
    <w:rsid w:val="00575E9B"/>
    <w:rsid w:val="005768FE"/>
    <w:rsid w:val="00576F52"/>
    <w:rsid w:val="00577512"/>
    <w:rsid w:val="00577790"/>
    <w:rsid w:val="005829E6"/>
    <w:rsid w:val="00591150"/>
    <w:rsid w:val="00591DD5"/>
    <w:rsid w:val="00591FF5"/>
    <w:rsid w:val="0059287C"/>
    <w:rsid w:val="005933C4"/>
    <w:rsid w:val="00594E8E"/>
    <w:rsid w:val="0059682F"/>
    <w:rsid w:val="005A0D14"/>
    <w:rsid w:val="005A0E32"/>
    <w:rsid w:val="005A20AB"/>
    <w:rsid w:val="005B1C2B"/>
    <w:rsid w:val="005B2289"/>
    <w:rsid w:val="005B2D12"/>
    <w:rsid w:val="005B3353"/>
    <w:rsid w:val="005B6F7B"/>
    <w:rsid w:val="005C1E0B"/>
    <w:rsid w:val="005C59AB"/>
    <w:rsid w:val="005C724B"/>
    <w:rsid w:val="005D0033"/>
    <w:rsid w:val="005D1216"/>
    <w:rsid w:val="005D24D9"/>
    <w:rsid w:val="005D5073"/>
    <w:rsid w:val="005D5D97"/>
    <w:rsid w:val="005D63B8"/>
    <w:rsid w:val="005D7B36"/>
    <w:rsid w:val="005E0D69"/>
    <w:rsid w:val="005E3564"/>
    <w:rsid w:val="005E373F"/>
    <w:rsid w:val="005E38A0"/>
    <w:rsid w:val="005E43E7"/>
    <w:rsid w:val="005E49DF"/>
    <w:rsid w:val="005E57E2"/>
    <w:rsid w:val="005E68C0"/>
    <w:rsid w:val="005F49E2"/>
    <w:rsid w:val="005F4F4B"/>
    <w:rsid w:val="005F5C16"/>
    <w:rsid w:val="005F613F"/>
    <w:rsid w:val="005F66C9"/>
    <w:rsid w:val="005F76CA"/>
    <w:rsid w:val="006002B8"/>
    <w:rsid w:val="006004B7"/>
    <w:rsid w:val="00601C9A"/>
    <w:rsid w:val="0060462E"/>
    <w:rsid w:val="0060691B"/>
    <w:rsid w:val="00610D51"/>
    <w:rsid w:val="00611F56"/>
    <w:rsid w:val="006203FC"/>
    <w:rsid w:val="006208ED"/>
    <w:rsid w:val="00621B49"/>
    <w:rsid w:val="006229B2"/>
    <w:rsid w:val="00622BA7"/>
    <w:rsid w:val="00627FDA"/>
    <w:rsid w:val="00631DBC"/>
    <w:rsid w:val="00632D2C"/>
    <w:rsid w:val="006343CD"/>
    <w:rsid w:val="00635B34"/>
    <w:rsid w:val="00635D93"/>
    <w:rsid w:val="0063687B"/>
    <w:rsid w:val="00640067"/>
    <w:rsid w:val="00641F7C"/>
    <w:rsid w:val="00642766"/>
    <w:rsid w:val="00643DCF"/>
    <w:rsid w:val="0064496F"/>
    <w:rsid w:val="006452FD"/>
    <w:rsid w:val="00650445"/>
    <w:rsid w:val="00650991"/>
    <w:rsid w:val="006526B3"/>
    <w:rsid w:val="006531BA"/>
    <w:rsid w:val="00655580"/>
    <w:rsid w:val="006619E8"/>
    <w:rsid w:val="00661ABF"/>
    <w:rsid w:val="00662B81"/>
    <w:rsid w:val="00663135"/>
    <w:rsid w:val="0066386F"/>
    <w:rsid w:val="00664373"/>
    <w:rsid w:val="00664485"/>
    <w:rsid w:val="0066643F"/>
    <w:rsid w:val="006725BE"/>
    <w:rsid w:val="0067488A"/>
    <w:rsid w:val="006754CD"/>
    <w:rsid w:val="00676189"/>
    <w:rsid w:val="0067643C"/>
    <w:rsid w:val="00677961"/>
    <w:rsid w:val="00680CDD"/>
    <w:rsid w:val="006817B6"/>
    <w:rsid w:val="00682747"/>
    <w:rsid w:val="00683D64"/>
    <w:rsid w:val="00684B2A"/>
    <w:rsid w:val="00685521"/>
    <w:rsid w:val="006856FA"/>
    <w:rsid w:val="006866C2"/>
    <w:rsid w:val="006900C2"/>
    <w:rsid w:val="006905B7"/>
    <w:rsid w:val="006911EA"/>
    <w:rsid w:val="00691DF2"/>
    <w:rsid w:val="00697BD7"/>
    <w:rsid w:val="006A7D62"/>
    <w:rsid w:val="006B55E0"/>
    <w:rsid w:val="006C3ACF"/>
    <w:rsid w:val="006C3D52"/>
    <w:rsid w:val="006C5714"/>
    <w:rsid w:val="006C7F4A"/>
    <w:rsid w:val="006D41D7"/>
    <w:rsid w:val="006D60AD"/>
    <w:rsid w:val="006F0D6E"/>
    <w:rsid w:val="006F4254"/>
    <w:rsid w:val="006F7CD4"/>
    <w:rsid w:val="00702089"/>
    <w:rsid w:val="007023B1"/>
    <w:rsid w:val="00704C14"/>
    <w:rsid w:val="00705040"/>
    <w:rsid w:val="007110EF"/>
    <w:rsid w:val="00712886"/>
    <w:rsid w:val="007137A6"/>
    <w:rsid w:val="007142CC"/>
    <w:rsid w:val="00714ECE"/>
    <w:rsid w:val="007170E2"/>
    <w:rsid w:val="007219CA"/>
    <w:rsid w:val="007223C9"/>
    <w:rsid w:val="00722ADB"/>
    <w:rsid w:val="00726A40"/>
    <w:rsid w:val="007309ED"/>
    <w:rsid w:val="007322D2"/>
    <w:rsid w:val="00732872"/>
    <w:rsid w:val="00732D78"/>
    <w:rsid w:val="0073312C"/>
    <w:rsid w:val="0073343C"/>
    <w:rsid w:val="00733897"/>
    <w:rsid w:val="00733F6B"/>
    <w:rsid w:val="007341CE"/>
    <w:rsid w:val="00743038"/>
    <w:rsid w:val="00743FAB"/>
    <w:rsid w:val="00744255"/>
    <w:rsid w:val="007516DD"/>
    <w:rsid w:val="0075467A"/>
    <w:rsid w:val="007555E5"/>
    <w:rsid w:val="00756F40"/>
    <w:rsid w:val="007658B6"/>
    <w:rsid w:val="00765FAA"/>
    <w:rsid w:val="007750B5"/>
    <w:rsid w:val="00777DD3"/>
    <w:rsid w:val="00781320"/>
    <w:rsid w:val="00781B78"/>
    <w:rsid w:val="007831DF"/>
    <w:rsid w:val="0079226F"/>
    <w:rsid w:val="0079278B"/>
    <w:rsid w:val="007927FA"/>
    <w:rsid w:val="007A4949"/>
    <w:rsid w:val="007A6BD0"/>
    <w:rsid w:val="007B0A4A"/>
    <w:rsid w:val="007B1A78"/>
    <w:rsid w:val="007B2C2D"/>
    <w:rsid w:val="007B492C"/>
    <w:rsid w:val="007B5D68"/>
    <w:rsid w:val="007C0464"/>
    <w:rsid w:val="007C18A1"/>
    <w:rsid w:val="007C1F6D"/>
    <w:rsid w:val="007C2E97"/>
    <w:rsid w:val="007C2EDA"/>
    <w:rsid w:val="007C5186"/>
    <w:rsid w:val="007C7A0E"/>
    <w:rsid w:val="007D1DEB"/>
    <w:rsid w:val="007D3571"/>
    <w:rsid w:val="007D4D9D"/>
    <w:rsid w:val="007D79FB"/>
    <w:rsid w:val="007E0026"/>
    <w:rsid w:val="007E2C06"/>
    <w:rsid w:val="007F0824"/>
    <w:rsid w:val="007F1929"/>
    <w:rsid w:val="007F382B"/>
    <w:rsid w:val="007F725A"/>
    <w:rsid w:val="00804DF4"/>
    <w:rsid w:val="008119BF"/>
    <w:rsid w:val="00811F9B"/>
    <w:rsid w:val="008123AA"/>
    <w:rsid w:val="00815A7D"/>
    <w:rsid w:val="00816DAD"/>
    <w:rsid w:val="008175A2"/>
    <w:rsid w:val="00820E78"/>
    <w:rsid w:val="008229C3"/>
    <w:rsid w:val="00824A57"/>
    <w:rsid w:val="00830F24"/>
    <w:rsid w:val="0083157F"/>
    <w:rsid w:val="00831895"/>
    <w:rsid w:val="0083232B"/>
    <w:rsid w:val="008372E6"/>
    <w:rsid w:val="00837477"/>
    <w:rsid w:val="00840720"/>
    <w:rsid w:val="00840A3A"/>
    <w:rsid w:val="00841506"/>
    <w:rsid w:val="0084306F"/>
    <w:rsid w:val="00845215"/>
    <w:rsid w:val="00845C51"/>
    <w:rsid w:val="0084632B"/>
    <w:rsid w:val="00847510"/>
    <w:rsid w:val="008554D2"/>
    <w:rsid w:val="0085589B"/>
    <w:rsid w:val="008566D3"/>
    <w:rsid w:val="0086208B"/>
    <w:rsid w:val="008629E4"/>
    <w:rsid w:val="0086304F"/>
    <w:rsid w:val="00863E0F"/>
    <w:rsid w:val="008653EC"/>
    <w:rsid w:val="008660B9"/>
    <w:rsid w:val="0086689F"/>
    <w:rsid w:val="00867A44"/>
    <w:rsid w:val="00873B1D"/>
    <w:rsid w:val="00873B39"/>
    <w:rsid w:val="00876448"/>
    <w:rsid w:val="00876F1F"/>
    <w:rsid w:val="00880467"/>
    <w:rsid w:val="0088060F"/>
    <w:rsid w:val="00880A0F"/>
    <w:rsid w:val="00881CAE"/>
    <w:rsid w:val="0088406D"/>
    <w:rsid w:val="00886EB1"/>
    <w:rsid w:val="00887816"/>
    <w:rsid w:val="00895001"/>
    <w:rsid w:val="00895975"/>
    <w:rsid w:val="008A0AC1"/>
    <w:rsid w:val="008A0F0C"/>
    <w:rsid w:val="008A3787"/>
    <w:rsid w:val="008A548E"/>
    <w:rsid w:val="008A6855"/>
    <w:rsid w:val="008A713D"/>
    <w:rsid w:val="008B0010"/>
    <w:rsid w:val="008B5335"/>
    <w:rsid w:val="008B6AE7"/>
    <w:rsid w:val="008B743C"/>
    <w:rsid w:val="008C15DA"/>
    <w:rsid w:val="008C2C84"/>
    <w:rsid w:val="008C4BE8"/>
    <w:rsid w:val="008C4EE3"/>
    <w:rsid w:val="008C6BFE"/>
    <w:rsid w:val="008D0DEE"/>
    <w:rsid w:val="008D1E1B"/>
    <w:rsid w:val="008D40AA"/>
    <w:rsid w:val="008D470C"/>
    <w:rsid w:val="008D724A"/>
    <w:rsid w:val="008E08FE"/>
    <w:rsid w:val="008E1423"/>
    <w:rsid w:val="008E648F"/>
    <w:rsid w:val="008E6593"/>
    <w:rsid w:val="008E6D7C"/>
    <w:rsid w:val="008F040E"/>
    <w:rsid w:val="008F1F12"/>
    <w:rsid w:val="008F3EBB"/>
    <w:rsid w:val="008F60CE"/>
    <w:rsid w:val="008F6A0E"/>
    <w:rsid w:val="00900454"/>
    <w:rsid w:val="0090252E"/>
    <w:rsid w:val="00905672"/>
    <w:rsid w:val="009066E0"/>
    <w:rsid w:val="00906C4E"/>
    <w:rsid w:val="00906F59"/>
    <w:rsid w:val="00910D0D"/>
    <w:rsid w:val="00911721"/>
    <w:rsid w:val="00912D9C"/>
    <w:rsid w:val="0092125A"/>
    <w:rsid w:val="00921810"/>
    <w:rsid w:val="00924AFD"/>
    <w:rsid w:val="00926CA9"/>
    <w:rsid w:val="00931365"/>
    <w:rsid w:val="009378E2"/>
    <w:rsid w:val="00943984"/>
    <w:rsid w:val="00946495"/>
    <w:rsid w:val="00947007"/>
    <w:rsid w:val="00950B83"/>
    <w:rsid w:val="00955D50"/>
    <w:rsid w:val="00961B65"/>
    <w:rsid w:val="00962465"/>
    <w:rsid w:val="00962521"/>
    <w:rsid w:val="00963DF9"/>
    <w:rsid w:val="00964B32"/>
    <w:rsid w:val="00965B50"/>
    <w:rsid w:val="0097178C"/>
    <w:rsid w:val="00973F13"/>
    <w:rsid w:val="0097504C"/>
    <w:rsid w:val="00976373"/>
    <w:rsid w:val="0098371B"/>
    <w:rsid w:val="0098399E"/>
    <w:rsid w:val="00984273"/>
    <w:rsid w:val="00985A2B"/>
    <w:rsid w:val="009870FE"/>
    <w:rsid w:val="0099118B"/>
    <w:rsid w:val="009935CF"/>
    <w:rsid w:val="00994E7E"/>
    <w:rsid w:val="00995942"/>
    <w:rsid w:val="00996D8B"/>
    <w:rsid w:val="00996FD0"/>
    <w:rsid w:val="0099743A"/>
    <w:rsid w:val="009A09C0"/>
    <w:rsid w:val="009A1BB1"/>
    <w:rsid w:val="009A1F1A"/>
    <w:rsid w:val="009A329B"/>
    <w:rsid w:val="009A3A55"/>
    <w:rsid w:val="009A5914"/>
    <w:rsid w:val="009A74AA"/>
    <w:rsid w:val="009A79DF"/>
    <w:rsid w:val="009B182A"/>
    <w:rsid w:val="009B2B12"/>
    <w:rsid w:val="009B456C"/>
    <w:rsid w:val="009B6665"/>
    <w:rsid w:val="009B7F78"/>
    <w:rsid w:val="009C0B0C"/>
    <w:rsid w:val="009C61CC"/>
    <w:rsid w:val="009C61F3"/>
    <w:rsid w:val="009C6B3F"/>
    <w:rsid w:val="009C7F01"/>
    <w:rsid w:val="009D05A4"/>
    <w:rsid w:val="009D142E"/>
    <w:rsid w:val="009D4C2D"/>
    <w:rsid w:val="009E56AC"/>
    <w:rsid w:val="009E58F2"/>
    <w:rsid w:val="009E6E43"/>
    <w:rsid w:val="009F10AF"/>
    <w:rsid w:val="009F1ACB"/>
    <w:rsid w:val="009F68A1"/>
    <w:rsid w:val="009F6F9C"/>
    <w:rsid w:val="00A00587"/>
    <w:rsid w:val="00A00800"/>
    <w:rsid w:val="00A02A85"/>
    <w:rsid w:val="00A07971"/>
    <w:rsid w:val="00A079E9"/>
    <w:rsid w:val="00A104AB"/>
    <w:rsid w:val="00A10D92"/>
    <w:rsid w:val="00A115A8"/>
    <w:rsid w:val="00A13BB6"/>
    <w:rsid w:val="00A14133"/>
    <w:rsid w:val="00A161A2"/>
    <w:rsid w:val="00A235E0"/>
    <w:rsid w:val="00A24AEB"/>
    <w:rsid w:val="00A3169C"/>
    <w:rsid w:val="00A35D7C"/>
    <w:rsid w:val="00A36D29"/>
    <w:rsid w:val="00A41070"/>
    <w:rsid w:val="00A431F7"/>
    <w:rsid w:val="00A44AED"/>
    <w:rsid w:val="00A45179"/>
    <w:rsid w:val="00A4652B"/>
    <w:rsid w:val="00A509B4"/>
    <w:rsid w:val="00A52EEC"/>
    <w:rsid w:val="00A5344B"/>
    <w:rsid w:val="00A558A2"/>
    <w:rsid w:val="00A559AB"/>
    <w:rsid w:val="00A55B89"/>
    <w:rsid w:val="00A56C75"/>
    <w:rsid w:val="00A574D7"/>
    <w:rsid w:val="00A60259"/>
    <w:rsid w:val="00A60423"/>
    <w:rsid w:val="00A615B9"/>
    <w:rsid w:val="00A61A92"/>
    <w:rsid w:val="00A66C49"/>
    <w:rsid w:val="00A72C44"/>
    <w:rsid w:val="00A801D4"/>
    <w:rsid w:val="00A8269F"/>
    <w:rsid w:val="00A82F7A"/>
    <w:rsid w:val="00A83977"/>
    <w:rsid w:val="00A83F17"/>
    <w:rsid w:val="00A8441C"/>
    <w:rsid w:val="00A86004"/>
    <w:rsid w:val="00A901A7"/>
    <w:rsid w:val="00A90CFF"/>
    <w:rsid w:val="00A910C2"/>
    <w:rsid w:val="00A92AA4"/>
    <w:rsid w:val="00A93800"/>
    <w:rsid w:val="00A94AB9"/>
    <w:rsid w:val="00AA0738"/>
    <w:rsid w:val="00AA78E2"/>
    <w:rsid w:val="00AB102C"/>
    <w:rsid w:val="00AB279C"/>
    <w:rsid w:val="00AB511E"/>
    <w:rsid w:val="00AC0382"/>
    <w:rsid w:val="00AC06F4"/>
    <w:rsid w:val="00AC1476"/>
    <w:rsid w:val="00AC234E"/>
    <w:rsid w:val="00AC5E77"/>
    <w:rsid w:val="00AC732D"/>
    <w:rsid w:val="00AD4B44"/>
    <w:rsid w:val="00AD52CE"/>
    <w:rsid w:val="00AD6CCC"/>
    <w:rsid w:val="00AD6FBD"/>
    <w:rsid w:val="00AE05A9"/>
    <w:rsid w:val="00AE25E0"/>
    <w:rsid w:val="00AE27FC"/>
    <w:rsid w:val="00AE7A5C"/>
    <w:rsid w:val="00AF1575"/>
    <w:rsid w:val="00AF33EC"/>
    <w:rsid w:val="00AF400D"/>
    <w:rsid w:val="00B00D40"/>
    <w:rsid w:val="00B04DF3"/>
    <w:rsid w:val="00B0572B"/>
    <w:rsid w:val="00B06CB6"/>
    <w:rsid w:val="00B07335"/>
    <w:rsid w:val="00B07E4F"/>
    <w:rsid w:val="00B10218"/>
    <w:rsid w:val="00B112E6"/>
    <w:rsid w:val="00B144AB"/>
    <w:rsid w:val="00B1647F"/>
    <w:rsid w:val="00B16A53"/>
    <w:rsid w:val="00B16FDB"/>
    <w:rsid w:val="00B228C6"/>
    <w:rsid w:val="00B22A2F"/>
    <w:rsid w:val="00B22F9B"/>
    <w:rsid w:val="00B25B24"/>
    <w:rsid w:val="00B2613C"/>
    <w:rsid w:val="00B26BE9"/>
    <w:rsid w:val="00B27713"/>
    <w:rsid w:val="00B30BD8"/>
    <w:rsid w:val="00B30E88"/>
    <w:rsid w:val="00B30F63"/>
    <w:rsid w:val="00B327F5"/>
    <w:rsid w:val="00B32CB6"/>
    <w:rsid w:val="00B35A32"/>
    <w:rsid w:val="00B37254"/>
    <w:rsid w:val="00B401AC"/>
    <w:rsid w:val="00B40F09"/>
    <w:rsid w:val="00B42089"/>
    <w:rsid w:val="00B43C48"/>
    <w:rsid w:val="00B46C0C"/>
    <w:rsid w:val="00B474DD"/>
    <w:rsid w:val="00B47F44"/>
    <w:rsid w:val="00B50595"/>
    <w:rsid w:val="00B517E0"/>
    <w:rsid w:val="00B5202A"/>
    <w:rsid w:val="00B5255B"/>
    <w:rsid w:val="00B579DC"/>
    <w:rsid w:val="00B64BBF"/>
    <w:rsid w:val="00B653DD"/>
    <w:rsid w:val="00B65D18"/>
    <w:rsid w:val="00B7064B"/>
    <w:rsid w:val="00B73D81"/>
    <w:rsid w:val="00B73EC7"/>
    <w:rsid w:val="00B7516A"/>
    <w:rsid w:val="00B763E5"/>
    <w:rsid w:val="00B76DE0"/>
    <w:rsid w:val="00B8243C"/>
    <w:rsid w:val="00B827A7"/>
    <w:rsid w:val="00B82C27"/>
    <w:rsid w:val="00B82E6B"/>
    <w:rsid w:val="00B867C4"/>
    <w:rsid w:val="00B90D46"/>
    <w:rsid w:val="00B90ED9"/>
    <w:rsid w:val="00B93095"/>
    <w:rsid w:val="00B96069"/>
    <w:rsid w:val="00B96FDF"/>
    <w:rsid w:val="00BA0066"/>
    <w:rsid w:val="00BA009C"/>
    <w:rsid w:val="00BA2987"/>
    <w:rsid w:val="00BA465B"/>
    <w:rsid w:val="00BA4833"/>
    <w:rsid w:val="00BA7B90"/>
    <w:rsid w:val="00BB2CEA"/>
    <w:rsid w:val="00BC0BC2"/>
    <w:rsid w:val="00BC0DC3"/>
    <w:rsid w:val="00BC4EAB"/>
    <w:rsid w:val="00BC7448"/>
    <w:rsid w:val="00BD3C30"/>
    <w:rsid w:val="00BD4C24"/>
    <w:rsid w:val="00BD5DF5"/>
    <w:rsid w:val="00BD6C10"/>
    <w:rsid w:val="00BD7AA8"/>
    <w:rsid w:val="00BE034A"/>
    <w:rsid w:val="00BE0F81"/>
    <w:rsid w:val="00BE1450"/>
    <w:rsid w:val="00BE217B"/>
    <w:rsid w:val="00BE5EC6"/>
    <w:rsid w:val="00BF2606"/>
    <w:rsid w:val="00BF2BE3"/>
    <w:rsid w:val="00BF3F65"/>
    <w:rsid w:val="00C007B5"/>
    <w:rsid w:val="00C015C8"/>
    <w:rsid w:val="00C02E9B"/>
    <w:rsid w:val="00C0315E"/>
    <w:rsid w:val="00C1165F"/>
    <w:rsid w:val="00C122F0"/>
    <w:rsid w:val="00C147E9"/>
    <w:rsid w:val="00C14B86"/>
    <w:rsid w:val="00C1553B"/>
    <w:rsid w:val="00C176A5"/>
    <w:rsid w:val="00C17ACD"/>
    <w:rsid w:val="00C2272E"/>
    <w:rsid w:val="00C2403D"/>
    <w:rsid w:val="00C25284"/>
    <w:rsid w:val="00C30747"/>
    <w:rsid w:val="00C34FB8"/>
    <w:rsid w:val="00C350A5"/>
    <w:rsid w:val="00C35FF3"/>
    <w:rsid w:val="00C361EB"/>
    <w:rsid w:val="00C37C87"/>
    <w:rsid w:val="00C41D70"/>
    <w:rsid w:val="00C42DF4"/>
    <w:rsid w:val="00C452FA"/>
    <w:rsid w:val="00C50C20"/>
    <w:rsid w:val="00C50C33"/>
    <w:rsid w:val="00C51104"/>
    <w:rsid w:val="00C5259E"/>
    <w:rsid w:val="00C526B9"/>
    <w:rsid w:val="00C53032"/>
    <w:rsid w:val="00C55246"/>
    <w:rsid w:val="00C55840"/>
    <w:rsid w:val="00C55F4A"/>
    <w:rsid w:val="00C56581"/>
    <w:rsid w:val="00C57B30"/>
    <w:rsid w:val="00C610DF"/>
    <w:rsid w:val="00C63C84"/>
    <w:rsid w:val="00C677A3"/>
    <w:rsid w:val="00C71A16"/>
    <w:rsid w:val="00C7235C"/>
    <w:rsid w:val="00C757C8"/>
    <w:rsid w:val="00C80AFF"/>
    <w:rsid w:val="00C828BE"/>
    <w:rsid w:val="00C85408"/>
    <w:rsid w:val="00C85DAC"/>
    <w:rsid w:val="00C86932"/>
    <w:rsid w:val="00C87FFB"/>
    <w:rsid w:val="00C90207"/>
    <w:rsid w:val="00C928BD"/>
    <w:rsid w:val="00C93A40"/>
    <w:rsid w:val="00CA1EE6"/>
    <w:rsid w:val="00CA4431"/>
    <w:rsid w:val="00CA6337"/>
    <w:rsid w:val="00CB0325"/>
    <w:rsid w:val="00CB0B72"/>
    <w:rsid w:val="00CB205A"/>
    <w:rsid w:val="00CB21C8"/>
    <w:rsid w:val="00CB3602"/>
    <w:rsid w:val="00CB4504"/>
    <w:rsid w:val="00CB6EB2"/>
    <w:rsid w:val="00CB7B81"/>
    <w:rsid w:val="00CC39A0"/>
    <w:rsid w:val="00CC40F0"/>
    <w:rsid w:val="00CC4250"/>
    <w:rsid w:val="00CD01ED"/>
    <w:rsid w:val="00CD632E"/>
    <w:rsid w:val="00CE006D"/>
    <w:rsid w:val="00CE1FEB"/>
    <w:rsid w:val="00CE53AD"/>
    <w:rsid w:val="00CE5EAD"/>
    <w:rsid w:val="00CE5F02"/>
    <w:rsid w:val="00CE735C"/>
    <w:rsid w:val="00CF6344"/>
    <w:rsid w:val="00CF6D08"/>
    <w:rsid w:val="00D00BD0"/>
    <w:rsid w:val="00D04E20"/>
    <w:rsid w:val="00D06581"/>
    <w:rsid w:val="00D1033F"/>
    <w:rsid w:val="00D105F4"/>
    <w:rsid w:val="00D11736"/>
    <w:rsid w:val="00D146A8"/>
    <w:rsid w:val="00D176F8"/>
    <w:rsid w:val="00D17B4F"/>
    <w:rsid w:val="00D26B99"/>
    <w:rsid w:val="00D34BA6"/>
    <w:rsid w:val="00D34D3E"/>
    <w:rsid w:val="00D35127"/>
    <w:rsid w:val="00D356DF"/>
    <w:rsid w:val="00D37047"/>
    <w:rsid w:val="00D37712"/>
    <w:rsid w:val="00D44773"/>
    <w:rsid w:val="00D46811"/>
    <w:rsid w:val="00D46C09"/>
    <w:rsid w:val="00D52502"/>
    <w:rsid w:val="00D5382B"/>
    <w:rsid w:val="00D54AE4"/>
    <w:rsid w:val="00D56D97"/>
    <w:rsid w:val="00D578F0"/>
    <w:rsid w:val="00D610ED"/>
    <w:rsid w:val="00D6285A"/>
    <w:rsid w:val="00D64760"/>
    <w:rsid w:val="00D657A1"/>
    <w:rsid w:val="00D6650F"/>
    <w:rsid w:val="00D67855"/>
    <w:rsid w:val="00D7000B"/>
    <w:rsid w:val="00D726A1"/>
    <w:rsid w:val="00D72F4C"/>
    <w:rsid w:val="00D76417"/>
    <w:rsid w:val="00D80FA8"/>
    <w:rsid w:val="00D8402F"/>
    <w:rsid w:val="00D84915"/>
    <w:rsid w:val="00D86136"/>
    <w:rsid w:val="00D86ABC"/>
    <w:rsid w:val="00D87761"/>
    <w:rsid w:val="00D87B8C"/>
    <w:rsid w:val="00D87F62"/>
    <w:rsid w:val="00D90725"/>
    <w:rsid w:val="00D947A1"/>
    <w:rsid w:val="00D95CC4"/>
    <w:rsid w:val="00DA1576"/>
    <w:rsid w:val="00DA2D3C"/>
    <w:rsid w:val="00DA36B9"/>
    <w:rsid w:val="00DA41AE"/>
    <w:rsid w:val="00DA473E"/>
    <w:rsid w:val="00DB1DCE"/>
    <w:rsid w:val="00DB2364"/>
    <w:rsid w:val="00DB2537"/>
    <w:rsid w:val="00DB3B4E"/>
    <w:rsid w:val="00DB4476"/>
    <w:rsid w:val="00DC020A"/>
    <w:rsid w:val="00DC34E5"/>
    <w:rsid w:val="00DC65D6"/>
    <w:rsid w:val="00DC740E"/>
    <w:rsid w:val="00DC75AE"/>
    <w:rsid w:val="00DD049A"/>
    <w:rsid w:val="00DD057E"/>
    <w:rsid w:val="00DD0E6B"/>
    <w:rsid w:val="00DD2EA2"/>
    <w:rsid w:val="00DD58B2"/>
    <w:rsid w:val="00DD69B4"/>
    <w:rsid w:val="00DE1C2B"/>
    <w:rsid w:val="00DE25F5"/>
    <w:rsid w:val="00DE48C9"/>
    <w:rsid w:val="00DE59AB"/>
    <w:rsid w:val="00DE761B"/>
    <w:rsid w:val="00DF1ACF"/>
    <w:rsid w:val="00DF2A7E"/>
    <w:rsid w:val="00DF4413"/>
    <w:rsid w:val="00DF4ACE"/>
    <w:rsid w:val="00DF6334"/>
    <w:rsid w:val="00E01858"/>
    <w:rsid w:val="00E042A6"/>
    <w:rsid w:val="00E05370"/>
    <w:rsid w:val="00E056F1"/>
    <w:rsid w:val="00E05A73"/>
    <w:rsid w:val="00E05B4E"/>
    <w:rsid w:val="00E075D8"/>
    <w:rsid w:val="00E07E76"/>
    <w:rsid w:val="00E11A68"/>
    <w:rsid w:val="00E1413B"/>
    <w:rsid w:val="00E16404"/>
    <w:rsid w:val="00E20642"/>
    <w:rsid w:val="00E20F3E"/>
    <w:rsid w:val="00E2278F"/>
    <w:rsid w:val="00E26AE7"/>
    <w:rsid w:val="00E30025"/>
    <w:rsid w:val="00E312B9"/>
    <w:rsid w:val="00E322E0"/>
    <w:rsid w:val="00E339B4"/>
    <w:rsid w:val="00E3660E"/>
    <w:rsid w:val="00E37E66"/>
    <w:rsid w:val="00E4135E"/>
    <w:rsid w:val="00E415F0"/>
    <w:rsid w:val="00E41FFC"/>
    <w:rsid w:val="00E50B5F"/>
    <w:rsid w:val="00E516EE"/>
    <w:rsid w:val="00E54EBE"/>
    <w:rsid w:val="00E57827"/>
    <w:rsid w:val="00E61FB3"/>
    <w:rsid w:val="00E652C1"/>
    <w:rsid w:val="00E65512"/>
    <w:rsid w:val="00E67D0C"/>
    <w:rsid w:val="00E70CCB"/>
    <w:rsid w:val="00E715B5"/>
    <w:rsid w:val="00E728C7"/>
    <w:rsid w:val="00E7345C"/>
    <w:rsid w:val="00E8104E"/>
    <w:rsid w:val="00E81521"/>
    <w:rsid w:val="00E817E0"/>
    <w:rsid w:val="00E83904"/>
    <w:rsid w:val="00E84A45"/>
    <w:rsid w:val="00E85080"/>
    <w:rsid w:val="00E8678C"/>
    <w:rsid w:val="00E9183D"/>
    <w:rsid w:val="00E92BBC"/>
    <w:rsid w:val="00E94676"/>
    <w:rsid w:val="00E95B33"/>
    <w:rsid w:val="00E960DC"/>
    <w:rsid w:val="00EA0139"/>
    <w:rsid w:val="00EA245E"/>
    <w:rsid w:val="00EA2F5D"/>
    <w:rsid w:val="00EA51D4"/>
    <w:rsid w:val="00EB2F36"/>
    <w:rsid w:val="00EB4B5C"/>
    <w:rsid w:val="00EB7B66"/>
    <w:rsid w:val="00EC34AB"/>
    <w:rsid w:val="00EC4856"/>
    <w:rsid w:val="00EC7A68"/>
    <w:rsid w:val="00ED15D9"/>
    <w:rsid w:val="00EE0A6B"/>
    <w:rsid w:val="00EE3747"/>
    <w:rsid w:val="00EE4DF9"/>
    <w:rsid w:val="00EF0CF1"/>
    <w:rsid w:val="00EF18DE"/>
    <w:rsid w:val="00F06D22"/>
    <w:rsid w:val="00F11BFF"/>
    <w:rsid w:val="00F12EA4"/>
    <w:rsid w:val="00F140BB"/>
    <w:rsid w:val="00F23D7C"/>
    <w:rsid w:val="00F25A6D"/>
    <w:rsid w:val="00F27345"/>
    <w:rsid w:val="00F31602"/>
    <w:rsid w:val="00F3461B"/>
    <w:rsid w:val="00F36986"/>
    <w:rsid w:val="00F41335"/>
    <w:rsid w:val="00F4290A"/>
    <w:rsid w:val="00F52596"/>
    <w:rsid w:val="00F533AF"/>
    <w:rsid w:val="00F555EF"/>
    <w:rsid w:val="00F57751"/>
    <w:rsid w:val="00F61C69"/>
    <w:rsid w:val="00F6221F"/>
    <w:rsid w:val="00F62FE4"/>
    <w:rsid w:val="00F63C48"/>
    <w:rsid w:val="00F719DE"/>
    <w:rsid w:val="00F71ECC"/>
    <w:rsid w:val="00F72381"/>
    <w:rsid w:val="00F73E6F"/>
    <w:rsid w:val="00F762F8"/>
    <w:rsid w:val="00F777EE"/>
    <w:rsid w:val="00F800C9"/>
    <w:rsid w:val="00F847F1"/>
    <w:rsid w:val="00F84E56"/>
    <w:rsid w:val="00F92959"/>
    <w:rsid w:val="00F92E03"/>
    <w:rsid w:val="00F92E5E"/>
    <w:rsid w:val="00FA0497"/>
    <w:rsid w:val="00FA13EC"/>
    <w:rsid w:val="00FA2F0E"/>
    <w:rsid w:val="00FA4280"/>
    <w:rsid w:val="00FA7918"/>
    <w:rsid w:val="00FB1A54"/>
    <w:rsid w:val="00FB61D9"/>
    <w:rsid w:val="00FB6365"/>
    <w:rsid w:val="00FB6B7E"/>
    <w:rsid w:val="00FB70D2"/>
    <w:rsid w:val="00FC0CF2"/>
    <w:rsid w:val="00FC1121"/>
    <w:rsid w:val="00FC4508"/>
    <w:rsid w:val="00FC7833"/>
    <w:rsid w:val="00FD04D9"/>
    <w:rsid w:val="00FD0D4E"/>
    <w:rsid w:val="00FD1684"/>
    <w:rsid w:val="00FD409B"/>
    <w:rsid w:val="00FD513E"/>
    <w:rsid w:val="00FD5E81"/>
    <w:rsid w:val="00FD6C17"/>
    <w:rsid w:val="00FE0CBC"/>
    <w:rsid w:val="00FE18A5"/>
    <w:rsid w:val="00FE3826"/>
    <w:rsid w:val="00FE4692"/>
    <w:rsid w:val="00FE47BF"/>
    <w:rsid w:val="00FE50C4"/>
    <w:rsid w:val="00FE7D46"/>
    <w:rsid w:val="00FF13CD"/>
    <w:rsid w:val="00FF196A"/>
    <w:rsid w:val="00FF4268"/>
    <w:rsid w:val="00FF4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F52630"/>
  <w15:docId w15:val="{4617DC67-91C9-4D84-8F61-707B563B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4B"/>
    <w:pPr>
      <w:tabs>
        <w:tab w:val="left" w:pos="720"/>
      </w:tabs>
      <w:jc w:val="both"/>
    </w:pPr>
    <w:rPr>
      <w:sz w:val="22"/>
      <w:lang w:val="en-GB"/>
    </w:rPr>
  </w:style>
  <w:style w:type="paragraph" w:styleId="Heading1">
    <w:name w:val="heading 1"/>
    <w:basedOn w:val="Normal"/>
    <w:next w:val="Heading2"/>
    <w:link w:val="Heading1Char"/>
    <w:uiPriority w:val="99"/>
    <w:qFormat/>
    <w:rsid w:val="00DE48C9"/>
    <w:pPr>
      <w:keepNext/>
      <w:keepLines/>
      <w:numPr>
        <w:numId w:val="21"/>
      </w:numPr>
      <w:spacing w:after="240"/>
      <w:outlineLvl w:val="0"/>
    </w:pPr>
    <w:rPr>
      <w:b/>
      <w:caps/>
      <w:kern w:val="32"/>
      <w:szCs w:val="22"/>
    </w:rPr>
  </w:style>
  <w:style w:type="paragraph" w:styleId="Heading2">
    <w:name w:val="heading 2"/>
    <w:basedOn w:val="Normal"/>
    <w:next w:val="Heading3"/>
    <w:link w:val="Heading2Char"/>
    <w:uiPriority w:val="99"/>
    <w:qFormat/>
    <w:rsid w:val="00DE48C9"/>
    <w:pPr>
      <w:keepNext/>
      <w:keepLines/>
      <w:numPr>
        <w:ilvl w:val="1"/>
        <w:numId w:val="21"/>
      </w:numPr>
      <w:spacing w:after="240"/>
      <w:outlineLvl w:val="1"/>
    </w:pPr>
    <w:rPr>
      <w:smallCaps/>
    </w:rPr>
  </w:style>
  <w:style w:type="paragraph" w:styleId="Heading3">
    <w:name w:val="heading 3"/>
    <w:basedOn w:val="Normal"/>
    <w:next w:val="Heading4"/>
    <w:link w:val="Heading3Char"/>
    <w:uiPriority w:val="99"/>
    <w:qFormat/>
    <w:rsid w:val="00DE48C9"/>
    <w:pPr>
      <w:keepNext/>
      <w:keepLines/>
      <w:numPr>
        <w:ilvl w:val="2"/>
        <w:numId w:val="21"/>
      </w:numPr>
      <w:spacing w:after="240"/>
      <w:outlineLvl w:val="2"/>
    </w:pPr>
    <w:rPr>
      <w:b/>
    </w:rPr>
  </w:style>
  <w:style w:type="paragraph" w:styleId="Heading4">
    <w:name w:val="heading 4"/>
    <w:basedOn w:val="Normal"/>
    <w:next w:val="Heading5"/>
    <w:link w:val="Heading4Char"/>
    <w:uiPriority w:val="99"/>
    <w:qFormat/>
    <w:rsid w:val="00DE48C9"/>
    <w:pPr>
      <w:keepNext/>
      <w:keepLines/>
      <w:numPr>
        <w:ilvl w:val="3"/>
        <w:numId w:val="21"/>
      </w:numPr>
      <w:spacing w:after="240"/>
      <w:outlineLvl w:val="3"/>
    </w:pPr>
  </w:style>
  <w:style w:type="paragraph" w:styleId="Heading5">
    <w:name w:val="heading 5"/>
    <w:basedOn w:val="Normal"/>
    <w:next w:val="BodyText"/>
    <w:link w:val="Heading5Char"/>
    <w:uiPriority w:val="99"/>
    <w:qFormat/>
    <w:rsid w:val="00DE48C9"/>
    <w:pPr>
      <w:keepNext/>
      <w:keepLines/>
      <w:numPr>
        <w:ilvl w:val="4"/>
        <w:numId w:val="21"/>
      </w:numPr>
      <w:spacing w:after="240"/>
      <w:outlineLvl w:val="4"/>
    </w:pPr>
    <w:rPr>
      <w:i/>
    </w:rPr>
  </w:style>
  <w:style w:type="paragraph" w:styleId="Heading6">
    <w:name w:val="heading 6"/>
    <w:basedOn w:val="Normal"/>
    <w:next w:val="Normal"/>
    <w:link w:val="Heading6Char"/>
    <w:uiPriority w:val="99"/>
    <w:qFormat/>
    <w:rsid w:val="0006474B"/>
    <w:pPr>
      <w:spacing w:after="240"/>
      <w:outlineLvl w:val="5"/>
    </w:pPr>
  </w:style>
  <w:style w:type="paragraph" w:styleId="Heading7">
    <w:name w:val="heading 7"/>
    <w:basedOn w:val="Normal"/>
    <w:next w:val="Normal"/>
    <w:link w:val="Heading7Char"/>
    <w:uiPriority w:val="99"/>
    <w:qFormat/>
    <w:rsid w:val="0006474B"/>
    <w:pPr>
      <w:spacing w:after="2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0010"/>
    <w:rPr>
      <w:b/>
      <w:caps/>
      <w:kern w:val="32"/>
      <w:lang w:val="en-GB" w:eastAsia="en-US"/>
    </w:rPr>
  </w:style>
  <w:style w:type="character" w:customStyle="1" w:styleId="Heading2Char">
    <w:name w:val="Heading 2 Char"/>
    <w:link w:val="Heading2"/>
    <w:uiPriority w:val="99"/>
    <w:locked/>
    <w:rsid w:val="008B0010"/>
    <w:rPr>
      <w:smallCaps/>
      <w:szCs w:val="20"/>
      <w:lang w:val="en-GB" w:eastAsia="en-US"/>
    </w:rPr>
  </w:style>
  <w:style w:type="character" w:customStyle="1" w:styleId="Heading3Char">
    <w:name w:val="Heading 3 Char"/>
    <w:link w:val="Heading3"/>
    <w:uiPriority w:val="99"/>
    <w:locked/>
    <w:rsid w:val="008B0010"/>
    <w:rPr>
      <w:b/>
      <w:szCs w:val="20"/>
      <w:lang w:val="en-GB" w:eastAsia="en-US"/>
    </w:rPr>
  </w:style>
  <w:style w:type="character" w:customStyle="1" w:styleId="Heading4Char">
    <w:name w:val="Heading 4 Char"/>
    <w:link w:val="Heading4"/>
    <w:uiPriority w:val="99"/>
    <w:locked/>
    <w:rsid w:val="008B0010"/>
    <w:rPr>
      <w:szCs w:val="20"/>
      <w:lang w:val="en-GB" w:eastAsia="en-US"/>
    </w:rPr>
  </w:style>
  <w:style w:type="character" w:customStyle="1" w:styleId="Heading5Char">
    <w:name w:val="Heading 5 Char"/>
    <w:link w:val="Heading5"/>
    <w:uiPriority w:val="99"/>
    <w:locked/>
    <w:rsid w:val="008B0010"/>
    <w:rPr>
      <w:i/>
      <w:szCs w:val="20"/>
      <w:lang w:val="en-GB" w:eastAsia="en-US"/>
    </w:rPr>
  </w:style>
  <w:style w:type="character" w:customStyle="1" w:styleId="Heading6Char">
    <w:name w:val="Heading 6 Char"/>
    <w:link w:val="Heading6"/>
    <w:uiPriority w:val="99"/>
    <w:semiHidden/>
    <w:locked/>
    <w:rsid w:val="008B0010"/>
    <w:rPr>
      <w:rFonts w:ascii="Calibri" w:hAnsi="Calibri" w:cs="Times New Roman"/>
      <w:b/>
      <w:bCs/>
      <w:lang w:val="en-GB" w:eastAsia="en-US"/>
    </w:rPr>
  </w:style>
  <w:style w:type="character" w:customStyle="1" w:styleId="Heading7Char">
    <w:name w:val="Heading 7 Char"/>
    <w:link w:val="Heading7"/>
    <w:uiPriority w:val="99"/>
    <w:semiHidden/>
    <w:locked/>
    <w:rsid w:val="008B0010"/>
    <w:rPr>
      <w:rFonts w:ascii="Calibri" w:hAnsi="Calibri" w:cs="Times New Roman"/>
      <w:sz w:val="24"/>
      <w:szCs w:val="24"/>
      <w:lang w:val="en-GB" w:eastAsia="en-US"/>
    </w:rPr>
  </w:style>
  <w:style w:type="paragraph" w:styleId="BodyText">
    <w:name w:val="Body Text"/>
    <w:basedOn w:val="Normal"/>
    <w:link w:val="BodyTextChar"/>
    <w:uiPriority w:val="99"/>
    <w:rsid w:val="00DE48C9"/>
    <w:pPr>
      <w:numPr>
        <w:ilvl w:val="5"/>
        <w:numId w:val="21"/>
      </w:numPr>
      <w:spacing w:after="240"/>
    </w:pPr>
  </w:style>
  <w:style w:type="character" w:customStyle="1" w:styleId="BodyTextChar">
    <w:name w:val="Body Text Char"/>
    <w:link w:val="BodyText"/>
    <w:uiPriority w:val="99"/>
    <w:locked/>
    <w:rsid w:val="008B0010"/>
    <w:rPr>
      <w:szCs w:val="20"/>
      <w:lang w:val="en-GB" w:eastAsia="en-US"/>
    </w:rPr>
  </w:style>
  <w:style w:type="table" w:styleId="TableGrid">
    <w:name w:val="Table Grid"/>
    <w:basedOn w:val="TableNormal"/>
    <w:uiPriority w:val="99"/>
    <w:rsid w:val="00E95B33"/>
    <w:pPr>
      <w:tabs>
        <w:tab w:val="left" w:pos="72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E48C9"/>
    <w:pPr>
      <w:numPr>
        <w:ilvl w:val="6"/>
        <w:numId w:val="21"/>
      </w:numPr>
      <w:tabs>
        <w:tab w:val="clear" w:pos="720"/>
      </w:tabs>
      <w:spacing w:after="240"/>
    </w:pPr>
  </w:style>
  <w:style w:type="character" w:customStyle="1" w:styleId="BodyText2Char">
    <w:name w:val="Body Text 2 Char"/>
    <w:link w:val="BodyText2"/>
    <w:uiPriority w:val="99"/>
    <w:locked/>
    <w:rsid w:val="008B0010"/>
    <w:rPr>
      <w:szCs w:val="20"/>
      <w:lang w:val="en-GB" w:eastAsia="en-US"/>
    </w:rPr>
  </w:style>
  <w:style w:type="paragraph" w:styleId="BodyText3">
    <w:name w:val="Body Text 3"/>
    <w:basedOn w:val="Normal"/>
    <w:link w:val="BodyText3Char"/>
    <w:uiPriority w:val="99"/>
    <w:rsid w:val="00DE48C9"/>
    <w:pPr>
      <w:numPr>
        <w:ilvl w:val="7"/>
        <w:numId w:val="21"/>
      </w:numPr>
      <w:tabs>
        <w:tab w:val="clear" w:pos="720"/>
      </w:tabs>
      <w:spacing w:after="240"/>
    </w:pPr>
  </w:style>
  <w:style w:type="character" w:customStyle="1" w:styleId="BodyText3Char">
    <w:name w:val="Body Text 3 Char"/>
    <w:link w:val="BodyText3"/>
    <w:uiPriority w:val="99"/>
    <w:locked/>
    <w:rsid w:val="008B0010"/>
    <w:rPr>
      <w:szCs w:val="20"/>
      <w:lang w:val="en-GB" w:eastAsia="en-US"/>
    </w:rPr>
  </w:style>
  <w:style w:type="paragraph" w:customStyle="1" w:styleId="BodyText4">
    <w:name w:val="Body Text 4"/>
    <w:basedOn w:val="Normal"/>
    <w:uiPriority w:val="99"/>
    <w:rsid w:val="00DE48C9"/>
    <w:pPr>
      <w:numPr>
        <w:ilvl w:val="8"/>
        <w:numId w:val="21"/>
      </w:numPr>
      <w:tabs>
        <w:tab w:val="clear" w:pos="720"/>
      </w:tabs>
      <w:spacing w:after="240"/>
    </w:pPr>
  </w:style>
  <w:style w:type="paragraph" w:styleId="EndnoteText">
    <w:name w:val="endnote text"/>
    <w:basedOn w:val="Normal"/>
    <w:link w:val="EndnoteTextChar"/>
    <w:uiPriority w:val="99"/>
    <w:semiHidden/>
    <w:rsid w:val="0006474B"/>
    <w:pPr>
      <w:jc w:val="left"/>
    </w:pPr>
    <w:rPr>
      <w:sz w:val="20"/>
    </w:rPr>
  </w:style>
  <w:style w:type="character" w:customStyle="1" w:styleId="EndnoteTextChar">
    <w:name w:val="Endnote Text Char"/>
    <w:link w:val="EndnoteText"/>
    <w:uiPriority w:val="99"/>
    <w:semiHidden/>
    <w:locked/>
    <w:rsid w:val="008B0010"/>
    <w:rPr>
      <w:rFonts w:cs="Times New Roman"/>
      <w:sz w:val="20"/>
      <w:szCs w:val="20"/>
      <w:lang w:val="en-GB" w:eastAsia="en-US"/>
    </w:rPr>
  </w:style>
  <w:style w:type="character" w:styleId="FootnoteReference">
    <w:name w:val="footnote reference"/>
    <w:uiPriority w:val="99"/>
    <w:rsid w:val="0006474B"/>
    <w:rPr>
      <w:rFonts w:cs="Times New Roman"/>
      <w:vertAlign w:val="superscript"/>
    </w:rPr>
  </w:style>
  <w:style w:type="paragraph" w:styleId="FootnoteText">
    <w:name w:val="footnote text"/>
    <w:basedOn w:val="Normal"/>
    <w:link w:val="FootnoteTextChar"/>
    <w:uiPriority w:val="99"/>
    <w:rsid w:val="0006474B"/>
    <w:pPr>
      <w:ind w:firstLine="720"/>
    </w:pPr>
    <w:rPr>
      <w:sz w:val="20"/>
    </w:rPr>
  </w:style>
  <w:style w:type="character" w:customStyle="1" w:styleId="FootnoteTextChar">
    <w:name w:val="Footnote Text Char"/>
    <w:link w:val="FootnoteText"/>
    <w:uiPriority w:val="99"/>
    <w:semiHidden/>
    <w:locked/>
    <w:rsid w:val="008B0010"/>
    <w:rPr>
      <w:rFonts w:cs="Times New Roman"/>
      <w:sz w:val="20"/>
      <w:szCs w:val="20"/>
      <w:lang w:val="en-GB" w:eastAsia="en-US"/>
    </w:rPr>
  </w:style>
  <w:style w:type="paragraph" w:styleId="Index1">
    <w:name w:val="index 1"/>
    <w:basedOn w:val="Normal"/>
    <w:next w:val="Normal"/>
    <w:uiPriority w:val="99"/>
    <w:semiHidden/>
    <w:rsid w:val="0006474B"/>
    <w:pPr>
      <w:ind w:left="221" w:hanging="221"/>
    </w:pPr>
  </w:style>
  <w:style w:type="paragraph" w:styleId="IndexHeading">
    <w:name w:val="index heading"/>
    <w:basedOn w:val="Normal"/>
    <w:next w:val="Index1"/>
    <w:uiPriority w:val="99"/>
    <w:semiHidden/>
    <w:rsid w:val="0006474B"/>
  </w:style>
  <w:style w:type="paragraph" w:styleId="ListBullet">
    <w:name w:val="List Bullet"/>
    <w:basedOn w:val="Normal"/>
    <w:uiPriority w:val="99"/>
    <w:semiHidden/>
    <w:rsid w:val="0006474B"/>
    <w:pPr>
      <w:numPr>
        <w:numId w:val="22"/>
      </w:numPr>
    </w:pPr>
  </w:style>
  <w:style w:type="paragraph" w:styleId="ListBullet2">
    <w:name w:val="List Bullet 2"/>
    <w:basedOn w:val="Normal"/>
    <w:uiPriority w:val="99"/>
    <w:semiHidden/>
    <w:rsid w:val="0006474B"/>
    <w:pPr>
      <w:numPr>
        <w:numId w:val="8"/>
      </w:numPr>
      <w:tabs>
        <w:tab w:val="clear" w:pos="1209"/>
      </w:tabs>
      <w:ind w:left="1440" w:hanging="720"/>
    </w:pPr>
  </w:style>
  <w:style w:type="paragraph" w:styleId="ListBullet4">
    <w:name w:val="List Bullet 4"/>
    <w:basedOn w:val="Normal"/>
    <w:uiPriority w:val="99"/>
    <w:semiHidden/>
    <w:rsid w:val="0006474B"/>
    <w:pPr>
      <w:numPr>
        <w:numId w:val="9"/>
      </w:numPr>
      <w:tabs>
        <w:tab w:val="clear" w:pos="360"/>
        <w:tab w:val="left" w:pos="1440"/>
      </w:tabs>
      <w:ind w:left="2160" w:hanging="720"/>
    </w:pPr>
  </w:style>
  <w:style w:type="paragraph" w:styleId="ListNumber">
    <w:name w:val="List Number"/>
    <w:basedOn w:val="Normal"/>
    <w:uiPriority w:val="99"/>
    <w:semiHidden/>
    <w:rsid w:val="0006474B"/>
    <w:pPr>
      <w:numPr>
        <w:numId w:val="26"/>
      </w:numPr>
      <w:tabs>
        <w:tab w:val="clear" w:pos="360"/>
      </w:tabs>
    </w:pPr>
  </w:style>
  <w:style w:type="paragraph" w:styleId="ListNumber2">
    <w:name w:val="List Number 2"/>
    <w:basedOn w:val="Normal"/>
    <w:uiPriority w:val="99"/>
    <w:semiHidden/>
    <w:rsid w:val="0006474B"/>
    <w:pPr>
      <w:numPr>
        <w:numId w:val="10"/>
      </w:numPr>
      <w:ind w:left="1440" w:hanging="720"/>
    </w:pPr>
  </w:style>
  <w:style w:type="paragraph" w:styleId="PlainText">
    <w:name w:val="Plain Text"/>
    <w:basedOn w:val="Normal"/>
    <w:link w:val="PlainTextChar"/>
    <w:uiPriority w:val="99"/>
    <w:semiHidden/>
    <w:rsid w:val="0006474B"/>
    <w:rPr>
      <w:rFonts w:ascii="Courier New" w:hAnsi="Courier New"/>
      <w:sz w:val="20"/>
    </w:rPr>
  </w:style>
  <w:style w:type="character" w:customStyle="1" w:styleId="PlainTextChar">
    <w:name w:val="Plain Text Char"/>
    <w:link w:val="PlainText"/>
    <w:uiPriority w:val="99"/>
    <w:semiHidden/>
    <w:locked/>
    <w:rsid w:val="008B0010"/>
    <w:rPr>
      <w:rFonts w:ascii="Courier New" w:hAnsi="Courier New" w:cs="Courier New"/>
      <w:sz w:val="20"/>
      <w:szCs w:val="20"/>
      <w:lang w:val="en-GB" w:eastAsia="en-US"/>
    </w:rPr>
  </w:style>
  <w:style w:type="paragraph" w:styleId="Subtitle">
    <w:name w:val="Subtitle"/>
    <w:basedOn w:val="Normal"/>
    <w:link w:val="SubtitleChar"/>
    <w:uiPriority w:val="99"/>
    <w:qFormat/>
    <w:rsid w:val="0006474B"/>
    <w:pPr>
      <w:jc w:val="center"/>
      <w:outlineLvl w:val="1"/>
    </w:pPr>
  </w:style>
  <w:style w:type="character" w:customStyle="1" w:styleId="SubtitleChar">
    <w:name w:val="Subtitle Char"/>
    <w:link w:val="Subtitle"/>
    <w:uiPriority w:val="99"/>
    <w:locked/>
    <w:rsid w:val="008B0010"/>
    <w:rPr>
      <w:rFonts w:ascii="Cambria" w:hAnsi="Cambria" w:cs="Times New Roman"/>
      <w:sz w:val="24"/>
      <w:szCs w:val="24"/>
      <w:lang w:val="en-GB" w:eastAsia="en-US"/>
    </w:rPr>
  </w:style>
  <w:style w:type="paragraph" w:styleId="TableofAuthorities">
    <w:name w:val="table of authorities"/>
    <w:basedOn w:val="Normal"/>
    <w:next w:val="Normal"/>
    <w:uiPriority w:val="99"/>
    <w:semiHidden/>
    <w:rsid w:val="0006474B"/>
  </w:style>
  <w:style w:type="paragraph" w:styleId="TableofFigures">
    <w:name w:val="table of figures"/>
    <w:basedOn w:val="Normal"/>
    <w:next w:val="Normal"/>
    <w:uiPriority w:val="99"/>
    <w:semiHidden/>
    <w:rsid w:val="0006474B"/>
  </w:style>
  <w:style w:type="paragraph" w:styleId="Title">
    <w:name w:val="Title"/>
    <w:basedOn w:val="Normal"/>
    <w:link w:val="TitleChar"/>
    <w:uiPriority w:val="99"/>
    <w:qFormat/>
    <w:rsid w:val="0006474B"/>
    <w:pPr>
      <w:jc w:val="center"/>
    </w:pPr>
    <w:rPr>
      <w:b/>
      <w:caps/>
      <w:kern w:val="28"/>
    </w:rPr>
  </w:style>
  <w:style w:type="character" w:customStyle="1" w:styleId="TitleChar">
    <w:name w:val="Title Char"/>
    <w:link w:val="Title"/>
    <w:uiPriority w:val="99"/>
    <w:locked/>
    <w:rsid w:val="008B0010"/>
    <w:rPr>
      <w:rFonts w:ascii="Cambria" w:hAnsi="Cambria" w:cs="Times New Roman"/>
      <w:b/>
      <w:bCs/>
      <w:kern w:val="28"/>
      <w:sz w:val="32"/>
      <w:szCs w:val="32"/>
      <w:lang w:val="en-GB" w:eastAsia="en-US"/>
    </w:rPr>
  </w:style>
  <w:style w:type="paragraph" w:customStyle="1" w:styleId="Title2">
    <w:name w:val="Title 2"/>
    <w:basedOn w:val="Normal"/>
    <w:uiPriority w:val="99"/>
    <w:rsid w:val="0006474B"/>
    <w:pPr>
      <w:jc w:val="center"/>
    </w:pPr>
    <w:rPr>
      <w:u w:val="single"/>
    </w:rPr>
  </w:style>
  <w:style w:type="paragraph" w:customStyle="1" w:styleId="Title3">
    <w:name w:val="Title 3"/>
    <w:basedOn w:val="Normal"/>
    <w:uiPriority w:val="99"/>
    <w:rsid w:val="0006474B"/>
    <w:pPr>
      <w:jc w:val="center"/>
    </w:pPr>
    <w:rPr>
      <w:i/>
    </w:rPr>
  </w:style>
  <w:style w:type="paragraph" w:customStyle="1" w:styleId="TitleCountry">
    <w:name w:val="Title Country"/>
    <w:basedOn w:val="Normal"/>
    <w:uiPriority w:val="99"/>
    <w:rsid w:val="0006474B"/>
    <w:pPr>
      <w:jc w:val="center"/>
    </w:pPr>
    <w:rPr>
      <w:caps/>
    </w:rPr>
  </w:style>
  <w:style w:type="paragraph" w:styleId="TOAHeading">
    <w:name w:val="toa heading"/>
    <w:basedOn w:val="Normal"/>
    <w:next w:val="Normal"/>
    <w:uiPriority w:val="99"/>
    <w:semiHidden/>
    <w:rsid w:val="0006474B"/>
    <w:rPr>
      <w:b/>
    </w:rPr>
  </w:style>
  <w:style w:type="paragraph" w:styleId="TOC1">
    <w:name w:val="toc 1"/>
    <w:basedOn w:val="Normal"/>
    <w:next w:val="Normal"/>
    <w:autoRedefine/>
    <w:uiPriority w:val="99"/>
    <w:rsid w:val="0006474B"/>
    <w:pPr>
      <w:tabs>
        <w:tab w:val="right" w:leader="dot" w:pos="9072"/>
      </w:tabs>
      <w:spacing w:before="60" w:after="60"/>
      <w:ind w:left="720" w:right="720" w:hanging="720"/>
      <w:jc w:val="left"/>
    </w:pPr>
    <w:rPr>
      <w:b/>
      <w:caps/>
    </w:rPr>
  </w:style>
  <w:style w:type="paragraph" w:styleId="TOC2">
    <w:name w:val="toc 2"/>
    <w:basedOn w:val="Normal"/>
    <w:next w:val="Normal"/>
    <w:autoRedefine/>
    <w:uiPriority w:val="99"/>
    <w:rsid w:val="0006474B"/>
    <w:pPr>
      <w:tabs>
        <w:tab w:val="right" w:leader="dot" w:pos="9072"/>
      </w:tabs>
      <w:spacing w:before="60" w:after="60"/>
      <w:ind w:left="720" w:right="720" w:hanging="720"/>
      <w:jc w:val="left"/>
    </w:pPr>
    <w:rPr>
      <w:smallCaps/>
    </w:rPr>
  </w:style>
  <w:style w:type="paragraph" w:styleId="TOC3">
    <w:name w:val="toc 3"/>
    <w:basedOn w:val="Normal"/>
    <w:next w:val="Normal"/>
    <w:autoRedefine/>
    <w:uiPriority w:val="99"/>
    <w:rsid w:val="0006474B"/>
    <w:pPr>
      <w:tabs>
        <w:tab w:val="right" w:leader="dot" w:pos="9072"/>
      </w:tabs>
      <w:spacing w:before="60" w:after="60"/>
      <w:ind w:left="720" w:right="720" w:hanging="720"/>
      <w:jc w:val="left"/>
    </w:pPr>
    <w:rPr>
      <w:b/>
    </w:rPr>
  </w:style>
  <w:style w:type="paragraph" w:styleId="TOC4">
    <w:name w:val="toc 4"/>
    <w:basedOn w:val="Normal"/>
    <w:next w:val="Normal"/>
    <w:autoRedefine/>
    <w:uiPriority w:val="99"/>
    <w:rsid w:val="0006474B"/>
    <w:pPr>
      <w:tabs>
        <w:tab w:val="right" w:leader="dot" w:pos="9072"/>
      </w:tabs>
      <w:spacing w:before="60" w:after="60"/>
      <w:ind w:left="720" w:right="720" w:hanging="720"/>
      <w:jc w:val="left"/>
    </w:pPr>
  </w:style>
  <w:style w:type="paragraph" w:styleId="TOC5">
    <w:name w:val="toc 5"/>
    <w:basedOn w:val="Normal"/>
    <w:next w:val="Normal"/>
    <w:autoRedefine/>
    <w:uiPriority w:val="99"/>
    <w:rsid w:val="0006474B"/>
    <w:pPr>
      <w:tabs>
        <w:tab w:val="right" w:leader="dot" w:pos="9072"/>
      </w:tabs>
      <w:spacing w:before="60" w:after="60"/>
      <w:ind w:left="720" w:right="720" w:hanging="720"/>
      <w:jc w:val="left"/>
    </w:pPr>
    <w:rPr>
      <w:i/>
    </w:rPr>
  </w:style>
  <w:style w:type="paragraph" w:styleId="TOC6">
    <w:name w:val="toc 6"/>
    <w:basedOn w:val="Normal"/>
    <w:next w:val="Normal"/>
    <w:autoRedefine/>
    <w:uiPriority w:val="99"/>
    <w:semiHidden/>
    <w:rsid w:val="0006474B"/>
    <w:pPr>
      <w:tabs>
        <w:tab w:val="right" w:leader="dot" w:pos="9072"/>
      </w:tabs>
      <w:spacing w:before="60" w:after="60"/>
      <w:ind w:left="720" w:right="720"/>
      <w:jc w:val="left"/>
    </w:pPr>
    <w:rPr>
      <w:sz w:val="20"/>
    </w:rPr>
  </w:style>
  <w:style w:type="paragraph" w:styleId="TOC7">
    <w:name w:val="toc 7"/>
    <w:basedOn w:val="Normal"/>
    <w:next w:val="Normal"/>
    <w:autoRedefine/>
    <w:uiPriority w:val="99"/>
    <w:semiHidden/>
    <w:rsid w:val="0006474B"/>
    <w:pPr>
      <w:tabs>
        <w:tab w:val="right" w:leader="dot" w:pos="9072"/>
      </w:tabs>
      <w:spacing w:before="60" w:after="60"/>
      <w:ind w:left="1100" w:right="720"/>
      <w:jc w:val="left"/>
    </w:pPr>
    <w:rPr>
      <w:sz w:val="20"/>
    </w:rPr>
  </w:style>
  <w:style w:type="paragraph" w:styleId="TOC8">
    <w:name w:val="toc 8"/>
    <w:basedOn w:val="Normal"/>
    <w:next w:val="Normal"/>
    <w:autoRedefine/>
    <w:uiPriority w:val="99"/>
    <w:semiHidden/>
    <w:rsid w:val="0006474B"/>
    <w:pPr>
      <w:tabs>
        <w:tab w:val="right" w:leader="dot" w:pos="9072"/>
      </w:tabs>
      <w:spacing w:before="60" w:after="60"/>
      <w:ind w:left="1321" w:right="720"/>
      <w:jc w:val="left"/>
    </w:pPr>
    <w:rPr>
      <w:sz w:val="20"/>
    </w:rPr>
  </w:style>
  <w:style w:type="paragraph" w:styleId="TOC9">
    <w:name w:val="toc 9"/>
    <w:basedOn w:val="Normal"/>
    <w:next w:val="Normal"/>
    <w:autoRedefine/>
    <w:uiPriority w:val="99"/>
    <w:semiHidden/>
    <w:rsid w:val="0006474B"/>
    <w:pPr>
      <w:tabs>
        <w:tab w:val="right" w:leader="dot" w:pos="9072"/>
      </w:tabs>
      <w:spacing w:before="60" w:after="60"/>
      <w:ind w:left="1542" w:right="720"/>
      <w:jc w:val="left"/>
    </w:pPr>
    <w:rPr>
      <w:sz w:val="20"/>
    </w:rPr>
  </w:style>
  <w:style w:type="paragraph" w:styleId="EnvelopeAddress">
    <w:name w:val="envelope address"/>
    <w:basedOn w:val="Normal"/>
    <w:uiPriority w:val="99"/>
    <w:semiHidden/>
    <w:rsid w:val="0006474B"/>
    <w:pPr>
      <w:framePr w:w="7920" w:h="1980" w:hRule="exact" w:hSpace="180" w:wrap="auto" w:hAnchor="page" w:xAlign="center" w:yAlign="bottom"/>
      <w:ind w:left="2880"/>
    </w:pPr>
    <w:rPr>
      <w:rFonts w:ascii="Arial" w:hAnsi="Arial"/>
      <w:sz w:val="24"/>
    </w:rPr>
  </w:style>
  <w:style w:type="paragraph" w:customStyle="1" w:styleId="Quotation">
    <w:name w:val="Quotation"/>
    <w:basedOn w:val="Normal"/>
    <w:uiPriority w:val="99"/>
    <w:rsid w:val="0006474B"/>
    <w:pPr>
      <w:spacing w:after="240"/>
      <w:ind w:left="720" w:right="720"/>
    </w:pPr>
  </w:style>
  <w:style w:type="paragraph" w:customStyle="1" w:styleId="QuotationDouble">
    <w:name w:val="Quotation Double"/>
    <w:basedOn w:val="Normal"/>
    <w:uiPriority w:val="99"/>
    <w:rsid w:val="0006474B"/>
    <w:pPr>
      <w:spacing w:after="240"/>
      <w:ind w:left="1440" w:right="1440"/>
    </w:pPr>
  </w:style>
  <w:style w:type="paragraph" w:customStyle="1" w:styleId="FootnoteQuotation">
    <w:name w:val="Footnote Quotation"/>
    <w:basedOn w:val="Normal"/>
    <w:uiPriority w:val="99"/>
    <w:rsid w:val="0006474B"/>
    <w:pPr>
      <w:ind w:left="720" w:right="720"/>
    </w:pPr>
    <w:rPr>
      <w:sz w:val="20"/>
    </w:rPr>
  </w:style>
  <w:style w:type="paragraph" w:styleId="Footer">
    <w:name w:val="footer"/>
    <w:basedOn w:val="Normal"/>
    <w:link w:val="FooterChar"/>
    <w:uiPriority w:val="99"/>
    <w:rsid w:val="0006474B"/>
    <w:pPr>
      <w:tabs>
        <w:tab w:val="center" w:pos="4513"/>
        <w:tab w:val="right" w:pos="9027"/>
      </w:tabs>
    </w:pPr>
  </w:style>
  <w:style w:type="character" w:customStyle="1" w:styleId="FooterChar">
    <w:name w:val="Footer Char"/>
    <w:link w:val="Footer"/>
    <w:uiPriority w:val="99"/>
    <w:locked/>
    <w:rsid w:val="008B0010"/>
    <w:rPr>
      <w:rFonts w:cs="Times New Roman"/>
      <w:sz w:val="20"/>
      <w:szCs w:val="20"/>
      <w:lang w:val="en-GB" w:eastAsia="en-US"/>
    </w:rPr>
  </w:style>
  <w:style w:type="paragraph" w:styleId="Header">
    <w:name w:val="header"/>
    <w:basedOn w:val="Normal"/>
    <w:link w:val="HeaderChar"/>
    <w:uiPriority w:val="99"/>
    <w:rsid w:val="0006474B"/>
    <w:pPr>
      <w:tabs>
        <w:tab w:val="center" w:pos="4513"/>
        <w:tab w:val="right" w:pos="9027"/>
      </w:tabs>
      <w:jc w:val="left"/>
    </w:pPr>
  </w:style>
  <w:style w:type="character" w:customStyle="1" w:styleId="HeaderChar">
    <w:name w:val="Header Char"/>
    <w:link w:val="Header"/>
    <w:uiPriority w:val="99"/>
    <w:semiHidden/>
    <w:locked/>
    <w:rsid w:val="008B0010"/>
    <w:rPr>
      <w:rFonts w:cs="Times New Roman"/>
      <w:sz w:val="20"/>
      <w:szCs w:val="20"/>
      <w:lang w:val="en-GB" w:eastAsia="en-US"/>
    </w:rPr>
  </w:style>
  <w:style w:type="paragraph" w:styleId="BalloonText">
    <w:name w:val="Balloon Text"/>
    <w:basedOn w:val="Normal"/>
    <w:link w:val="BalloonTextChar"/>
    <w:uiPriority w:val="99"/>
    <w:semiHidden/>
    <w:rsid w:val="000A1448"/>
    <w:rPr>
      <w:rFonts w:ascii="Tahoma" w:hAnsi="Tahoma"/>
      <w:sz w:val="16"/>
      <w:szCs w:val="16"/>
      <w:lang w:val="tr-TR"/>
    </w:rPr>
  </w:style>
  <w:style w:type="character" w:customStyle="1" w:styleId="BalloonTextChar">
    <w:name w:val="Balloon Text Char"/>
    <w:link w:val="BalloonText"/>
    <w:uiPriority w:val="99"/>
    <w:semiHidden/>
    <w:locked/>
    <w:rsid w:val="000A1448"/>
    <w:rPr>
      <w:rFonts w:ascii="Tahoma" w:hAnsi="Tahoma" w:cs="Times New Roman"/>
      <w:sz w:val="16"/>
      <w:lang w:eastAsia="en-US"/>
    </w:rPr>
  </w:style>
  <w:style w:type="paragraph" w:customStyle="1" w:styleId="parabig">
    <w:name w:val="parabig"/>
    <w:basedOn w:val="Normal"/>
    <w:uiPriority w:val="99"/>
    <w:rsid w:val="001149AA"/>
    <w:pPr>
      <w:tabs>
        <w:tab w:val="clear" w:pos="720"/>
      </w:tabs>
      <w:spacing w:before="150" w:after="150" w:line="300" w:lineRule="atLeast"/>
      <w:ind w:left="150" w:right="150"/>
      <w:jc w:val="left"/>
    </w:pPr>
    <w:rPr>
      <w:rFonts w:ascii="Verdana" w:hAnsi="Verdana"/>
      <w:color w:val="000099"/>
      <w:sz w:val="23"/>
      <w:szCs w:val="23"/>
      <w:lang w:eastAsia="en-GB"/>
    </w:rPr>
  </w:style>
  <w:style w:type="character" w:styleId="CommentReference">
    <w:name w:val="annotation reference"/>
    <w:uiPriority w:val="99"/>
    <w:semiHidden/>
    <w:unhideWhenUsed/>
    <w:rsid w:val="00BE0F81"/>
    <w:rPr>
      <w:sz w:val="16"/>
      <w:szCs w:val="16"/>
    </w:rPr>
  </w:style>
  <w:style w:type="paragraph" w:styleId="CommentText">
    <w:name w:val="annotation text"/>
    <w:basedOn w:val="Normal"/>
    <w:link w:val="CommentTextChar"/>
    <w:uiPriority w:val="99"/>
    <w:unhideWhenUsed/>
    <w:rsid w:val="00BE0F81"/>
    <w:rPr>
      <w:sz w:val="20"/>
    </w:rPr>
  </w:style>
  <w:style w:type="character" w:customStyle="1" w:styleId="CommentTextChar">
    <w:name w:val="Comment Text Char"/>
    <w:link w:val="CommentText"/>
    <w:uiPriority w:val="99"/>
    <w:rsid w:val="00BE0F81"/>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BE0F81"/>
    <w:rPr>
      <w:b/>
      <w:bCs/>
    </w:rPr>
  </w:style>
  <w:style w:type="character" w:customStyle="1" w:styleId="CommentSubjectChar">
    <w:name w:val="Comment Subject Char"/>
    <w:link w:val="CommentSubject"/>
    <w:uiPriority w:val="99"/>
    <w:semiHidden/>
    <w:rsid w:val="00BE0F81"/>
    <w:rPr>
      <w:b/>
      <w:bCs/>
      <w:sz w:val="20"/>
      <w:szCs w:val="20"/>
      <w:lang w:val="en-GB" w:eastAsia="en-US"/>
    </w:rPr>
  </w:style>
  <w:style w:type="paragraph" w:styleId="ListParagraph">
    <w:name w:val="List Paragraph"/>
    <w:basedOn w:val="Normal"/>
    <w:uiPriority w:val="34"/>
    <w:qFormat/>
    <w:rsid w:val="007658B6"/>
    <w:pPr>
      <w:tabs>
        <w:tab w:val="clear" w:pos="720"/>
      </w:tabs>
      <w:ind w:left="720"/>
      <w:jc w:val="left"/>
    </w:pPr>
    <w:rPr>
      <w:rFonts w:ascii="Calibri" w:eastAsia="Calibri" w:hAnsi="Calibri"/>
      <w:szCs w:val="22"/>
      <w:lang w:eastAsia="en-GB"/>
    </w:rPr>
  </w:style>
  <w:style w:type="character" w:customStyle="1" w:styleId="ui-provider">
    <w:name w:val="ui-provider"/>
    <w:basedOn w:val="DefaultParagraphFont"/>
    <w:rsid w:val="003B7CB6"/>
  </w:style>
  <w:style w:type="paragraph" w:styleId="Revision">
    <w:name w:val="Revision"/>
    <w:hidden/>
    <w:uiPriority w:val="99"/>
    <w:semiHidden/>
    <w:rsid w:val="003674B7"/>
    <w:rPr>
      <w:sz w:val="22"/>
      <w:lang w:val="en-GB"/>
    </w:rPr>
  </w:style>
  <w:style w:type="character" w:styleId="Hyperlink">
    <w:name w:val="Hyperlink"/>
    <w:basedOn w:val="DefaultParagraphFont"/>
    <w:uiPriority w:val="9"/>
    <w:unhideWhenUsed/>
    <w:rsid w:val="007C7A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703">
      <w:bodyDiv w:val="1"/>
      <w:marLeft w:val="0"/>
      <w:marRight w:val="0"/>
      <w:marTop w:val="0"/>
      <w:marBottom w:val="0"/>
      <w:divBdr>
        <w:top w:val="none" w:sz="0" w:space="0" w:color="auto"/>
        <w:left w:val="none" w:sz="0" w:space="0" w:color="auto"/>
        <w:bottom w:val="none" w:sz="0" w:space="0" w:color="auto"/>
        <w:right w:val="none" w:sz="0" w:space="0" w:color="auto"/>
      </w:divBdr>
    </w:div>
    <w:div w:id="191960775">
      <w:bodyDiv w:val="1"/>
      <w:marLeft w:val="0"/>
      <w:marRight w:val="0"/>
      <w:marTop w:val="0"/>
      <w:marBottom w:val="0"/>
      <w:divBdr>
        <w:top w:val="none" w:sz="0" w:space="0" w:color="auto"/>
        <w:left w:val="none" w:sz="0" w:space="0" w:color="auto"/>
        <w:bottom w:val="none" w:sz="0" w:space="0" w:color="auto"/>
        <w:right w:val="none" w:sz="0" w:space="0" w:color="auto"/>
      </w:divBdr>
    </w:div>
    <w:div w:id="256640288">
      <w:bodyDiv w:val="1"/>
      <w:marLeft w:val="0"/>
      <w:marRight w:val="0"/>
      <w:marTop w:val="0"/>
      <w:marBottom w:val="0"/>
      <w:divBdr>
        <w:top w:val="none" w:sz="0" w:space="0" w:color="auto"/>
        <w:left w:val="none" w:sz="0" w:space="0" w:color="auto"/>
        <w:bottom w:val="none" w:sz="0" w:space="0" w:color="auto"/>
        <w:right w:val="none" w:sz="0" w:space="0" w:color="auto"/>
      </w:divBdr>
    </w:div>
    <w:div w:id="300186191">
      <w:bodyDiv w:val="1"/>
      <w:marLeft w:val="0"/>
      <w:marRight w:val="0"/>
      <w:marTop w:val="0"/>
      <w:marBottom w:val="0"/>
      <w:divBdr>
        <w:top w:val="none" w:sz="0" w:space="0" w:color="auto"/>
        <w:left w:val="none" w:sz="0" w:space="0" w:color="auto"/>
        <w:bottom w:val="none" w:sz="0" w:space="0" w:color="auto"/>
        <w:right w:val="none" w:sz="0" w:space="0" w:color="auto"/>
      </w:divBdr>
    </w:div>
    <w:div w:id="595745749">
      <w:bodyDiv w:val="1"/>
      <w:marLeft w:val="0"/>
      <w:marRight w:val="0"/>
      <w:marTop w:val="0"/>
      <w:marBottom w:val="0"/>
      <w:divBdr>
        <w:top w:val="none" w:sz="0" w:space="0" w:color="auto"/>
        <w:left w:val="none" w:sz="0" w:space="0" w:color="auto"/>
        <w:bottom w:val="none" w:sz="0" w:space="0" w:color="auto"/>
        <w:right w:val="none" w:sz="0" w:space="0" w:color="auto"/>
      </w:divBdr>
    </w:div>
    <w:div w:id="693458131">
      <w:bodyDiv w:val="1"/>
      <w:marLeft w:val="0"/>
      <w:marRight w:val="0"/>
      <w:marTop w:val="0"/>
      <w:marBottom w:val="0"/>
      <w:divBdr>
        <w:top w:val="none" w:sz="0" w:space="0" w:color="auto"/>
        <w:left w:val="none" w:sz="0" w:space="0" w:color="auto"/>
        <w:bottom w:val="none" w:sz="0" w:space="0" w:color="auto"/>
        <w:right w:val="none" w:sz="0" w:space="0" w:color="auto"/>
      </w:divBdr>
    </w:div>
    <w:div w:id="881287848">
      <w:bodyDiv w:val="1"/>
      <w:marLeft w:val="0"/>
      <w:marRight w:val="0"/>
      <w:marTop w:val="0"/>
      <w:marBottom w:val="0"/>
      <w:divBdr>
        <w:top w:val="none" w:sz="0" w:space="0" w:color="auto"/>
        <w:left w:val="none" w:sz="0" w:space="0" w:color="auto"/>
        <w:bottom w:val="none" w:sz="0" w:space="0" w:color="auto"/>
        <w:right w:val="none" w:sz="0" w:space="0" w:color="auto"/>
      </w:divBdr>
    </w:div>
    <w:div w:id="1078133282">
      <w:bodyDiv w:val="1"/>
      <w:marLeft w:val="0"/>
      <w:marRight w:val="0"/>
      <w:marTop w:val="0"/>
      <w:marBottom w:val="0"/>
      <w:divBdr>
        <w:top w:val="none" w:sz="0" w:space="0" w:color="auto"/>
        <w:left w:val="none" w:sz="0" w:space="0" w:color="auto"/>
        <w:bottom w:val="none" w:sz="0" w:space="0" w:color="auto"/>
        <w:right w:val="none" w:sz="0" w:space="0" w:color="auto"/>
      </w:divBdr>
    </w:div>
    <w:div w:id="1343900077">
      <w:bodyDiv w:val="1"/>
      <w:marLeft w:val="0"/>
      <w:marRight w:val="0"/>
      <w:marTop w:val="0"/>
      <w:marBottom w:val="0"/>
      <w:divBdr>
        <w:top w:val="none" w:sz="0" w:space="0" w:color="auto"/>
        <w:left w:val="none" w:sz="0" w:space="0" w:color="auto"/>
        <w:bottom w:val="none" w:sz="0" w:space="0" w:color="auto"/>
        <w:right w:val="none" w:sz="0" w:space="0" w:color="auto"/>
      </w:divBdr>
    </w:div>
    <w:div w:id="1357004060">
      <w:bodyDiv w:val="1"/>
      <w:marLeft w:val="0"/>
      <w:marRight w:val="0"/>
      <w:marTop w:val="0"/>
      <w:marBottom w:val="0"/>
      <w:divBdr>
        <w:top w:val="none" w:sz="0" w:space="0" w:color="auto"/>
        <w:left w:val="none" w:sz="0" w:space="0" w:color="auto"/>
        <w:bottom w:val="none" w:sz="0" w:space="0" w:color="auto"/>
        <w:right w:val="none" w:sz="0" w:space="0" w:color="auto"/>
      </w:divBdr>
    </w:div>
    <w:div w:id="1465999839">
      <w:bodyDiv w:val="1"/>
      <w:marLeft w:val="0"/>
      <w:marRight w:val="0"/>
      <w:marTop w:val="0"/>
      <w:marBottom w:val="0"/>
      <w:divBdr>
        <w:top w:val="none" w:sz="0" w:space="0" w:color="auto"/>
        <w:left w:val="none" w:sz="0" w:space="0" w:color="auto"/>
        <w:bottom w:val="none" w:sz="0" w:space="0" w:color="auto"/>
        <w:right w:val="none" w:sz="0" w:space="0" w:color="auto"/>
      </w:divBdr>
    </w:div>
    <w:div w:id="1604066709">
      <w:bodyDiv w:val="1"/>
      <w:marLeft w:val="0"/>
      <w:marRight w:val="0"/>
      <w:marTop w:val="0"/>
      <w:marBottom w:val="0"/>
      <w:divBdr>
        <w:top w:val="none" w:sz="0" w:space="0" w:color="auto"/>
        <w:left w:val="none" w:sz="0" w:space="0" w:color="auto"/>
        <w:bottom w:val="none" w:sz="0" w:space="0" w:color="auto"/>
        <w:right w:val="none" w:sz="0" w:space="0" w:color="auto"/>
      </w:divBdr>
    </w:div>
    <w:div w:id="1717704137">
      <w:bodyDiv w:val="1"/>
      <w:marLeft w:val="0"/>
      <w:marRight w:val="0"/>
      <w:marTop w:val="0"/>
      <w:marBottom w:val="0"/>
      <w:divBdr>
        <w:top w:val="none" w:sz="0" w:space="0" w:color="auto"/>
        <w:left w:val="none" w:sz="0" w:space="0" w:color="auto"/>
        <w:bottom w:val="none" w:sz="0" w:space="0" w:color="auto"/>
        <w:right w:val="none" w:sz="0" w:space="0" w:color="auto"/>
      </w:divBdr>
    </w:div>
    <w:div w:id="1824811234">
      <w:bodyDiv w:val="1"/>
      <w:marLeft w:val="0"/>
      <w:marRight w:val="0"/>
      <w:marTop w:val="0"/>
      <w:marBottom w:val="0"/>
      <w:divBdr>
        <w:top w:val="none" w:sz="0" w:space="0" w:color="auto"/>
        <w:left w:val="none" w:sz="0" w:space="0" w:color="auto"/>
        <w:bottom w:val="none" w:sz="0" w:space="0" w:color="auto"/>
        <w:right w:val="none" w:sz="0" w:space="0" w:color="auto"/>
      </w:divBdr>
    </w:div>
    <w:div w:id="1880584700">
      <w:marLeft w:val="0"/>
      <w:marRight w:val="0"/>
      <w:marTop w:val="0"/>
      <w:marBottom w:val="0"/>
      <w:divBdr>
        <w:top w:val="none" w:sz="0" w:space="0" w:color="auto"/>
        <w:left w:val="none" w:sz="0" w:space="0" w:color="auto"/>
        <w:bottom w:val="none" w:sz="0" w:space="0" w:color="auto"/>
        <w:right w:val="none" w:sz="0" w:space="0" w:color="auto"/>
      </w:divBdr>
    </w:div>
    <w:div w:id="1880584701">
      <w:marLeft w:val="0"/>
      <w:marRight w:val="0"/>
      <w:marTop w:val="0"/>
      <w:marBottom w:val="0"/>
      <w:divBdr>
        <w:top w:val="none" w:sz="0" w:space="0" w:color="auto"/>
        <w:left w:val="none" w:sz="0" w:space="0" w:color="auto"/>
        <w:bottom w:val="none" w:sz="0" w:space="0" w:color="auto"/>
        <w:right w:val="none" w:sz="0" w:space="0" w:color="auto"/>
      </w:divBdr>
      <w:divsChild>
        <w:div w:id="1880584702">
          <w:marLeft w:val="0"/>
          <w:marRight w:val="0"/>
          <w:marTop w:val="0"/>
          <w:marBottom w:val="0"/>
          <w:divBdr>
            <w:top w:val="none" w:sz="0" w:space="0" w:color="auto"/>
            <w:left w:val="none" w:sz="0" w:space="0" w:color="auto"/>
            <w:bottom w:val="none" w:sz="0" w:space="0" w:color="auto"/>
            <w:right w:val="none" w:sz="0" w:space="0" w:color="auto"/>
          </w:divBdr>
        </w:div>
      </w:divsChild>
    </w:div>
    <w:div w:id="18822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i-tip.wto.org/servic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b635492f-d0d1-4353-b540-3c1bf69869bc</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AB1D-B807-4A29-9F57-6FE1AB10251E}">
  <ds:schemaRefs>
    <ds:schemaRef ds:uri="http://schemas.titus.com/TitusProperties/"/>
    <ds:schemaRef ds:uri=""/>
  </ds:schemaRefs>
</ds:datastoreItem>
</file>

<file path=customXml/itemProps2.xml><?xml version="1.0" encoding="utf-8"?>
<ds:datastoreItem xmlns:ds="http://schemas.openxmlformats.org/officeDocument/2006/customXml" ds:itemID="{5F86F0AC-F6B9-4D18-8CE0-17F13ADD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681</Words>
  <Characters>3705</Characters>
  <Application>Microsoft Office Word</Application>
  <DocSecurity>0</DocSecurity>
  <Lines>57</Lines>
  <Paragraphs>10</Paragraphs>
  <ScaleCrop>false</ScaleCrop>
  <HeadingPairs>
    <vt:vector size="2" baseType="variant">
      <vt:variant>
        <vt:lpstr>Title</vt:lpstr>
      </vt:variant>
      <vt:variant>
        <vt:i4>1</vt:i4>
      </vt:variant>
    </vt:vector>
  </HeadingPairs>
  <TitlesOfParts>
    <vt:vector size="1" baseType="lpstr">
      <vt:lpstr>NATIONAL SEMINAR ON STATISTICS OF</vt:lpstr>
    </vt:vector>
  </TitlesOfParts>
  <Company>WTO</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SEMINAR ON STATISTICS OF</dc:title>
  <dc:creator>Barbara D'Andrea</dc:creator>
  <cp:lastModifiedBy>Jelitto, Markus</cp:lastModifiedBy>
  <cp:revision>3</cp:revision>
  <cp:lastPrinted>2024-08-21T07:40:00Z</cp:lastPrinted>
  <dcterms:created xsi:type="dcterms:W3CDTF">2026-03-09T12:26:00Z</dcterms:created>
  <dcterms:modified xsi:type="dcterms:W3CDTF">2026-03-09T12:52:00Z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4d5c2e2c0d820a35f37b6cef5a9b3c6ab6997728bffe5c1004f38a6cd67d7c37</vt:lpwstr>
  </property>
  <property fmtid="{D5CDD505-2E9C-101B-9397-08002B2CF9AE}" pid="3" name="TitusGUID">
    <vt:lpwstr>b635492f-d0d1-4353-b540-3c1bf69869bc</vt:lpwstr>
  </property>
  <property fmtid="{D5CDD505-2E9C-101B-9397-08002B2CF9AE}" pid="4" name="WTOCLASSIFICATION">
    <vt:lpwstr>INTERNAL</vt:lpwstr>
  </property>
</Properties>
</file>