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8F83" w14:textId="73CC35DE" w:rsidR="00225385" w:rsidRDefault="00225385" w:rsidP="002F001B">
      <w:pPr>
        <w:pStyle w:val="Title"/>
        <w:rPr>
          <w:szCs w:val="18"/>
          <w:lang w:val="fr-CH"/>
        </w:rPr>
      </w:pPr>
      <w:r>
        <w:rPr>
          <w:szCs w:val="18"/>
          <w:lang w:val="fr-CH"/>
        </w:rPr>
        <w:t>Note conceptuelle</w:t>
      </w:r>
    </w:p>
    <w:p w14:paraId="4B78F130" w14:textId="77777777" w:rsidR="00225385" w:rsidRDefault="00225385" w:rsidP="002F001B">
      <w:pPr>
        <w:pStyle w:val="Title"/>
        <w:rPr>
          <w:szCs w:val="18"/>
          <w:lang w:val="fr-CH"/>
        </w:rPr>
      </w:pPr>
    </w:p>
    <w:p w14:paraId="6AEDC64A" w14:textId="28CEC10B" w:rsidR="00AF2639" w:rsidRPr="002F001B" w:rsidRDefault="002F001B" w:rsidP="002F001B">
      <w:pPr>
        <w:pStyle w:val="Title"/>
        <w:rPr>
          <w:szCs w:val="18"/>
          <w:lang w:val="fr-CH"/>
        </w:rPr>
      </w:pPr>
      <w:r w:rsidRPr="00D5779C">
        <w:rPr>
          <w:szCs w:val="18"/>
          <w:lang w:val="fr-CH"/>
        </w:rPr>
        <w:t xml:space="preserve">ATELIER REGIONAL </w:t>
      </w:r>
      <w:r w:rsidR="00225385">
        <w:rPr>
          <w:szCs w:val="18"/>
          <w:lang w:val="fr-CH"/>
        </w:rPr>
        <w:t xml:space="preserve">sur le </w:t>
      </w:r>
      <w:r w:rsidRPr="00D5779C">
        <w:rPr>
          <w:szCs w:val="18"/>
          <w:lang w:val="fr-CH"/>
        </w:rPr>
        <w:t xml:space="preserve">COMMERCE DES SERVICES POUR </w:t>
      </w:r>
      <w:r w:rsidR="00225385">
        <w:rPr>
          <w:szCs w:val="18"/>
          <w:lang w:val="fr-CH"/>
        </w:rPr>
        <w:t>l'</w:t>
      </w:r>
      <w:r w:rsidRPr="00D5779C">
        <w:rPr>
          <w:szCs w:val="18"/>
          <w:lang w:val="fr-CH"/>
        </w:rPr>
        <w:t>AFRIQUE FRANCOPHONE</w:t>
      </w:r>
    </w:p>
    <w:p w14:paraId="5DCD373A" w14:textId="36130B78" w:rsidR="00225385" w:rsidRPr="00E268E6" w:rsidRDefault="00225385" w:rsidP="00225385">
      <w:pPr>
        <w:pStyle w:val="SummaryHeader"/>
        <w:rPr>
          <w:lang w:val="fr-CH"/>
        </w:rPr>
      </w:pPr>
      <w:r w:rsidRPr="00E268E6">
        <w:rPr>
          <w:lang w:val="fr-CH"/>
        </w:rPr>
        <w:t>historique et CONTEXTe</w:t>
      </w:r>
    </w:p>
    <w:p w14:paraId="24CC998B" w14:textId="67118333" w:rsidR="00225385" w:rsidRPr="00225385" w:rsidRDefault="00225385" w:rsidP="00225385">
      <w:pPr>
        <w:rPr>
          <w:lang w:val="fr-CH"/>
        </w:rPr>
      </w:pPr>
      <w:r w:rsidRPr="00225385">
        <w:rPr>
          <w:lang w:val="fr-CH"/>
        </w:rPr>
        <w:t xml:space="preserve">Les services et le commerce des services sont des moteurs essentiels de la croissance économique et du développement des économies à tous les niveaux de développement. Ce potentiel s'accroît avec le développement du commerce numérique. C'est pourquoi il est important de renforcer la capacité des économies en développement, y compris en Afrique francophone, à tirer profit du commerce des services et de la numérisation. </w:t>
      </w:r>
    </w:p>
    <w:p w14:paraId="582B2B6F" w14:textId="77777777" w:rsidR="00225385" w:rsidRPr="00225385" w:rsidRDefault="00225385" w:rsidP="00225385">
      <w:pPr>
        <w:rPr>
          <w:lang w:val="fr-CH"/>
        </w:rPr>
      </w:pPr>
    </w:p>
    <w:p w14:paraId="0B2E152C" w14:textId="77777777" w:rsidR="00225385" w:rsidRPr="00225385" w:rsidRDefault="00225385" w:rsidP="00225385">
      <w:pPr>
        <w:rPr>
          <w:lang w:val="fr-CH"/>
        </w:rPr>
      </w:pPr>
      <w:r w:rsidRPr="00225385">
        <w:rPr>
          <w:lang w:val="fr-CH"/>
        </w:rPr>
        <w:t>L'atelier couvrira donc le commerce des services et l'Accord général sur le commerce des services (AGCS), avec un accent particulier sur l'importance croissante du commerce numérique. Il abordera également les récentes disciplines de l'OMC sur la réglementation intérieure des services, adoptées par des membres représentant plus de 90 % du commerce mondial des services, qui devraient améliorer la transparence, la prévisibilité et l'efficacité des procédures d'autorisation et de licence, et ainsi réduire les coûts du commerce des services, notamment pour les petites entreprises.</w:t>
      </w:r>
    </w:p>
    <w:p w14:paraId="01EEF648" w14:textId="77777777" w:rsidR="00225385" w:rsidRPr="00225385" w:rsidRDefault="00225385" w:rsidP="00225385">
      <w:pPr>
        <w:rPr>
          <w:lang w:val="fr-CH"/>
        </w:rPr>
      </w:pPr>
    </w:p>
    <w:p w14:paraId="10714E4F" w14:textId="3BC862C7" w:rsidR="001465F1" w:rsidRPr="00225385" w:rsidRDefault="009648AD" w:rsidP="00AC627C">
      <w:pPr>
        <w:keepNext/>
        <w:keepLines/>
        <w:spacing w:after="240"/>
        <w:outlineLvl w:val="0"/>
        <w:rPr>
          <w:rFonts w:eastAsiaTheme="majorEastAsia" w:cstheme="majorBidi"/>
          <w:b/>
          <w:bCs/>
          <w:caps/>
          <w:color w:val="006283"/>
          <w:szCs w:val="28"/>
        </w:rPr>
      </w:pPr>
      <w:r w:rsidRPr="00225385">
        <w:rPr>
          <w:rFonts w:eastAsiaTheme="majorEastAsia" w:cstheme="majorBidi"/>
          <w:b/>
          <w:bCs/>
          <w:caps/>
          <w:color w:val="006283"/>
          <w:szCs w:val="28"/>
        </w:rPr>
        <w:t>OBJECTIFS</w:t>
      </w:r>
    </w:p>
    <w:p w14:paraId="69E7DE62" w14:textId="6704CB70" w:rsidR="002F001B" w:rsidRPr="00D65E5D" w:rsidRDefault="001465F1" w:rsidP="001465F1">
      <w:pPr>
        <w:pStyle w:val="ListParagraph"/>
        <w:numPr>
          <w:ilvl w:val="0"/>
          <w:numId w:val="23"/>
        </w:numPr>
        <w:rPr>
          <w:lang w:val="fr-FR"/>
        </w:rPr>
      </w:pPr>
      <w:r w:rsidRPr="001D5B31">
        <w:rPr>
          <w:bCs/>
          <w:szCs w:val="18"/>
          <w:lang w:val="fr-CH"/>
        </w:rPr>
        <w:t>À la fin de l'atelier, les participants connaitron</w:t>
      </w:r>
      <w:r w:rsidR="000D0502">
        <w:rPr>
          <w:bCs/>
          <w:szCs w:val="18"/>
          <w:lang w:val="fr-CH"/>
        </w:rPr>
        <w:t>t</w:t>
      </w:r>
      <w:r w:rsidRPr="001D5B31">
        <w:rPr>
          <w:bCs/>
          <w:szCs w:val="18"/>
          <w:lang w:val="fr-CH"/>
        </w:rPr>
        <w:t xml:space="preserve"> les principales </w:t>
      </w:r>
      <w:r>
        <w:rPr>
          <w:bCs/>
          <w:szCs w:val="18"/>
          <w:lang w:val="fr-CH"/>
        </w:rPr>
        <w:t>normes contenues</w:t>
      </w:r>
      <w:r w:rsidRPr="001D5B31">
        <w:rPr>
          <w:bCs/>
          <w:szCs w:val="18"/>
          <w:lang w:val="fr-CH"/>
        </w:rPr>
        <w:t xml:space="preserve"> </w:t>
      </w:r>
      <w:r w:rsidRPr="00D65E5D">
        <w:rPr>
          <w:lang w:val="fr-FR"/>
        </w:rPr>
        <w:t>dans l'Accord général sur les services (</w:t>
      </w:r>
      <w:r>
        <w:rPr>
          <w:lang w:val="fr-FR"/>
        </w:rPr>
        <w:t>AGCS</w:t>
      </w:r>
      <w:r w:rsidRPr="00D65E5D">
        <w:rPr>
          <w:lang w:val="fr-FR"/>
        </w:rPr>
        <w:t>) de l</w:t>
      </w:r>
      <w:r>
        <w:rPr>
          <w:lang w:val="fr-FR"/>
        </w:rPr>
        <w:t>'OMC</w:t>
      </w:r>
      <w:r w:rsidRPr="001D5B31">
        <w:rPr>
          <w:bCs/>
          <w:szCs w:val="18"/>
          <w:lang w:val="fr-CH"/>
        </w:rPr>
        <w:t xml:space="preserve">, et la relation avec les accords commerciaux </w:t>
      </w:r>
      <w:r w:rsidR="002F001B" w:rsidRPr="00D65E5D">
        <w:rPr>
          <w:lang w:val="fr-FR"/>
        </w:rPr>
        <w:t xml:space="preserve">récemment adoptés ou en phase de négociation au niveau bilatéral ou régional (par exemple la </w:t>
      </w:r>
      <w:proofErr w:type="spellStart"/>
      <w:r w:rsidR="002F001B" w:rsidRPr="00D65E5D">
        <w:rPr>
          <w:lang w:val="fr-FR"/>
        </w:rPr>
        <w:t>ZLECAf</w:t>
      </w:r>
      <w:proofErr w:type="spellEnd"/>
      <w:r w:rsidR="002F001B" w:rsidRPr="00D65E5D">
        <w:rPr>
          <w:lang w:val="fr-FR"/>
        </w:rPr>
        <w:t xml:space="preserve">). </w:t>
      </w:r>
    </w:p>
    <w:p w14:paraId="7F4B5820" w14:textId="77777777" w:rsidR="002F001B" w:rsidRPr="002F001B" w:rsidRDefault="002F001B" w:rsidP="002F001B">
      <w:pPr>
        <w:contextualSpacing/>
        <w:rPr>
          <w:lang w:val="fr-FR"/>
        </w:rPr>
      </w:pPr>
    </w:p>
    <w:p w14:paraId="0880AD81" w14:textId="50685E45" w:rsidR="002F001B" w:rsidRPr="001465F1" w:rsidRDefault="001465F1" w:rsidP="001465F1">
      <w:pPr>
        <w:pStyle w:val="ListParagraph"/>
        <w:numPr>
          <w:ilvl w:val="0"/>
          <w:numId w:val="23"/>
        </w:numPr>
        <w:rPr>
          <w:lang w:val="fr-CH"/>
        </w:rPr>
      </w:pPr>
      <w:r w:rsidRPr="001465F1">
        <w:rPr>
          <w:bCs/>
          <w:szCs w:val="18"/>
          <w:lang w:val="fr-CH"/>
        </w:rPr>
        <w:t xml:space="preserve">À la fin de l'atelier, les participants seront </w:t>
      </w:r>
      <w:proofErr w:type="gramStart"/>
      <w:r>
        <w:rPr>
          <w:lang w:val="fr-CH"/>
        </w:rPr>
        <w:t>f</w:t>
      </w:r>
      <w:proofErr w:type="spellStart"/>
      <w:r w:rsidR="002F001B" w:rsidRPr="001465F1">
        <w:rPr>
          <w:lang w:val="fr-FR"/>
        </w:rPr>
        <w:t>amiliaris</w:t>
      </w:r>
      <w:r>
        <w:rPr>
          <w:lang w:val="fr-FR"/>
        </w:rPr>
        <w:t>é</w:t>
      </w:r>
      <w:proofErr w:type="spellEnd"/>
      <w:proofErr w:type="gramEnd"/>
      <w:r w:rsidR="002F001B" w:rsidRPr="001465F1">
        <w:rPr>
          <w:lang w:val="fr-FR"/>
        </w:rPr>
        <w:t xml:space="preserve"> avec </w:t>
      </w:r>
      <w:r w:rsidR="000D0502">
        <w:rPr>
          <w:lang w:val="fr-FR"/>
        </w:rPr>
        <w:t>la</w:t>
      </w:r>
      <w:r w:rsidR="000D0502" w:rsidRPr="001465F1">
        <w:rPr>
          <w:lang w:val="fr-FR"/>
        </w:rPr>
        <w:t xml:space="preserve"> </w:t>
      </w:r>
      <w:r w:rsidR="002F001B" w:rsidRPr="001465F1">
        <w:rPr>
          <w:lang w:val="fr-FR"/>
        </w:rPr>
        <w:t>banque de données analytiques sur la politique du commerce des services (I-TIP</w:t>
      </w:r>
      <w:r>
        <w:rPr>
          <w:lang w:val="fr-FR"/>
        </w:rPr>
        <w:t xml:space="preserve"> Services</w:t>
      </w:r>
      <w:r w:rsidR="002F2EF3">
        <w:rPr>
          <w:lang w:val="fr-FR"/>
        </w:rPr>
        <w:t>),</w:t>
      </w:r>
      <w:r w:rsidR="002F001B" w:rsidRPr="001465F1">
        <w:rPr>
          <w:lang w:val="fr-FR"/>
        </w:rPr>
        <w:t xml:space="preserve"> </w:t>
      </w:r>
      <w:r w:rsidR="002F2EF3">
        <w:rPr>
          <w:lang w:val="fr-FR"/>
        </w:rPr>
        <w:t xml:space="preserve">comme des </w:t>
      </w:r>
      <w:r w:rsidR="002F001B" w:rsidRPr="001465F1">
        <w:rPr>
          <w:lang w:val="fr-FR"/>
        </w:rPr>
        <w:t xml:space="preserve">instruments pratiques pour soutenir l'élaboration des politiques nationales et les négociations commerciales bilatérales/régionales/multilatérales dans le cadre des services. </w:t>
      </w:r>
    </w:p>
    <w:p w14:paraId="4B8CD44D" w14:textId="77777777" w:rsidR="002F001B" w:rsidRPr="00C0728F" w:rsidRDefault="002F001B" w:rsidP="002F001B">
      <w:pPr>
        <w:contextualSpacing/>
        <w:rPr>
          <w:lang w:val="fr-CH"/>
        </w:rPr>
      </w:pPr>
    </w:p>
    <w:p w14:paraId="74B96EC7" w14:textId="778D5268" w:rsidR="002F001B" w:rsidRPr="00D65E5D" w:rsidRDefault="001465F1" w:rsidP="00D65E5D">
      <w:pPr>
        <w:pStyle w:val="ListParagraph"/>
        <w:numPr>
          <w:ilvl w:val="0"/>
          <w:numId w:val="23"/>
        </w:numPr>
        <w:rPr>
          <w:lang w:val="fr-FR"/>
        </w:rPr>
      </w:pPr>
      <w:r w:rsidRPr="001D5B31">
        <w:rPr>
          <w:bCs/>
          <w:szCs w:val="18"/>
          <w:lang w:val="fr-CH"/>
        </w:rPr>
        <w:t xml:space="preserve">À la fin de l'atelier, les participants sauront naviguer </w:t>
      </w:r>
      <w:r>
        <w:rPr>
          <w:lang w:val="fr-FR"/>
        </w:rPr>
        <w:t xml:space="preserve">les </w:t>
      </w:r>
      <w:r w:rsidR="002F001B" w:rsidRPr="00D65E5D">
        <w:rPr>
          <w:lang w:val="fr-FR"/>
        </w:rPr>
        <w:t>récente</w:t>
      </w:r>
      <w:r>
        <w:rPr>
          <w:lang w:val="fr-FR"/>
        </w:rPr>
        <w:t>s</w:t>
      </w:r>
      <w:r w:rsidR="002F001B" w:rsidRPr="00D65E5D">
        <w:rPr>
          <w:lang w:val="fr-FR"/>
        </w:rPr>
        <w:t xml:space="preserve"> discipline</w:t>
      </w:r>
      <w:r>
        <w:rPr>
          <w:lang w:val="fr-FR"/>
        </w:rPr>
        <w:t>s</w:t>
      </w:r>
      <w:r w:rsidR="002F001B" w:rsidRPr="00D65E5D">
        <w:rPr>
          <w:lang w:val="fr-FR"/>
        </w:rPr>
        <w:t xml:space="preserve"> de l'OMC sur la réglementation </w:t>
      </w:r>
      <w:r>
        <w:rPr>
          <w:lang w:val="fr-FR"/>
        </w:rPr>
        <w:t>intérieure dans le domaine</w:t>
      </w:r>
      <w:r w:rsidR="002F001B" w:rsidRPr="00D65E5D">
        <w:rPr>
          <w:lang w:val="fr-FR"/>
        </w:rPr>
        <w:t xml:space="preserve"> des services comme un </w:t>
      </w:r>
      <w:r>
        <w:rPr>
          <w:lang w:val="fr-FR"/>
        </w:rPr>
        <w:t>outil</w:t>
      </w:r>
      <w:r w:rsidR="002F001B" w:rsidRPr="00D65E5D">
        <w:rPr>
          <w:lang w:val="fr-FR"/>
        </w:rPr>
        <w:t xml:space="preserve"> visant à faciliter le commerce des services, </w:t>
      </w:r>
      <w:r>
        <w:rPr>
          <w:lang w:val="fr-FR"/>
        </w:rPr>
        <w:t>ainsi que la relation avec</w:t>
      </w:r>
      <w:r w:rsidR="002F001B" w:rsidRPr="00D65E5D">
        <w:rPr>
          <w:lang w:val="fr-FR"/>
        </w:rPr>
        <w:t xml:space="preserve"> l'expérience de</w:t>
      </w:r>
      <w:r>
        <w:rPr>
          <w:lang w:val="fr-FR"/>
        </w:rPr>
        <w:t>s</w:t>
      </w:r>
      <w:r w:rsidR="002F001B" w:rsidRPr="00D65E5D">
        <w:rPr>
          <w:lang w:val="fr-FR"/>
        </w:rPr>
        <w:t xml:space="preserve"> </w:t>
      </w:r>
      <w:r>
        <w:rPr>
          <w:lang w:val="fr-FR"/>
        </w:rPr>
        <w:t>pays de l'Afrique</w:t>
      </w:r>
      <w:r w:rsidR="002F001B" w:rsidRPr="00D65E5D">
        <w:rPr>
          <w:lang w:val="fr-FR"/>
        </w:rPr>
        <w:t xml:space="preserve"> franc</w:t>
      </w:r>
      <w:r>
        <w:rPr>
          <w:lang w:val="fr-FR"/>
        </w:rPr>
        <w:t>ophone</w:t>
      </w:r>
      <w:r w:rsidR="002F001B" w:rsidRPr="00D65E5D">
        <w:rPr>
          <w:lang w:val="fr-FR"/>
        </w:rPr>
        <w:t xml:space="preserve"> sur l</w:t>
      </w:r>
      <w:r>
        <w:rPr>
          <w:lang w:val="fr-FR"/>
        </w:rPr>
        <w:t>es</w:t>
      </w:r>
      <w:r w:rsidR="002F001B" w:rsidRPr="00D65E5D">
        <w:rPr>
          <w:lang w:val="fr-FR"/>
        </w:rPr>
        <w:t xml:space="preserve"> bonne</w:t>
      </w:r>
      <w:r>
        <w:rPr>
          <w:lang w:val="fr-FR"/>
        </w:rPr>
        <w:t>s</w:t>
      </w:r>
      <w:r w:rsidR="002F001B" w:rsidRPr="00D65E5D">
        <w:rPr>
          <w:lang w:val="fr-FR"/>
        </w:rPr>
        <w:t xml:space="preserve"> pratique</w:t>
      </w:r>
      <w:r>
        <w:rPr>
          <w:lang w:val="fr-FR"/>
        </w:rPr>
        <w:t>s</w:t>
      </w:r>
      <w:r w:rsidR="002F001B" w:rsidRPr="00D65E5D">
        <w:rPr>
          <w:lang w:val="fr-FR"/>
        </w:rPr>
        <w:t xml:space="preserve"> </w:t>
      </w:r>
      <w:proofErr w:type="spellStart"/>
      <w:r>
        <w:rPr>
          <w:lang w:val="fr-FR"/>
        </w:rPr>
        <w:t>reglementaires</w:t>
      </w:r>
      <w:proofErr w:type="spellEnd"/>
      <w:r w:rsidR="002F001B" w:rsidRPr="00D65E5D">
        <w:rPr>
          <w:lang w:val="fr-FR"/>
        </w:rPr>
        <w:t xml:space="preserve">. </w:t>
      </w:r>
    </w:p>
    <w:p w14:paraId="2816BECC" w14:textId="77777777" w:rsidR="00D65E5D" w:rsidRDefault="00D65E5D" w:rsidP="002F001B">
      <w:pPr>
        <w:contextualSpacing/>
        <w:rPr>
          <w:lang w:val="fr-FR"/>
        </w:rPr>
      </w:pPr>
    </w:p>
    <w:p w14:paraId="70D01717" w14:textId="2092C3BA" w:rsidR="002F001B" w:rsidRPr="00D65E5D" w:rsidRDefault="001465F1" w:rsidP="00D65E5D">
      <w:pPr>
        <w:pStyle w:val="ListParagraph"/>
        <w:numPr>
          <w:ilvl w:val="0"/>
          <w:numId w:val="23"/>
        </w:numPr>
        <w:rPr>
          <w:lang w:val="fr-CH"/>
        </w:rPr>
      </w:pPr>
      <w:r w:rsidRPr="009648AD">
        <w:rPr>
          <w:bCs/>
          <w:szCs w:val="18"/>
          <w:lang w:val="fr-CH"/>
        </w:rPr>
        <w:t>À la fin de l'atelier, les participants</w:t>
      </w:r>
      <w:r w:rsidRPr="00D65E5D">
        <w:rPr>
          <w:lang w:val="fr-FR"/>
        </w:rPr>
        <w:t xml:space="preserve"> </w:t>
      </w:r>
      <w:r>
        <w:rPr>
          <w:lang w:val="fr-FR"/>
        </w:rPr>
        <w:t xml:space="preserve">auront </w:t>
      </w:r>
      <w:proofErr w:type="spellStart"/>
      <w:r>
        <w:rPr>
          <w:lang w:val="fr-FR"/>
        </w:rPr>
        <w:t>amelioré</w:t>
      </w:r>
      <w:proofErr w:type="spellEnd"/>
      <w:r w:rsidR="002F001B" w:rsidRPr="00D65E5D">
        <w:rPr>
          <w:lang w:val="fr-FR"/>
        </w:rPr>
        <w:t xml:space="preserve"> l</w:t>
      </w:r>
      <w:r>
        <w:rPr>
          <w:lang w:val="fr-FR"/>
        </w:rPr>
        <w:t>eur</w:t>
      </w:r>
      <w:r w:rsidR="002F001B" w:rsidRPr="00D65E5D">
        <w:rPr>
          <w:lang w:val="fr-FR"/>
        </w:rPr>
        <w:t xml:space="preserve"> compréhension de</w:t>
      </w:r>
      <w:r>
        <w:rPr>
          <w:lang w:val="fr-FR"/>
        </w:rPr>
        <w:t xml:space="preserve"> </w:t>
      </w:r>
      <w:r w:rsidR="002F001B" w:rsidRPr="00D65E5D">
        <w:rPr>
          <w:lang w:val="fr-FR"/>
        </w:rPr>
        <w:t>l'interdépendance du commerce électronique avec l</w:t>
      </w:r>
      <w:r>
        <w:rPr>
          <w:lang w:val="fr-FR"/>
        </w:rPr>
        <w:t>es</w:t>
      </w:r>
      <w:r w:rsidR="002F001B" w:rsidRPr="00D65E5D">
        <w:rPr>
          <w:lang w:val="fr-FR"/>
        </w:rPr>
        <w:t xml:space="preserve"> norme</w:t>
      </w:r>
      <w:r>
        <w:rPr>
          <w:lang w:val="fr-FR"/>
        </w:rPr>
        <w:t>s</w:t>
      </w:r>
      <w:r w:rsidR="002F001B" w:rsidRPr="00D65E5D">
        <w:rPr>
          <w:lang w:val="fr-FR"/>
        </w:rPr>
        <w:t xml:space="preserve"> </w:t>
      </w:r>
      <w:r>
        <w:rPr>
          <w:lang w:val="fr-FR"/>
        </w:rPr>
        <w:t>AGCS</w:t>
      </w:r>
      <w:r w:rsidR="002F001B" w:rsidRPr="00D65E5D">
        <w:rPr>
          <w:lang w:val="fr-FR"/>
        </w:rPr>
        <w:t xml:space="preserve">, </w:t>
      </w:r>
      <w:r>
        <w:rPr>
          <w:lang w:val="fr-FR"/>
        </w:rPr>
        <w:t xml:space="preserve">et de comment </w:t>
      </w:r>
      <w:r w:rsidR="002F001B" w:rsidRPr="00D65E5D">
        <w:rPr>
          <w:lang w:val="fr-FR"/>
        </w:rPr>
        <w:t xml:space="preserve">la technologie numérique change désormais les modalités </w:t>
      </w:r>
      <w:r w:rsidR="004A50F4">
        <w:rPr>
          <w:lang w:val="fr-FR"/>
        </w:rPr>
        <w:t>traditionnelles de fo</w:t>
      </w:r>
      <w:r w:rsidR="000D0502">
        <w:rPr>
          <w:lang w:val="fr-FR"/>
        </w:rPr>
        <w:t>u</w:t>
      </w:r>
      <w:r w:rsidR="004A50F4">
        <w:rPr>
          <w:lang w:val="fr-FR"/>
        </w:rPr>
        <w:t>rniture des</w:t>
      </w:r>
      <w:r w:rsidR="002F001B" w:rsidRPr="00D65E5D">
        <w:rPr>
          <w:lang w:val="fr-FR"/>
        </w:rPr>
        <w:t xml:space="preserve"> services.</w:t>
      </w:r>
    </w:p>
    <w:p w14:paraId="76D3DB22" w14:textId="77777777" w:rsidR="002F001B" w:rsidRDefault="002F001B" w:rsidP="001D5B31">
      <w:pPr>
        <w:contextualSpacing/>
        <w:rPr>
          <w:lang w:val="fr-CH"/>
        </w:rPr>
      </w:pPr>
    </w:p>
    <w:p w14:paraId="634DAD1F" w14:textId="77777777" w:rsidR="00225385" w:rsidRPr="00225385" w:rsidRDefault="00225385" w:rsidP="00225385">
      <w:pPr>
        <w:pStyle w:val="SummaryHeader"/>
        <w:rPr>
          <w:lang w:val="fr-CH"/>
        </w:rPr>
      </w:pPr>
      <w:r w:rsidRPr="00225385">
        <w:rPr>
          <w:lang w:val="fr-CH"/>
        </w:rPr>
        <w:t>FORMAT</w:t>
      </w:r>
    </w:p>
    <w:p w14:paraId="760FF094" w14:textId="74DCA09D" w:rsidR="00225385" w:rsidRPr="00225385" w:rsidRDefault="00225385" w:rsidP="00225385">
      <w:pPr>
        <w:contextualSpacing/>
        <w:rPr>
          <w:lang w:val="fr-CH"/>
        </w:rPr>
      </w:pPr>
      <w:r w:rsidRPr="00225385">
        <w:rPr>
          <w:lang w:val="fr-CH"/>
        </w:rPr>
        <w:t>L'atelier se déroulera sur 5 jours. Il sera dispensé par le biais d'une combinaison de conférences, d'exercices interactifs, d'études de cas et d'apprentissage par les pairs.</w:t>
      </w:r>
      <w:r w:rsidR="00BC63E4">
        <w:rPr>
          <w:lang w:val="fr-CH"/>
        </w:rPr>
        <w:t xml:space="preserve"> L'atelier</w:t>
      </w:r>
      <w:r w:rsidR="00BC63E4" w:rsidRPr="00BC63E4">
        <w:rPr>
          <w:lang w:val="fr-CH"/>
        </w:rPr>
        <w:t xml:space="preserve"> se déroulera principalement en personne, bien </w:t>
      </w:r>
      <w:r w:rsidR="00BC63E4">
        <w:rPr>
          <w:lang w:val="fr-CH"/>
        </w:rPr>
        <w:t>q</w:t>
      </w:r>
      <w:r w:rsidR="00BC63E4" w:rsidRPr="00BC63E4">
        <w:rPr>
          <w:lang w:val="fr-CH"/>
        </w:rPr>
        <w:t>u'un nombre limité d'orateurs p</w:t>
      </w:r>
      <w:r w:rsidR="00BC63E4">
        <w:rPr>
          <w:lang w:val="fr-CH"/>
        </w:rPr>
        <w:t xml:space="preserve">ourraient </w:t>
      </w:r>
      <w:r w:rsidR="00BC63E4" w:rsidRPr="00BC63E4">
        <w:rPr>
          <w:lang w:val="fr-CH"/>
        </w:rPr>
        <w:t>intervenir à distance.</w:t>
      </w:r>
    </w:p>
    <w:p w14:paraId="5C8D443B" w14:textId="77777777" w:rsidR="00225385" w:rsidRPr="00225385" w:rsidRDefault="00225385" w:rsidP="00225385">
      <w:pPr>
        <w:contextualSpacing/>
        <w:rPr>
          <w:lang w:val="fr-CH"/>
        </w:rPr>
      </w:pPr>
    </w:p>
    <w:p w14:paraId="327F613A" w14:textId="77777777" w:rsidR="00225385" w:rsidRPr="00225385" w:rsidRDefault="00225385" w:rsidP="00225385">
      <w:pPr>
        <w:contextualSpacing/>
        <w:rPr>
          <w:lang w:val="fr-CH"/>
        </w:rPr>
      </w:pPr>
      <w:r w:rsidRPr="00225385">
        <w:rPr>
          <w:lang w:val="fr-CH"/>
        </w:rPr>
        <w:t xml:space="preserve">L'atelier s'adressera aux fonctionnaires de niveau intermédiaire ou supérieur qui sont directement impliqués dans la formulation de la politique du commerce des services et/ou dans la conduite de négociations multilatérales ou préférentielles sur les services (y compris sur le commerce numérique). </w:t>
      </w:r>
    </w:p>
    <w:p w14:paraId="5BC1C715" w14:textId="77777777" w:rsidR="00225385" w:rsidRDefault="00225385" w:rsidP="00225385">
      <w:pPr>
        <w:contextualSpacing/>
        <w:rPr>
          <w:lang w:val="fr-CH"/>
        </w:rPr>
      </w:pPr>
    </w:p>
    <w:p w14:paraId="2CFE2946" w14:textId="77777777" w:rsidR="00D8137C" w:rsidRPr="00E268E6" w:rsidRDefault="00D8137C" w:rsidP="00D8137C">
      <w:pPr>
        <w:pStyle w:val="SummaryHeader"/>
        <w:rPr>
          <w:lang w:val="fr-CH"/>
        </w:rPr>
      </w:pPr>
    </w:p>
    <w:p w14:paraId="76C24695" w14:textId="77777777" w:rsidR="00D8137C" w:rsidRPr="00E268E6" w:rsidRDefault="00D8137C" w:rsidP="00D8137C">
      <w:pPr>
        <w:pStyle w:val="SummaryHeader"/>
        <w:rPr>
          <w:lang w:val="fr-CH"/>
        </w:rPr>
      </w:pPr>
    </w:p>
    <w:p w14:paraId="1A8A150B" w14:textId="77777777" w:rsidR="00D8137C" w:rsidRDefault="00D8137C" w:rsidP="00D8137C">
      <w:pPr>
        <w:pStyle w:val="SummaryHeader"/>
        <w:rPr>
          <w:lang w:val="fr-CH"/>
        </w:rPr>
      </w:pPr>
    </w:p>
    <w:p w14:paraId="44656C2E" w14:textId="77777777" w:rsidR="00E268E6" w:rsidRPr="00E268E6" w:rsidRDefault="00E268E6" w:rsidP="00D8137C">
      <w:pPr>
        <w:pStyle w:val="SummaryHeader"/>
        <w:rPr>
          <w:lang w:val="fr-CH"/>
        </w:rPr>
      </w:pPr>
    </w:p>
    <w:p w14:paraId="0A2DECCA" w14:textId="161ABB24" w:rsidR="00D8137C" w:rsidRDefault="00D8137C" w:rsidP="00D8137C">
      <w:pPr>
        <w:pStyle w:val="SummaryHeader"/>
      </w:pPr>
      <w:r>
        <w:lastRenderedPageBreak/>
        <w:t>Programme provisoire</w:t>
      </w:r>
    </w:p>
    <w:tbl>
      <w:tblPr>
        <w:tblStyle w:val="WTOTable1"/>
        <w:tblW w:w="9634" w:type="dxa"/>
        <w:jc w:val="center"/>
        <w:tblLook w:val="04A0" w:firstRow="1" w:lastRow="0" w:firstColumn="1" w:lastColumn="0" w:noHBand="0" w:noVBand="1"/>
      </w:tblPr>
      <w:tblGrid>
        <w:gridCol w:w="2483"/>
        <w:gridCol w:w="62"/>
        <w:gridCol w:w="7089"/>
      </w:tblGrid>
      <w:tr w:rsidR="001E2BED" w14:paraId="188B0AF1" w14:textId="77777777" w:rsidTr="00063EE5">
        <w:trPr>
          <w:cnfStyle w:val="100000000000" w:firstRow="1" w:lastRow="0" w:firstColumn="0" w:lastColumn="0" w:oddVBand="0" w:evenVBand="0" w:oddHBand="0" w:evenHBand="0" w:firstRowFirstColumn="0" w:firstRowLastColumn="0" w:lastRowFirstColumn="0" w:lastRowLastColumn="0"/>
          <w:cantSplit/>
          <w:jc w:val="center"/>
        </w:trPr>
        <w:tc>
          <w:tcPr>
            <w:tcW w:w="9634" w:type="dxa"/>
            <w:gridSpan w:val="3"/>
          </w:tcPr>
          <w:p w14:paraId="2F2E11CA" w14:textId="77777777" w:rsidR="001E2BED" w:rsidRPr="00E21DEF" w:rsidRDefault="001E2BED" w:rsidP="00C02E58">
            <w:pPr>
              <w:jc w:val="center"/>
              <w:rPr>
                <w:b w:val="0"/>
                <w:lang w:val="fr-FR"/>
              </w:rPr>
            </w:pPr>
            <w:bookmarkStart w:id="0" w:name="_Hlk136873261"/>
          </w:p>
          <w:p w14:paraId="156D4688" w14:textId="77777777" w:rsidR="001E2BED" w:rsidRDefault="001E2BED" w:rsidP="00C02E58">
            <w:pPr>
              <w:jc w:val="center"/>
              <w:rPr>
                <w:b w:val="0"/>
              </w:rPr>
            </w:pPr>
            <w:r>
              <w:t>Jour</w:t>
            </w:r>
            <w:r w:rsidRPr="00E55289">
              <w:t xml:space="preserve"> 1</w:t>
            </w:r>
          </w:p>
          <w:p w14:paraId="1C378236" w14:textId="77777777" w:rsidR="001E2BED" w:rsidRPr="00E55289" w:rsidRDefault="001E2BED" w:rsidP="00C02E58">
            <w:pPr>
              <w:jc w:val="center"/>
            </w:pPr>
          </w:p>
        </w:tc>
      </w:tr>
      <w:tr w:rsidR="008C77E8" w:rsidRPr="001E2BED" w14:paraId="0CE1BE14" w14:textId="77777777" w:rsidTr="00063EE5">
        <w:trPr>
          <w:cnfStyle w:val="000000100000" w:firstRow="0" w:lastRow="0" w:firstColumn="0" w:lastColumn="0" w:oddVBand="0" w:evenVBand="0" w:oddHBand="1" w:evenHBand="0" w:firstRowFirstColumn="0" w:firstRowLastColumn="0" w:lastRowFirstColumn="0" w:lastRowLastColumn="0"/>
          <w:cantSplit/>
          <w:jc w:val="center"/>
        </w:trPr>
        <w:tc>
          <w:tcPr>
            <w:tcW w:w="2545" w:type="dxa"/>
            <w:gridSpan w:val="2"/>
          </w:tcPr>
          <w:p w14:paraId="292F714E" w14:textId="77777777" w:rsidR="008C77E8" w:rsidRPr="00965C2E" w:rsidRDefault="008C77E8" w:rsidP="00C02E58">
            <w:pPr>
              <w:rPr>
                <w:b/>
                <w:bCs/>
                <w:i/>
                <w:iCs/>
              </w:rPr>
            </w:pPr>
            <w:r w:rsidRPr="008C77E8">
              <w:rPr>
                <w:b/>
                <w:bCs/>
                <w:i/>
                <w:iCs/>
              </w:rPr>
              <w:t>0</w:t>
            </w:r>
            <w:r>
              <w:rPr>
                <w:b/>
                <w:bCs/>
                <w:i/>
                <w:iCs/>
              </w:rPr>
              <w:t>8</w:t>
            </w:r>
            <w:r w:rsidRPr="008C77E8">
              <w:rPr>
                <w:b/>
                <w:bCs/>
                <w:i/>
                <w:iCs/>
              </w:rPr>
              <w:t>:</w:t>
            </w:r>
            <w:r>
              <w:rPr>
                <w:b/>
                <w:bCs/>
                <w:i/>
                <w:iCs/>
              </w:rPr>
              <w:t>30</w:t>
            </w:r>
            <w:r w:rsidRPr="008C77E8">
              <w:rPr>
                <w:b/>
                <w:bCs/>
                <w:i/>
                <w:iCs/>
              </w:rPr>
              <w:t>–</w:t>
            </w:r>
            <w:r w:rsidR="004A3431">
              <w:rPr>
                <w:b/>
                <w:bCs/>
                <w:i/>
                <w:iCs/>
              </w:rPr>
              <w:t>09:00</w:t>
            </w:r>
            <w:r w:rsidRPr="008C77E8">
              <w:rPr>
                <w:b/>
                <w:bCs/>
                <w:i/>
                <w:iCs/>
              </w:rPr>
              <w:tab/>
            </w:r>
          </w:p>
        </w:tc>
        <w:tc>
          <w:tcPr>
            <w:tcW w:w="7089" w:type="dxa"/>
          </w:tcPr>
          <w:p w14:paraId="1C1A8831" w14:textId="77777777" w:rsidR="008C77E8" w:rsidRDefault="008C77E8" w:rsidP="00C02E58">
            <w:pPr>
              <w:rPr>
                <w:lang w:val="fr-CH"/>
              </w:rPr>
            </w:pPr>
            <w:r w:rsidRPr="008C77E8">
              <w:rPr>
                <w:lang w:val="fr-CH"/>
              </w:rPr>
              <w:t>Enregistrement des participants</w:t>
            </w:r>
          </w:p>
          <w:p w14:paraId="40E784E3" w14:textId="77777777" w:rsidR="008C77E8" w:rsidRPr="00E55289" w:rsidRDefault="008C77E8" w:rsidP="00C02E58">
            <w:pPr>
              <w:rPr>
                <w:lang w:val="fr-CH"/>
              </w:rPr>
            </w:pPr>
          </w:p>
        </w:tc>
      </w:tr>
      <w:tr w:rsidR="008C77E8" w:rsidRPr="008C77E8" w14:paraId="04065E7B" w14:textId="77777777" w:rsidTr="00063EE5">
        <w:trPr>
          <w:cnfStyle w:val="000000010000" w:firstRow="0" w:lastRow="0" w:firstColumn="0" w:lastColumn="0" w:oddVBand="0" w:evenVBand="0" w:oddHBand="0" w:evenHBand="1" w:firstRowFirstColumn="0" w:firstRowLastColumn="0" w:lastRowFirstColumn="0" w:lastRowLastColumn="0"/>
          <w:cantSplit/>
          <w:jc w:val="center"/>
        </w:trPr>
        <w:tc>
          <w:tcPr>
            <w:tcW w:w="2545" w:type="dxa"/>
            <w:gridSpan w:val="2"/>
          </w:tcPr>
          <w:p w14:paraId="4B45AEED" w14:textId="77777777" w:rsidR="008C77E8" w:rsidRDefault="004A3431" w:rsidP="00C02E58">
            <w:pPr>
              <w:rPr>
                <w:b/>
                <w:bCs/>
                <w:i/>
                <w:iCs/>
              </w:rPr>
            </w:pPr>
            <w:r>
              <w:rPr>
                <w:b/>
                <w:bCs/>
                <w:i/>
                <w:iCs/>
              </w:rPr>
              <w:t>09:00</w:t>
            </w:r>
            <w:r w:rsidR="008C77E8" w:rsidRPr="008C77E8">
              <w:rPr>
                <w:b/>
                <w:bCs/>
                <w:i/>
                <w:iCs/>
              </w:rPr>
              <w:t>–</w:t>
            </w:r>
            <w:r w:rsidR="008C77E8">
              <w:rPr>
                <w:b/>
                <w:bCs/>
                <w:i/>
                <w:iCs/>
              </w:rPr>
              <w:t>09</w:t>
            </w:r>
            <w:r w:rsidR="008C77E8" w:rsidRPr="008C77E8">
              <w:rPr>
                <w:b/>
                <w:bCs/>
                <w:i/>
                <w:iCs/>
              </w:rPr>
              <w:t>:</w:t>
            </w:r>
            <w:r>
              <w:rPr>
                <w:b/>
                <w:bCs/>
                <w:i/>
                <w:iCs/>
              </w:rPr>
              <w:t>15</w:t>
            </w:r>
          </w:p>
          <w:p w14:paraId="4B5493A3" w14:textId="77777777" w:rsidR="008C77E8" w:rsidRPr="00965C2E" w:rsidRDefault="008C77E8" w:rsidP="00C02E58">
            <w:pPr>
              <w:rPr>
                <w:b/>
                <w:bCs/>
                <w:i/>
                <w:iCs/>
              </w:rPr>
            </w:pPr>
          </w:p>
        </w:tc>
        <w:tc>
          <w:tcPr>
            <w:tcW w:w="7089" w:type="dxa"/>
          </w:tcPr>
          <w:p w14:paraId="06B0B061" w14:textId="77777777" w:rsidR="008C77E8" w:rsidRDefault="008C77E8" w:rsidP="00C02E58">
            <w:pPr>
              <w:rPr>
                <w:lang w:val="fr-CH"/>
              </w:rPr>
            </w:pPr>
            <w:r w:rsidRPr="008C77E8">
              <w:rPr>
                <w:lang w:val="fr-CH"/>
              </w:rPr>
              <w:t>Ouverture officielle d</w:t>
            </w:r>
            <w:r>
              <w:rPr>
                <w:lang w:val="fr-CH"/>
              </w:rPr>
              <w:t xml:space="preserve">e </w:t>
            </w:r>
            <w:r w:rsidR="00C733F8">
              <w:rPr>
                <w:lang w:val="fr-CH"/>
              </w:rPr>
              <w:t>l'atelier</w:t>
            </w:r>
          </w:p>
          <w:p w14:paraId="436B3CC0" w14:textId="77777777" w:rsidR="008C77E8" w:rsidRPr="004A3431" w:rsidRDefault="008C77E8" w:rsidP="004A3431">
            <w:pPr>
              <w:rPr>
                <w:lang w:val="fr-CH"/>
              </w:rPr>
            </w:pPr>
          </w:p>
        </w:tc>
      </w:tr>
      <w:tr w:rsidR="001E2BED" w:rsidRPr="00E268E6" w14:paraId="5D48AC66" w14:textId="77777777" w:rsidTr="00063EE5">
        <w:trPr>
          <w:cnfStyle w:val="000000100000" w:firstRow="0" w:lastRow="0" w:firstColumn="0" w:lastColumn="0" w:oddVBand="0" w:evenVBand="0" w:oddHBand="1" w:evenHBand="0" w:firstRowFirstColumn="0" w:firstRowLastColumn="0" w:lastRowFirstColumn="0" w:lastRowLastColumn="0"/>
          <w:cantSplit/>
          <w:jc w:val="center"/>
        </w:trPr>
        <w:tc>
          <w:tcPr>
            <w:tcW w:w="2545" w:type="dxa"/>
            <w:gridSpan w:val="2"/>
          </w:tcPr>
          <w:p w14:paraId="0363482A" w14:textId="53C3FAE9" w:rsidR="001E2BED" w:rsidRPr="00965C2E" w:rsidRDefault="001E2BED" w:rsidP="00C02E58">
            <w:pPr>
              <w:rPr>
                <w:b/>
                <w:bCs/>
                <w:i/>
                <w:iCs/>
                <w:lang w:val="fr-CH"/>
              </w:rPr>
            </w:pPr>
            <w:proofErr w:type="gramStart"/>
            <w:r>
              <w:rPr>
                <w:b/>
                <w:bCs/>
                <w:i/>
                <w:iCs/>
                <w:lang w:val="fr-CH"/>
              </w:rPr>
              <w:t>09</w:t>
            </w:r>
            <w:r w:rsidRPr="00965C2E">
              <w:rPr>
                <w:b/>
                <w:bCs/>
                <w:i/>
                <w:iCs/>
                <w:lang w:val="fr-CH"/>
              </w:rPr>
              <w:t>:</w:t>
            </w:r>
            <w:proofErr w:type="gramEnd"/>
            <w:r w:rsidR="004A3431">
              <w:rPr>
                <w:b/>
                <w:bCs/>
                <w:i/>
                <w:iCs/>
                <w:lang w:val="fr-CH"/>
              </w:rPr>
              <w:t>15</w:t>
            </w:r>
            <w:r w:rsidRPr="00965C2E">
              <w:rPr>
                <w:b/>
                <w:bCs/>
                <w:i/>
                <w:iCs/>
                <w:lang w:val="fr-CH"/>
              </w:rPr>
              <w:t xml:space="preserve"> - </w:t>
            </w:r>
            <w:proofErr w:type="gramStart"/>
            <w:r w:rsidR="004A3431">
              <w:rPr>
                <w:b/>
                <w:bCs/>
                <w:i/>
                <w:iCs/>
                <w:lang w:val="fr-CH"/>
              </w:rPr>
              <w:t>09</w:t>
            </w:r>
            <w:r w:rsidRPr="00965C2E">
              <w:rPr>
                <w:b/>
                <w:bCs/>
                <w:i/>
                <w:iCs/>
                <w:lang w:val="fr-CH"/>
              </w:rPr>
              <w:t>:</w:t>
            </w:r>
            <w:proofErr w:type="gramEnd"/>
            <w:r w:rsidR="002B6933">
              <w:rPr>
                <w:b/>
                <w:bCs/>
                <w:i/>
                <w:iCs/>
                <w:lang w:val="fr-CH"/>
              </w:rPr>
              <w:t>45</w:t>
            </w:r>
          </w:p>
          <w:p w14:paraId="12D41E92" w14:textId="77777777" w:rsidR="001E2BED" w:rsidRPr="00965C2E" w:rsidRDefault="001E2BED" w:rsidP="00C02E58">
            <w:pPr>
              <w:rPr>
                <w:b/>
                <w:bCs/>
                <w:i/>
                <w:iCs/>
                <w:lang w:val="fr-CH"/>
              </w:rPr>
            </w:pPr>
          </w:p>
        </w:tc>
        <w:tc>
          <w:tcPr>
            <w:tcW w:w="7089" w:type="dxa"/>
          </w:tcPr>
          <w:p w14:paraId="6EA57A10" w14:textId="2A146BD1" w:rsidR="001E2BED" w:rsidRPr="00E55289" w:rsidRDefault="00557884" w:rsidP="00C02E58">
            <w:pPr>
              <w:rPr>
                <w:lang w:val="fr-CH"/>
              </w:rPr>
            </w:pPr>
            <w:r>
              <w:rPr>
                <w:lang w:val="fr-CH"/>
              </w:rPr>
              <w:t>Tour de table </w:t>
            </w:r>
            <w:r w:rsidR="00404E60">
              <w:rPr>
                <w:lang w:val="fr-CH"/>
              </w:rPr>
              <w:t>et é</w:t>
            </w:r>
            <w:r w:rsidRPr="00557884">
              <w:rPr>
                <w:lang w:val="fr-CH"/>
              </w:rPr>
              <w:t>valuation des connaissances des participants</w:t>
            </w:r>
          </w:p>
        </w:tc>
      </w:tr>
      <w:tr w:rsidR="00C31BA4" w:rsidRPr="00C31BA4" w14:paraId="72F644B8" w14:textId="77777777" w:rsidTr="00063EE5">
        <w:trPr>
          <w:cnfStyle w:val="000000010000" w:firstRow="0" w:lastRow="0" w:firstColumn="0" w:lastColumn="0" w:oddVBand="0" w:evenVBand="0" w:oddHBand="0" w:evenHBand="1" w:firstRowFirstColumn="0" w:firstRowLastColumn="0" w:lastRowFirstColumn="0" w:lastRowLastColumn="0"/>
          <w:cantSplit/>
          <w:jc w:val="center"/>
        </w:trPr>
        <w:tc>
          <w:tcPr>
            <w:tcW w:w="2545" w:type="dxa"/>
            <w:gridSpan w:val="2"/>
          </w:tcPr>
          <w:p w14:paraId="2E6814AF" w14:textId="7CE0A442" w:rsidR="00C31BA4" w:rsidRDefault="002B6933" w:rsidP="00C02E58">
            <w:pPr>
              <w:rPr>
                <w:b/>
                <w:bCs/>
                <w:i/>
                <w:iCs/>
                <w:lang w:val="fr-CH"/>
              </w:rPr>
            </w:pPr>
            <w:proofErr w:type="gramStart"/>
            <w:r>
              <w:rPr>
                <w:b/>
                <w:bCs/>
                <w:i/>
                <w:iCs/>
                <w:lang w:val="fr-CH"/>
              </w:rPr>
              <w:t>09</w:t>
            </w:r>
            <w:r w:rsidR="00C31BA4">
              <w:rPr>
                <w:b/>
                <w:bCs/>
                <w:i/>
                <w:iCs/>
                <w:lang w:val="fr-CH"/>
              </w:rPr>
              <w:t>:</w:t>
            </w:r>
            <w:proofErr w:type="gramEnd"/>
            <w:r>
              <w:rPr>
                <w:b/>
                <w:bCs/>
                <w:i/>
                <w:iCs/>
                <w:lang w:val="fr-CH"/>
              </w:rPr>
              <w:t>4</w:t>
            </w:r>
            <w:r w:rsidR="00C31BA4">
              <w:rPr>
                <w:b/>
                <w:bCs/>
                <w:i/>
                <w:iCs/>
                <w:lang w:val="fr-CH"/>
              </w:rPr>
              <w:t xml:space="preserve">5 – </w:t>
            </w:r>
            <w:proofErr w:type="gramStart"/>
            <w:r w:rsidR="00C31BA4">
              <w:rPr>
                <w:b/>
                <w:bCs/>
                <w:i/>
                <w:iCs/>
                <w:lang w:val="fr-CH"/>
              </w:rPr>
              <w:t>10:</w:t>
            </w:r>
            <w:proofErr w:type="gramEnd"/>
            <w:r>
              <w:rPr>
                <w:b/>
                <w:bCs/>
                <w:i/>
                <w:iCs/>
                <w:lang w:val="fr-CH"/>
              </w:rPr>
              <w:t>0</w:t>
            </w:r>
            <w:r w:rsidR="00C31BA4">
              <w:rPr>
                <w:b/>
                <w:bCs/>
                <w:i/>
                <w:iCs/>
                <w:lang w:val="fr-CH"/>
              </w:rPr>
              <w:t>0</w:t>
            </w:r>
          </w:p>
        </w:tc>
        <w:tc>
          <w:tcPr>
            <w:tcW w:w="7089" w:type="dxa"/>
          </w:tcPr>
          <w:p w14:paraId="69EE3864" w14:textId="6CDFE2AE" w:rsidR="00C31BA4" w:rsidRPr="00C35928" w:rsidRDefault="00C31BA4" w:rsidP="009E0EDE">
            <w:pPr>
              <w:rPr>
                <w:lang w:val="fr-CH"/>
              </w:rPr>
            </w:pPr>
            <w:proofErr w:type="spellStart"/>
            <w:r>
              <w:rPr>
                <w:lang w:val="fr-CH"/>
              </w:rPr>
              <w:t>Pause café</w:t>
            </w:r>
            <w:proofErr w:type="spellEnd"/>
          </w:p>
        </w:tc>
      </w:tr>
      <w:tr w:rsidR="00C31BA4" w:rsidRPr="00E268E6" w14:paraId="43F69779" w14:textId="77777777" w:rsidTr="00063EE5">
        <w:trPr>
          <w:cnfStyle w:val="000000100000" w:firstRow="0" w:lastRow="0" w:firstColumn="0" w:lastColumn="0" w:oddVBand="0" w:evenVBand="0" w:oddHBand="1" w:evenHBand="0" w:firstRowFirstColumn="0" w:firstRowLastColumn="0" w:lastRowFirstColumn="0" w:lastRowLastColumn="0"/>
          <w:cantSplit/>
          <w:jc w:val="center"/>
        </w:trPr>
        <w:tc>
          <w:tcPr>
            <w:tcW w:w="2545" w:type="dxa"/>
            <w:gridSpan w:val="2"/>
          </w:tcPr>
          <w:p w14:paraId="5293EF81" w14:textId="73CC5ED8" w:rsidR="00C31BA4" w:rsidRPr="00965C2E" w:rsidRDefault="00C31BA4" w:rsidP="0021791B">
            <w:pPr>
              <w:rPr>
                <w:b/>
                <w:bCs/>
                <w:i/>
                <w:iCs/>
                <w:lang w:val="fr-CH"/>
              </w:rPr>
            </w:pPr>
            <w:proofErr w:type="gramStart"/>
            <w:r>
              <w:rPr>
                <w:b/>
                <w:bCs/>
                <w:i/>
                <w:iCs/>
                <w:lang w:val="fr-CH"/>
              </w:rPr>
              <w:t>10</w:t>
            </w:r>
            <w:r w:rsidRPr="00965C2E">
              <w:rPr>
                <w:b/>
                <w:bCs/>
                <w:i/>
                <w:iCs/>
                <w:lang w:val="fr-CH"/>
              </w:rPr>
              <w:t>:</w:t>
            </w:r>
            <w:proofErr w:type="gramEnd"/>
            <w:r>
              <w:rPr>
                <w:b/>
                <w:bCs/>
                <w:i/>
                <w:iCs/>
                <w:lang w:val="fr-CH"/>
              </w:rPr>
              <w:t>30</w:t>
            </w:r>
            <w:r w:rsidRPr="00965C2E">
              <w:rPr>
                <w:b/>
                <w:bCs/>
                <w:i/>
                <w:iCs/>
                <w:lang w:val="fr-CH"/>
              </w:rPr>
              <w:t xml:space="preserve"> – </w:t>
            </w:r>
            <w:proofErr w:type="gramStart"/>
            <w:r w:rsidRPr="00965C2E">
              <w:rPr>
                <w:b/>
                <w:bCs/>
                <w:i/>
                <w:iCs/>
                <w:lang w:val="fr-CH"/>
              </w:rPr>
              <w:t>1</w:t>
            </w:r>
            <w:r>
              <w:rPr>
                <w:b/>
                <w:bCs/>
                <w:i/>
                <w:iCs/>
                <w:lang w:val="fr-CH"/>
              </w:rPr>
              <w:t>2</w:t>
            </w:r>
            <w:r w:rsidRPr="00965C2E">
              <w:rPr>
                <w:b/>
                <w:bCs/>
                <w:i/>
                <w:iCs/>
                <w:lang w:val="fr-CH"/>
              </w:rPr>
              <w:t>:</w:t>
            </w:r>
            <w:proofErr w:type="gramEnd"/>
            <w:r>
              <w:rPr>
                <w:b/>
                <w:bCs/>
                <w:i/>
                <w:iCs/>
                <w:lang w:val="fr-CH"/>
              </w:rPr>
              <w:t>00</w:t>
            </w:r>
          </w:p>
        </w:tc>
        <w:tc>
          <w:tcPr>
            <w:tcW w:w="7089" w:type="dxa"/>
          </w:tcPr>
          <w:p w14:paraId="10580860" w14:textId="510A6B5E" w:rsidR="00C31BA4" w:rsidRDefault="00C31BA4" w:rsidP="0021791B">
            <w:pPr>
              <w:rPr>
                <w:lang w:val="fr-CH"/>
              </w:rPr>
            </w:pPr>
            <w:r w:rsidRPr="00C35928">
              <w:rPr>
                <w:lang w:val="fr-CH"/>
              </w:rPr>
              <w:t>Principales caractéristiques du commerce des services et l'Accord général sur le commerce des services (AGCS)</w:t>
            </w:r>
            <w:r>
              <w:rPr>
                <w:lang w:val="fr-CH"/>
              </w:rPr>
              <w:t xml:space="preserve"> </w:t>
            </w:r>
          </w:p>
          <w:p w14:paraId="1C45FC8E" w14:textId="77777777" w:rsidR="00C31BA4" w:rsidRPr="00E55289" w:rsidRDefault="00C31BA4" w:rsidP="0021791B">
            <w:pPr>
              <w:rPr>
                <w:lang w:val="fr-CH"/>
              </w:rPr>
            </w:pPr>
          </w:p>
        </w:tc>
      </w:tr>
      <w:tr w:rsidR="001E2BED" w:rsidRPr="00E55289" w14:paraId="292EBC47" w14:textId="77777777" w:rsidTr="00063EE5">
        <w:trPr>
          <w:cnfStyle w:val="000000010000" w:firstRow="0" w:lastRow="0" w:firstColumn="0" w:lastColumn="0" w:oddVBand="0" w:evenVBand="0" w:oddHBand="0" w:evenHBand="1" w:firstRowFirstColumn="0" w:firstRowLastColumn="0" w:lastRowFirstColumn="0" w:lastRowLastColumn="0"/>
          <w:cantSplit/>
          <w:jc w:val="center"/>
        </w:trPr>
        <w:tc>
          <w:tcPr>
            <w:tcW w:w="2545" w:type="dxa"/>
            <w:gridSpan w:val="2"/>
          </w:tcPr>
          <w:p w14:paraId="619EBE35" w14:textId="77777777" w:rsidR="001E2BED" w:rsidRPr="00965C2E" w:rsidRDefault="001E2BED" w:rsidP="00C02E58">
            <w:pPr>
              <w:rPr>
                <w:b/>
                <w:bCs/>
                <w:i/>
                <w:iCs/>
                <w:lang w:val="fr-CH"/>
              </w:rPr>
            </w:pPr>
            <w:proofErr w:type="gramStart"/>
            <w:r w:rsidRPr="00965C2E">
              <w:rPr>
                <w:b/>
                <w:bCs/>
                <w:i/>
                <w:iCs/>
                <w:lang w:val="fr-CH"/>
              </w:rPr>
              <w:t>12:</w:t>
            </w:r>
            <w:proofErr w:type="gramEnd"/>
            <w:r w:rsidR="006E620B">
              <w:rPr>
                <w:b/>
                <w:bCs/>
                <w:i/>
                <w:iCs/>
                <w:lang w:val="fr-CH"/>
              </w:rPr>
              <w:t>00</w:t>
            </w:r>
            <w:r w:rsidRPr="00965C2E">
              <w:rPr>
                <w:b/>
                <w:bCs/>
                <w:i/>
                <w:iCs/>
                <w:lang w:val="fr-CH"/>
              </w:rPr>
              <w:t xml:space="preserve"> – </w:t>
            </w:r>
            <w:proofErr w:type="gramStart"/>
            <w:r w:rsidR="006E620B">
              <w:rPr>
                <w:b/>
                <w:bCs/>
                <w:i/>
                <w:iCs/>
                <w:lang w:val="fr-CH"/>
              </w:rPr>
              <w:t>14</w:t>
            </w:r>
            <w:r w:rsidRPr="00965C2E">
              <w:rPr>
                <w:b/>
                <w:bCs/>
                <w:i/>
                <w:iCs/>
                <w:lang w:val="fr-CH"/>
              </w:rPr>
              <w:t>:</w:t>
            </w:r>
            <w:proofErr w:type="gramEnd"/>
            <w:r w:rsidR="006E620B">
              <w:rPr>
                <w:b/>
                <w:bCs/>
                <w:i/>
                <w:iCs/>
                <w:lang w:val="fr-CH"/>
              </w:rPr>
              <w:t>0</w:t>
            </w:r>
            <w:r w:rsidRPr="00965C2E">
              <w:rPr>
                <w:b/>
                <w:bCs/>
                <w:i/>
                <w:iCs/>
                <w:lang w:val="fr-CH"/>
              </w:rPr>
              <w:t>0</w:t>
            </w:r>
          </w:p>
        </w:tc>
        <w:tc>
          <w:tcPr>
            <w:tcW w:w="7089" w:type="dxa"/>
          </w:tcPr>
          <w:p w14:paraId="21F3E8B3" w14:textId="77777777" w:rsidR="001E2BED" w:rsidRPr="004500A5" w:rsidRDefault="001E2BED" w:rsidP="00C02E58">
            <w:pPr>
              <w:rPr>
                <w:i/>
                <w:iCs/>
                <w:lang w:val="fr-CH"/>
              </w:rPr>
            </w:pPr>
            <w:r w:rsidRPr="004500A5">
              <w:rPr>
                <w:i/>
                <w:iCs/>
                <w:lang w:val="fr-CH"/>
              </w:rPr>
              <w:t xml:space="preserve">Pause déjeuneur </w:t>
            </w:r>
          </w:p>
          <w:p w14:paraId="2532CEA8" w14:textId="77777777" w:rsidR="001E2BED" w:rsidRPr="00C35928" w:rsidRDefault="001E2BED" w:rsidP="00C02E58">
            <w:pPr>
              <w:rPr>
                <w:lang w:val="fr-CH"/>
              </w:rPr>
            </w:pPr>
          </w:p>
        </w:tc>
      </w:tr>
      <w:tr w:rsidR="001E2BED" w:rsidRPr="00E268E6" w14:paraId="4A866FBF" w14:textId="77777777" w:rsidTr="00063EE5">
        <w:trPr>
          <w:cnfStyle w:val="000000100000" w:firstRow="0" w:lastRow="0" w:firstColumn="0" w:lastColumn="0" w:oddVBand="0" w:evenVBand="0" w:oddHBand="1" w:evenHBand="0" w:firstRowFirstColumn="0" w:firstRowLastColumn="0" w:lastRowFirstColumn="0" w:lastRowLastColumn="0"/>
          <w:cantSplit/>
          <w:jc w:val="center"/>
        </w:trPr>
        <w:tc>
          <w:tcPr>
            <w:tcW w:w="2545" w:type="dxa"/>
            <w:gridSpan w:val="2"/>
          </w:tcPr>
          <w:p w14:paraId="00F9C0F2" w14:textId="07E9B0BA" w:rsidR="001E2BED" w:rsidRPr="00965C2E" w:rsidRDefault="009E0EDE" w:rsidP="00C02E58">
            <w:pPr>
              <w:rPr>
                <w:b/>
                <w:bCs/>
                <w:i/>
                <w:iCs/>
                <w:lang w:val="fr-CH"/>
              </w:rPr>
            </w:pPr>
            <w:proofErr w:type="gramStart"/>
            <w:r>
              <w:rPr>
                <w:b/>
                <w:bCs/>
                <w:i/>
                <w:iCs/>
                <w:lang w:val="fr-CH"/>
              </w:rPr>
              <w:t>14</w:t>
            </w:r>
            <w:r w:rsidR="001E2BED" w:rsidRPr="00965C2E">
              <w:rPr>
                <w:b/>
                <w:bCs/>
                <w:i/>
                <w:iCs/>
                <w:lang w:val="fr-CH"/>
              </w:rPr>
              <w:t>:</w:t>
            </w:r>
            <w:proofErr w:type="gramEnd"/>
            <w:r>
              <w:rPr>
                <w:b/>
                <w:bCs/>
                <w:i/>
                <w:iCs/>
                <w:lang w:val="fr-CH"/>
              </w:rPr>
              <w:t>0</w:t>
            </w:r>
            <w:r w:rsidR="001E2BED" w:rsidRPr="00965C2E">
              <w:rPr>
                <w:b/>
                <w:bCs/>
                <w:i/>
                <w:iCs/>
                <w:lang w:val="fr-CH"/>
              </w:rPr>
              <w:t xml:space="preserve">0 – </w:t>
            </w:r>
            <w:proofErr w:type="gramStart"/>
            <w:r w:rsidR="001E2BED" w:rsidRPr="00965C2E">
              <w:rPr>
                <w:b/>
                <w:bCs/>
                <w:i/>
                <w:iCs/>
                <w:lang w:val="fr-CH"/>
              </w:rPr>
              <w:t>1</w:t>
            </w:r>
            <w:r w:rsidR="002B6933">
              <w:rPr>
                <w:b/>
                <w:bCs/>
                <w:i/>
                <w:iCs/>
                <w:lang w:val="fr-CH"/>
              </w:rPr>
              <w:t>6</w:t>
            </w:r>
            <w:r w:rsidR="001E2BED" w:rsidRPr="00965C2E">
              <w:rPr>
                <w:b/>
                <w:bCs/>
                <w:i/>
                <w:iCs/>
                <w:lang w:val="fr-CH"/>
              </w:rPr>
              <w:t>:</w:t>
            </w:r>
            <w:proofErr w:type="gramEnd"/>
            <w:r w:rsidR="00AF2639">
              <w:rPr>
                <w:b/>
                <w:bCs/>
                <w:i/>
                <w:iCs/>
                <w:lang w:val="fr-CH"/>
              </w:rPr>
              <w:t>0</w:t>
            </w:r>
            <w:r w:rsidR="00C31BA4">
              <w:rPr>
                <w:b/>
                <w:bCs/>
                <w:i/>
                <w:iCs/>
                <w:lang w:val="fr-CH"/>
              </w:rPr>
              <w:t>0</w:t>
            </w:r>
          </w:p>
        </w:tc>
        <w:tc>
          <w:tcPr>
            <w:tcW w:w="7089" w:type="dxa"/>
          </w:tcPr>
          <w:p w14:paraId="71230247" w14:textId="5370C071" w:rsidR="002B6933" w:rsidRDefault="002B6933" w:rsidP="002B6933">
            <w:pPr>
              <w:rPr>
                <w:lang w:val="fr-CH"/>
              </w:rPr>
            </w:pPr>
            <w:r w:rsidRPr="00C35928">
              <w:rPr>
                <w:lang w:val="fr-CH"/>
              </w:rPr>
              <w:t>Principales caractéristiques du commerce des services et l'Accord général sur le commerce des services (AGCS)</w:t>
            </w:r>
            <w:r>
              <w:rPr>
                <w:lang w:val="fr-CH"/>
              </w:rPr>
              <w:t xml:space="preserve"> (continuation)</w:t>
            </w:r>
          </w:p>
          <w:p w14:paraId="25C67BC1" w14:textId="77777777" w:rsidR="009E0EDE" w:rsidRPr="00E55289" w:rsidRDefault="009E0EDE" w:rsidP="00C02E58">
            <w:pPr>
              <w:rPr>
                <w:lang w:val="fr-CH"/>
              </w:rPr>
            </w:pPr>
          </w:p>
        </w:tc>
      </w:tr>
      <w:tr w:rsidR="002B6933" w:rsidRPr="00E268E6" w14:paraId="1190CDCA" w14:textId="77777777" w:rsidTr="00063EE5">
        <w:trPr>
          <w:cnfStyle w:val="000000010000" w:firstRow="0" w:lastRow="0" w:firstColumn="0" w:lastColumn="0" w:oddVBand="0" w:evenVBand="0" w:oddHBand="0" w:evenHBand="1" w:firstRowFirstColumn="0" w:firstRowLastColumn="0" w:lastRowFirstColumn="0" w:lastRowLastColumn="0"/>
          <w:cantSplit/>
          <w:jc w:val="center"/>
        </w:trPr>
        <w:tc>
          <w:tcPr>
            <w:tcW w:w="2545" w:type="dxa"/>
            <w:gridSpan w:val="2"/>
          </w:tcPr>
          <w:p w14:paraId="0C6C9934" w14:textId="39222C92" w:rsidR="002B6933" w:rsidRDefault="002B6933" w:rsidP="00C02E58">
            <w:pPr>
              <w:rPr>
                <w:b/>
                <w:bCs/>
                <w:i/>
                <w:iCs/>
                <w:lang w:val="fr-CH"/>
              </w:rPr>
            </w:pPr>
            <w:proofErr w:type="gramStart"/>
            <w:r>
              <w:rPr>
                <w:b/>
                <w:bCs/>
                <w:i/>
                <w:iCs/>
                <w:lang w:val="fr-CH"/>
              </w:rPr>
              <w:t>16</w:t>
            </w:r>
            <w:r w:rsidRPr="00965C2E">
              <w:rPr>
                <w:b/>
                <w:bCs/>
                <w:i/>
                <w:iCs/>
                <w:lang w:val="fr-CH"/>
              </w:rPr>
              <w:t>:</w:t>
            </w:r>
            <w:proofErr w:type="gramEnd"/>
            <w:r>
              <w:rPr>
                <w:b/>
                <w:bCs/>
                <w:i/>
                <w:iCs/>
                <w:lang w:val="fr-CH"/>
              </w:rPr>
              <w:t>0</w:t>
            </w:r>
            <w:r w:rsidRPr="00965C2E">
              <w:rPr>
                <w:b/>
                <w:bCs/>
                <w:i/>
                <w:iCs/>
                <w:lang w:val="fr-CH"/>
              </w:rPr>
              <w:t xml:space="preserve">0 – </w:t>
            </w:r>
            <w:proofErr w:type="gramStart"/>
            <w:r w:rsidRPr="00965C2E">
              <w:rPr>
                <w:b/>
                <w:bCs/>
                <w:i/>
                <w:iCs/>
                <w:lang w:val="fr-CH"/>
              </w:rPr>
              <w:t>1</w:t>
            </w:r>
            <w:r>
              <w:rPr>
                <w:b/>
                <w:bCs/>
                <w:i/>
                <w:iCs/>
                <w:lang w:val="fr-CH"/>
              </w:rPr>
              <w:t>7</w:t>
            </w:r>
            <w:r w:rsidRPr="00965C2E">
              <w:rPr>
                <w:b/>
                <w:bCs/>
                <w:i/>
                <w:iCs/>
                <w:lang w:val="fr-CH"/>
              </w:rPr>
              <w:t>:</w:t>
            </w:r>
            <w:proofErr w:type="gramEnd"/>
            <w:r>
              <w:rPr>
                <w:b/>
                <w:bCs/>
                <w:i/>
                <w:iCs/>
                <w:lang w:val="fr-CH"/>
              </w:rPr>
              <w:t>00</w:t>
            </w:r>
          </w:p>
        </w:tc>
        <w:tc>
          <w:tcPr>
            <w:tcW w:w="7089" w:type="dxa"/>
          </w:tcPr>
          <w:p w14:paraId="79F23B02" w14:textId="0F4BDCBF" w:rsidR="002B6933" w:rsidRDefault="002B6933" w:rsidP="002B6933">
            <w:pPr>
              <w:rPr>
                <w:lang w:val="fr-CH"/>
              </w:rPr>
            </w:pPr>
            <w:r>
              <w:rPr>
                <w:lang w:val="fr-CH"/>
              </w:rPr>
              <w:t>La</w:t>
            </w:r>
            <w:r w:rsidRPr="00C35928">
              <w:rPr>
                <w:lang w:val="fr-CH"/>
              </w:rPr>
              <w:t xml:space="preserve"> liste d'engagements spécifiques</w:t>
            </w:r>
            <w:r>
              <w:rPr>
                <w:lang w:val="fr-CH"/>
              </w:rPr>
              <w:t xml:space="preserve">, et liens avec les expériences régionales (notamment </w:t>
            </w:r>
            <w:proofErr w:type="spellStart"/>
            <w:r w:rsidRPr="00820FAB">
              <w:rPr>
                <w:lang w:val="fr-CH"/>
              </w:rPr>
              <w:t>ZLECAf</w:t>
            </w:r>
            <w:proofErr w:type="spellEnd"/>
            <w:r>
              <w:rPr>
                <w:lang w:val="fr-CH"/>
              </w:rPr>
              <w:t>)</w:t>
            </w:r>
          </w:p>
          <w:p w14:paraId="3D3E13F7" w14:textId="5CCEC059" w:rsidR="002B6933" w:rsidRDefault="002B6933" w:rsidP="00C02E58">
            <w:pPr>
              <w:rPr>
                <w:lang w:val="fr-CH"/>
              </w:rPr>
            </w:pPr>
          </w:p>
        </w:tc>
      </w:tr>
      <w:bookmarkEnd w:id="0"/>
      <w:tr w:rsidR="00C31BA4" w14:paraId="7420B2B3" w14:textId="77777777" w:rsidTr="00063EE5">
        <w:trPr>
          <w:cnfStyle w:val="000000100000" w:firstRow="0" w:lastRow="0" w:firstColumn="0" w:lastColumn="0" w:oddVBand="0" w:evenVBand="0" w:oddHBand="1" w:evenHBand="0" w:firstRowFirstColumn="0" w:firstRowLastColumn="0" w:lastRowFirstColumn="0" w:lastRowLastColumn="0"/>
          <w:cantSplit/>
          <w:jc w:val="center"/>
        </w:trPr>
        <w:tc>
          <w:tcPr>
            <w:tcW w:w="9634" w:type="dxa"/>
            <w:gridSpan w:val="3"/>
            <w:shd w:val="clear" w:color="auto" w:fill="006283"/>
          </w:tcPr>
          <w:p w14:paraId="2279BF4E" w14:textId="77777777" w:rsidR="00C31BA4" w:rsidRPr="001664B0" w:rsidRDefault="00C31BA4" w:rsidP="00C31BA4">
            <w:pPr>
              <w:jc w:val="center"/>
              <w:rPr>
                <w:b/>
                <w:color w:val="FFFFFF" w:themeColor="background1"/>
                <w:lang w:val="fr-CH"/>
              </w:rPr>
            </w:pPr>
          </w:p>
          <w:p w14:paraId="33ACC517" w14:textId="77777777" w:rsidR="00C31BA4" w:rsidRPr="00022B5A" w:rsidRDefault="00C31BA4" w:rsidP="00C31BA4">
            <w:pPr>
              <w:jc w:val="center"/>
              <w:rPr>
                <w:b/>
                <w:color w:val="FFFFFF" w:themeColor="background1"/>
              </w:rPr>
            </w:pPr>
            <w:r>
              <w:rPr>
                <w:b/>
                <w:color w:val="FFFFFF" w:themeColor="background1"/>
              </w:rPr>
              <w:t>Jour</w:t>
            </w:r>
            <w:r w:rsidRPr="00022B5A">
              <w:rPr>
                <w:b/>
                <w:color w:val="FFFFFF" w:themeColor="background1"/>
              </w:rPr>
              <w:t xml:space="preserve"> </w:t>
            </w:r>
            <w:r>
              <w:rPr>
                <w:b/>
                <w:color w:val="FFFFFF" w:themeColor="background1"/>
              </w:rPr>
              <w:t>2</w:t>
            </w:r>
          </w:p>
          <w:p w14:paraId="0611CE36" w14:textId="77777777" w:rsidR="00C31BA4" w:rsidRPr="00E55289" w:rsidRDefault="00C31BA4" w:rsidP="00C31BA4">
            <w:pPr>
              <w:jc w:val="center"/>
              <w:rPr>
                <w:b/>
              </w:rPr>
            </w:pPr>
          </w:p>
        </w:tc>
      </w:tr>
      <w:tr w:rsidR="00C31BA4" w:rsidRPr="00C31BA4" w14:paraId="02B498E6" w14:textId="77777777" w:rsidTr="00063EE5">
        <w:trPr>
          <w:cnfStyle w:val="000000010000" w:firstRow="0" w:lastRow="0" w:firstColumn="0" w:lastColumn="0" w:oddVBand="0" w:evenVBand="0" w:oddHBand="0" w:evenHBand="1" w:firstRowFirstColumn="0" w:firstRowLastColumn="0" w:lastRowFirstColumn="0" w:lastRowLastColumn="0"/>
          <w:cantSplit/>
          <w:jc w:val="center"/>
        </w:trPr>
        <w:tc>
          <w:tcPr>
            <w:tcW w:w="2545" w:type="dxa"/>
            <w:gridSpan w:val="2"/>
          </w:tcPr>
          <w:p w14:paraId="25746900" w14:textId="7F8B1227" w:rsidR="00C31BA4" w:rsidRPr="00965C2E" w:rsidRDefault="00C31BA4" w:rsidP="00C31BA4">
            <w:pPr>
              <w:rPr>
                <w:b/>
                <w:bCs/>
                <w:i/>
                <w:iCs/>
              </w:rPr>
            </w:pPr>
            <w:r w:rsidRPr="00965C2E">
              <w:rPr>
                <w:b/>
                <w:bCs/>
                <w:i/>
                <w:iCs/>
              </w:rPr>
              <w:t xml:space="preserve">09:00 – </w:t>
            </w:r>
            <w:r>
              <w:rPr>
                <w:b/>
                <w:bCs/>
                <w:i/>
                <w:iCs/>
              </w:rPr>
              <w:t>9</w:t>
            </w:r>
            <w:r w:rsidRPr="00965C2E">
              <w:rPr>
                <w:b/>
                <w:bCs/>
                <w:i/>
                <w:iCs/>
              </w:rPr>
              <w:t>:</w:t>
            </w:r>
            <w:r w:rsidR="002B6933">
              <w:rPr>
                <w:b/>
                <w:bCs/>
                <w:i/>
                <w:iCs/>
              </w:rPr>
              <w:t>30</w:t>
            </w:r>
          </w:p>
        </w:tc>
        <w:tc>
          <w:tcPr>
            <w:tcW w:w="7089" w:type="dxa"/>
          </w:tcPr>
          <w:p w14:paraId="5F481EC5" w14:textId="1C28D6E2" w:rsidR="00C31BA4" w:rsidRDefault="00C31BA4" w:rsidP="00C31BA4">
            <w:pPr>
              <w:rPr>
                <w:lang w:val="fr-CH"/>
              </w:rPr>
            </w:pPr>
            <w:r>
              <w:rPr>
                <w:lang w:val="fr-CH"/>
              </w:rPr>
              <w:t>Récapitulatif du jour précédent</w:t>
            </w:r>
          </w:p>
          <w:p w14:paraId="0683A098" w14:textId="5798F68B" w:rsidR="00C31BA4" w:rsidRPr="00E55289" w:rsidRDefault="00C31BA4" w:rsidP="00C31BA4">
            <w:pPr>
              <w:rPr>
                <w:lang w:val="fr-CH"/>
              </w:rPr>
            </w:pPr>
          </w:p>
        </w:tc>
      </w:tr>
      <w:tr w:rsidR="002B6933" w:rsidRPr="00E268E6" w14:paraId="4210E4FD" w14:textId="77777777" w:rsidTr="00063EE5">
        <w:trPr>
          <w:cnfStyle w:val="000000100000" w:firstRow="0" w:lastRow="0" w:firstColumn="0" w:lastColumn="0" w:oddVBand="0" w:evenVBand="0" w:oddHBand="1" w:evenHBand="0" w:firstRowFirstColumn="0" w:firstRowLastColumn="0" w:lastRowFirstColumn="0" w:lastRowLastColumn="0"/>
          <w:cantSplit/>
          <w:jc w:val="center"/>
        </w:trPr>
        <w:tc>
          <w:tcPr>
            <w:tcW w:w="2545" w:type="dxa"/>
            <w:gridSpan w:val="2"/>
          </w:tcPr>
          <w:p w14:paraId="1592A962" w14:textId="2C5E7BE0" w:rsidR="002B6933" w:rsidRPr="00965C2E" w:rsidRDefault="002B6933" w:rsidP="002B6933">
            <w:pPr>
              <w:rPr>
                <w:b/>
                <w:bCs/>
                <w:i/>
                <w:iCs/>
                <w:lang w:val="fr-CH"/>
              </w:rPr>
            </w:pPr>
            <w:proofErr w:type="gramStart"/>
            <w:r>
              <w:rPr>
                <w:b/>
                <w:bCs/>
                <w:i/>
                <w:iCs/>
                <w:lang w:val="fr-CH"/>
              </w:rPr>
              <w:t>09</w:t>
            </w:r>
            <w:r w:rsidRPr="00965C2E">
              <w:rPr>
                <w:b/>
                <w:bCs/>
                <w:i/>
                <w:iCs/>
                <w:lang w:val="fr-CH"/>
              </w:rPr>
              <w:t>:</w:t>
            </w:r>
            <w:proofErr w:type="gramEnd"/>
            <w:r>
              <w:rPr>
                <w:b/>
                <w:bCs/>
                <w:i/>
                <w:iCs/>
                <w:lang w:val="fr-CH"/>
              </w:rPr>
              <w:t>30</w:t>
            </w:r>
            <w:r w:rsidRPr="00965C2E">
              <w:rPr>
                <w:b/>
                <w:bCs/>
                <w:i/>
                <w:iCs/>
                <w:lang w:val="fr-CH"/>
              </w:rPr>
              <w:t xml:space="preserve"> </w:t>
            </w:r>
            <w:r>
              <w:rPr>
                <w:b/>
                <w:bCs/>
                <w:i/>
                <w:iCs/>
                <w:lang w:val="fr-CH"/>
              </w:rPr>
              <w:t>–</w:t>
            </w:r>
            <w:r w:rsidRPr="00965C2E">
              <w:rPr>
                <w:b/>
                <w:bCs/>
                <w:i/>
                <w:iCs/>
                <w:lang w:val="fr-CH"/>
              </w:rPr>
              <w:t xml:space="preserve"> </w:t>
            </w:r>
            <w:proofErr w:type="gramStart"/>
            <w:r>
              <w:rPr>
                <w:b/>
                <w:bCs/>
                <w:i/>
                <w:iCs/>
                <w:lang w:val="fr-CH"/>
              </w:rPr>
              <w:t>10:</w:t>
            </w:r>
            <w:proofErr w:type="gramEnd"/>
            <w:r>
              <w:rPr>
                <w:b/>
                <w:bCs/>
                <w:i/>
                <w:iCs/>
                <w:lang w:val="fr-CH"/>
              </w:rPr>
              <w:t>30</w:t>
            </w:r>
          </w:p>
          <w:p w14:paraId="6C1DBB5B" w14:textId="77777777" w:rsidR="002B6933" w:rsidRPr="00965C2E" w:rsidRDefault="002B6933" w:rsidP="00C31BA4">
            <w:pPr>
              <w:rPr>
                <w:b/>
                <w:bCs/>
                <w:i/>
                <w:iCs/>
              </w:rPr>
            </w:pPr>
          </w:p>
        </w:tc>
        <w:tc>
          <w:tcPr>
            <w:tcW w:w="7089" w:type="dxa"/>
          </w:tcPr>
          <w:p w14:paraId="1D2D840C" w14:textId="6DA93A5E" w:rsidR="002B6933" w:rsidRDefault="002B6933" w:rsidP="002B6933">
            <w:pPr>
              <w:rPr>
                <w:lang w:val="fr-CH"/>
              </w:rPr>
            </w:pPr>
            <w:r>
              <w:rPr>
                <w:lang w:val="fr-CH"/>
              </w:rPr>
              <w:t>La</w:t>
            </w:r>
            <w:r w:rsidRPr="00C35928">
              <w:rPr>
                <w:lang w:val="fr-CH"/>
              </w:rPr>
              <w:t xml:space="preserve"> liste d'engagements spécifiques</w:t>
            </w:r>
            <w:r>
              <w:rPr>
                <w:lang w:val="fr-CH"/>
              </w:rPr>
              <w:t xml:space="preserve">, et liens avec les expériences régionales (notamment </w:t>
            </w:r>
            <w:proofErr w:type="spellStart"/>
            <w:r w:rsidRPr="00820FAB">
              <w:rPr>
                <w:lang w:val="fr-CH"/>
              </w:rPr>
              <w:t>ZLECAf</w:t>
            </w:r>
            <w:proofErr w:type="spellEnd"/>
            <w:r>
              <w:rPr>
                <w:lang w:val="fr-CH"/>
              </w:rPr>
              <w:t>)</w:t>
            </w:r>
            <w:r w:rsidR="00027F4D">
              <w:rPr>
                <w:lang w:val="fr-CH"/>
              </w:rPr>
              <w:t xml:space="preserve"> (continuation)</w:t>
            </w:r>
          </w:p>
          <w:p w14:paraId="4BA9899B" w14:textId="77777777" w:rsidR="002B6933" w:rsidRDefault="002B6933" w:rsidP="00C31BA4">
            <w:pPr>
              <w:rPr>
                <w:lang w:val="fr-CH"/>
              </w:rPr>
            </w:pPr>
          </w:p>
        </w:tc>
      </w:tr>
      <w:tr w:rsidR="00C31BA4" w:rsidRPr="00C31BA4" w14:paraId="7FC5C77A" w14:textId="77777777" w:rsidTr="00063EE5">
        <w:trPr>
          <w:cnfStyle w:val="000000010000" w:firstRow="0" w:lastRow="0" w:firstColumn="0" w:lastColumn="0" w:oddVBand="0" w:evenVBand="0" w:oddHBand="0" w:evenHBand="1" w:firstRowFirstColumn="0" w:firstRowLastColumn="0" w:lastRowFirstColumn="0" w:lastRowLastColumn="0"/>
          <w:cantSplit/>
          <w:jc w:val="center"/>
        </w:trPr>
        <w:tc>
          <w:tcPr>
            <w:tcW w:w="2545" w:type="dxa"/>
            <w:gridSpan w:val="2"/>
          </w:tcPr>
          <w:p w14:paraId="1B2C8E2C" w14:textId="12187FB7" w:rsidR="00C31BA4" w:rsidRDefault="00C31BA4" w:rsidP="0021791B">
            <w:pPr>
              <w:rPr>
                <w:b/>
                <w:bCs/>
                <w:i/>
                <w:iCs/>
                <w:lang w:val="fr-CH"/>
              </w:rPr>
            </w:pPr>
            <w:proofErr w:type="gramStart"/>
            <w:r>
              <w:rPr>
                <w:b/>
                <w:bCs/>
                <w:i/>
                <w:iCs/>
                <w:lang w:val="fr-CH"/>
              </w:rPr>
              <w:t>10:</w:t>
            </w:r>
            <w:proofErr w:type="gramEnd"/>
            <w:r>
              <w:rPr>
                <w:b/>
                <w:bCs/>
                <w:i/>
                <w:iCs/>
                <w:lang w:val="fr-CH"/>
              </w:rPr>
              <w:t xml:space="preserve">30 – </w:t>
            </w:r>
            <w:proofErr w:type="gramStart"/>
            <w:r>
              <w:rPr>
                <w:b/>
                <w:bCs/>
                <w:i/>
                <w:iCs/>
                <w:lang w:val="fr-CH"/>
              </w:rPr>
              <w:t>10:</w:t>
            </w:r>
            <w:proofErr w:type="gramEnd"/>
            <w:r>
              <w:rPr>
                <w:b/>
                <w:bCs/>
                <w:i/>
                <w:iCs/>
                <w:lang w:val="fr-CH"/>
              </w:rPr>
              <w:t>45</w:t>
            </w:r>
          </w:p>
        </w:tc>
        <w:tc>
          <w:tcPr>
            <w:tcW w:w="7089" w:type="dxa"/>
          </w:tcPr>
          <w:p w14:paraId="175700C8" w14:textId="77777777" w:rsidR="00C31BA4" w:rsidRPr="00C35928" w:rsidRDefault="00C31BA4" w:rsidP="0021791B">
            <w:pPr>
              <w:rPr>
                <w:lang w:val="fr-CH"/>
              </w:rPr>
            </w:pPr>
            <w:proofErr w:type="spellStart"/>
            <w:r>
              <w:rPr>
                <w:lang w:val="fr-CH"/>
              </w:rPr>
              <w:t>Pause café</w:t>
            </w:r>
            <w:proofErr w:type="spellEnd"/>
          </w:p>
        </w:tc>
      </w:tr>
      <w:tr w:rsidR="00AC1ABC" w:rsidRPr="00E268E6" w14:paraId="61D09D66" w14:textId="77777777" w:rsidTr="00063EE5">
        <w:trPr>
          <w:cnfStyle w:val="000000100000" w:firstRow="0" w:lastRow="0" w:firstColumn="0" w:lastColumn="0" w:oddVBand="0" w:evenVBand="0" w:oddHBand="1" w:evenHBand="0" w:firstRowFirstColumn="0" w:firstRowLastColumn="0" w:lastRowFirstColumn="0" w:lastRowLastColumn="0"/>
          <w:cantSplit/>
          <w:jc w:val="center"/>
        </w:trPr>
        <w:tc>
          <w:tcPr>
            <w:tcW w:w="2545" w:type="dxa"/>
            <w:gridSpan w:val="2"/>
          </w:tcPr>
          <w:p w14:paraId="41B1A792" w14:textId="67154214" w:rsidR="00AC1ABC" w:rsidRPr="00965C2E" w:rsidRDefault="00AC1ABC" w:rsidP="0021791B">
            <w:pPr>
              <w:rPr>
                <w:b/>
                <w:bCs/>
                <w:i/>
                <w:iCs/>
                <w:lang w:val="fr-CH"/>
              </w:rPr>
            </w:pPr>
            <w:proofErr w:type="gramStart"/>
            <w:r>
              <w:rPr>
                <w:b/>
                <w:bCs/>
                <w:i/>
                <w:iCs/>
                <w:lang w:val="fr-CH"/>
              </w:rPr>
              <w:t>10</w:t>
            </w:r>
            <w:r w:rsidRPr="00965C2E">
              <w:rPr>
                <w:b/>
                <w:bCs/>
                <w:i/>
                <w:iCs/>
                <w:lang w:val="fr-CH"/>
              </w:rPr>
              <w:t>:</w:t>
            </w:r>
            <w:proofErr w:type="gramEnd"/>
            <w:r>
              <w:rPr>
                <w:b/>
                <w:bCs/>
                <w:i/>
                <w:iCs/>
                <w:lang w:val="fr-CH"/>
              </w:rPr>
              <w:t>45</w:t>
            </w:r>
            <w:r w:rsidRPr="00965C2E">
              <w:rPr>
                <w:b/>
                <w:bCs/>
                <w:i/>
                <w:iCs/>
                <w:lang w:val="fr-CH"/>
              </w:rPr>
              <w:t xml:space="preserve"> - </w:t>
            </w:r>
            <w:proofErr w:type="gramStart"/>
            <w:r w:rsidRPr="00965C2E">
              <w:rPr>
                <w:b/>
                <w:bCs/>
                <w:i/>
                <w:iCs/>
                <w:lang w:val="fr-CH"/>
              </w:rPr>
              <w:t>1</w:t>
            </w:r>
            <w:r>
              <w:rPr>
                <w:b/>
                <w:bCs/>
                <w:i/>
                <w:iCs/>
                <w:lang w:val="fr-CH"/>
              </w:rPr>
              <w:t>2</w:t>
            </w:r>
            <w:r w:rsidRPr="00965C2E">
              <w:rPr>
                <w:b/>
                <w:bCs/>
                <w:i/>
                <w:iCs/>
                <w:lang w:val="fr-CH"/>
              </w:rPr>
              <w:t>:</w:t>
            </w:r>
            <w:proofErr w:type="gramEnd"/>
            <w:r>
              <w:rPr>
                <w:b/>
                <w:bCs/>
                <w:i/>
                <w:iCs/>
                <w:lang w:val="fr-CH"/>
              </w:rPr>
              <w:t>0</w:t>
            </w:r>
            <w:r w:rsidRPr="00965C2E">
              <w:rPr>
                <w:b/>
                <w:bCs/>
                <w:i/>
                <w:iCs/>
                <w:lang w:val="fr-CH"/>
              </w:rPr>
              <w:t xml:space="preserve">0 </w:t>
            </w:r>
          </w:p>
          <w:p w14:paraId="57767649" w14:textId="77777777" w:rsidR="00AC1ABC" w:rsidRPr="00965C2E" w:rsidRDefault="00AC1ABC" w:rsidP="0021791B">
            <w:pPr>
              <w:rPr>
                <w:b/>
                <w:bCs/>
                <w:i/>
                <w:iCs/>
                <w:lang w:val="fr-CH"/>
              </w:rPr>
            </w:pPr>
          </w:p>
        </w:tc>
        <w:tc>
          <w:tcPr>
            <w:tcW w:w="7089" w:type="dxa"/>
          </w:tcPr>
          <w:p w14:paraId="630F58CF" w14:textId="7B347EC0" w:rsidR="00904DFA" w:rsidRDefault="00904DFA" w:rsidP="00904DFA">
            <w:pPr>
              <w:rPr>
                <w:lang w:val="fr-CH"/>
              </w:rPr>
            </w:pPr>
            <w:r>
              <w:rPr>
                <w:lang w:val="fr-CH"/>
              </w:rPr>
              <w:t>La</w:t>
            </w:r>
            <w:r w:rsidRPr="00C35928">
              <w:rPr>
                <w:lang w:val="fr-CH"/>
              </w:rPr>
              <w:t xml:space="preserve"> liste d'engagements spécifiques</w:t>
            </w:r>
            <w:r>
              <w:rPr>
                <w:lang w:val="fr-CH"/>
              </w:rPr>
              <w:t xml:space="preserve">, et </w:t>
            </w:r>
            <w:proofErr w:type="spellStart"/>
            <w:r>
              <w:rPr>
                <w:lang w:val="fr-CH"/>
              </w:rPr>
              <w:t>et</w:t>
            </w:r>
            <w:proofErr w:type="spellEnd"/>
            <w:r>
              <w:rPr>
                <w:lang w:val="fr-CH"/>
              </w:rPr>
              <w:t xml:space="preserve"> liens avec les expériences régionales (notamment </w:t>
            </w:r>
            <w:proofErr w:type="spellStart"/>
            <w:r w:rsidRPr="00820FAB">
              <w:rPr>
                <w:lang w:val="fr-CH"/>
              </w:rPr>
              <w:t>ZLECAf</w:t>
            </w:r>
            <w:proofErr w:type="spellEnd"/>
            <w:r>
              <w:rPr>
                <w:lang w:val="fr-CH"/>
              </w:rPr>
              <w:t>) (atelier pratique)</w:t>
            </w:r>
          </w:p>
          <w:p w14:paraId="291D3D97" w14:textId="77777777" w:rsidR="00AC1ABC" w:rsidRPr="00E55289" w:rsidRDefault="00AC1ABC" w:rsidP="0021791B">
            <w:pPr>
              <w:rPr>
                <w:lang w:val="fr-CH"/>
              </w:rPr>
            </w:pPr>
          </w:p>
        </w:tc>
      </w:tr>
      <w:tr w:rsidR="00AC1ABC" w:rsidRPr="00E55289" w14:paraId="04CE03E9" w14:textId="77777777" w:rsidTr="00063EE5">
        <w:trPr>
          <w:cnfStyle w:val="000000010000" w:firstRow="0" w:lastRow="0" w:firstColumn="0" w:lastColumn="0" w:oddVBand="0" w:evenVBand="0" w:oddHBand="0" w:evenHBand="1" w:firstRowFirstColumn="0" w:firstRowLastColumn="0" w:lastRowFirstColumn="0" w:lastRowLastColumn="0"/>
          <w:cantSplit/>
          <w:jc w:val="center"/>
        </w:trPr>
        <w:tc>
          <w:tcPr>
            <w:tcW w:w="2545" w:type="dxa"/>
            <w:gridSpan w:val="2"/>
          </w:tcPr>
          <w:p w14:paraId="5639BB17" w14:textId="77777777" w:rsidR="00C31BA4" w:rsidRPr="00965C2E" w:rsidRDefault="00C31BA4" w:rsidP="00C31BA4">
            <w:pPr>
              <w:rPr>
                <w:b/>
                <w:bCs/>
                <w:i/>
                <w:iCs/>
                <w:lang w:val="fr-CH"/>
              </w:rPr>
            </w:pPr>
            <w:proofErr w:type="gramStart"/>
            <w:r w:rsidRPr="00965C2E">
              <w:rPr>
                <w:b/>
                <w:bCs/>
                <w:i/>
                <w:iCs/>
                <w:lang w:val="fr-CH"/>
              </w:rPr>
              <w:t>12:</w:t>
            </w:r>
            <w:proofErr w:type="gramEnd"/>
            <w:r>
              <w:rPr>
                <w:b/>
                <w:bCs/>
                <w:i/>
                <w:iCs/>
                <w:lang w:val="fr-CH"/>
              </w:rPr>
              <w:t>0</w:t>
            </w:r>
            <w:r w:rsidRPr="00965C2E">
              <w:rPr>
                <w:b/>
                <w:bCs/>
                <w:i/>
                <w:iCs/>
                <w:lang w:val="fr-CH"/>
              </w:rPr>
              <w:t xml:space="preserve">0 – </w:t>
            </w:r>
            <w:proofErr w:type="gramStart"/>
            <w:r w:rsidRPr="00965C2E">
              <w:rPr>
                <w:b/>
                <w:bCs/>
                <w:i/>
                <w:iCs/>
                <w:lang w:val="fr-CH"/>
              </w:rPr>
              <w:t>1</w:t>
            </w:r>
            <w:r>
              <w:rPr>
                <w:b/>
                <w:bCs/>
                <w:i/>
                <w:iCs/>
                <w:lang w:val="fr-CH"/>
              </w:rPr>
              <w:t>4</w:t>
            </w:r>
            <w:r w:rsidRPr="00965C2E">
              <w:rPr>
                <w:b/>
                <w:bCs/>
                <w:i/>
                <w:iCs/>
                <w:lang w:val="fr-CH"/>
              </w:rPr>
              <w:t>:</w:t>
            </w:r>
            <w:proofErr w:type="gramEnd"/>
            <w:r>
              <w:rPr>
                <w:b/>
                <w:bCs/>
                <w:i/>
                <w:iCs/>
                <w:lang w:val="fr-CH"/>
              </w:rPr>
              <w:t>0</w:t>
            </w:r>
            <w:r w:rsidRPr="00965C2E">
              <w:rPr>
                <w:b/>
                <w:bCs/>
                <w:i/>
                <w:iCs/>
                <w:lang w:val="fr-CH"/>
              </w:rPr>
              <w:t>0</w:t>
            </w:r>
          </w:p>
        </w:tc>
        <w:tc>
          <w:tcPr>
            <w:tcW w:w="7089" w:type="dxa"/>
          </w:tcPr>
          <w:p w14:paraId="7FCB3965" w14:textId="77777777" w:rsidR="00C31BA4" w:rsidRPr="004500A5" w:rsidRDefault="00C31BA4" w:rsidP="00C31BA4">
            <w:pPr>
              <w:rPr>
                <w:i/>
                <w:iCs/>
                <w:lang w:val="fr-CH"/>
              </w:rPr>
            </w:pPr>
            <w:r w:rsidRPr="004500A5">
              <w:rPr>
                <w:i/>
                <w:iCs/>
                <w:lang w:val="fr-CH"/>
              </w:rPr>
              <w:t xml:space="preserve">Pause déjeuneur </w:t>
            </w:r>
          </w:p>
          <w:p w14:paraId="3265C1F1" w14:textId="77777777" w:rsidR="00C31BA4" w:rsidRPr="00C35928" w:rsidRDefault="00C31BA4" w:rsidP="00C31BA4">
            <w:pPr>
              <w:rPr>
                <w:lang w:val="fr-CH"/>
              </w:rPr>
            </w:pPr>
          </w:p>
        </w:tc>
      </w:tr>
      <w:tr w:rsidR="00AC1ABC" w:rsidRPr="00E268E6" w14:paraId="6310FB07" w14:textId="77777777" w:rsidTr="00063EE5">
        <w:trPr>
          <w:cnfStyle w:val="000000100000" w:firstRow="0" w:lastRow="0" w:firstColumn="0" w:lastColumn="0" w:oddVBand="0" w:evenVBand="0" w:oddHBand="1" w:evenHBand="0" w:firstRowFirstColumn="0" w:firstRowLastColumn="0" w:lastRowFirstColumn="0" w:lastRowLastColumn="0"/>
          <w:cantSplit/>
          <w:jc w:val="center"/>
        </w:trPr>
        <w:tc>
          <w:tcPr>
            <w:tcW w:w="2545" w:type="dxa"/>
            <w:gridSpan w:val="2"/>
          </w:tcPr>
          <w:p w14:paraId="6E78AE73" w14:textId="29E5E2C1" w:rsidR="00C31BA4" w:rsidRPr="00965C2E" w:rsidRDefault="00C31BA4" w:rsidP="00C31BA4">
            <w:pPr>
              <w:rPr>
                <w:b/>
                <w:bCs/>
                <w:i/>
                <w:iCs/>
                <w:lang w:val="fr-CH"/>
              </w:rPr>
            </w:pPr>
            <w:proofErr w:type="gramStart"/>
            <w:r>
              <w:rPr>
                <w:b/>
                <w:bCs/>
                <w:i/>
                <w:iCs/>
                <w:lang w:val="fr-CH"/>
              </w:rPr>
              <w:t>14:</w:t>
            </w:r>
            <w:proofErr w:type="gramEnd"/>
            <w:r>
              <w:rPr>
                <w:b/>
                <w:bCs/>
                <w:i/>
                <w:iCs/>
                <w:lang w:val="fr-CH"/>
              </w:rPr>
              <w:t>00 -</w:t>
            </w:r>
            <w:proofErr w:type="gramStart"/>
            <w:r w:rsidR="00AF2639">
              <w:rPr>
                <w:b/>
                <w:bCs/>
                <w:i/>
                <w:iCs/>
                <w:lang w:val="fr-CH"/>
              </w:rPr>
              <w:t>17:</w:t>
            </w:r>
            <w:proofErr w:type="gramEnd"/>
            <w:r w:rsidR="00AF2639">
              <w:rPr>
                <w:b/>
                <w:bCs/>
                <w:i/>
                <w:iCs/>
                <w:lang w:val="fr-CH"/>
              </w:rPr>
              <w:t>00</w:t>
            </w:r>
          </w:p>
        </w:tc>
        <w:tc>
          <w:tcPr>
            <w:tcW w:w="7089" w:type="dxa"/>
          </w:tcPr>
          <w:p w14:paraId="4595D6A3" w14:textId="77777777" w:rsidR="00C31BA4" w:rsidRDefault="00AB3FCA" w:rsidP="00C31BA4">
            <w:pPr>
              <w:rPr>
                <w:lang w:val="fr-FR"/>
              </w:rPr>
            </w:pPr>
            <w:r>
              <w:rPr>
                <w:lang w:val="fr-FR"/>
              </w:rPr>
              <w:t>La relation entre</w:t>
            </w:r>
            <w:r w:rsidRPr="00D65E5D">
              <w:rPr>
                <w:lang w:val="fr-FR"/>
              </w:rPr>
              <w:t xml:space="preserve"> </w:t>
            </w:r>
            <w:r>
              <w:rPr>
                <w:lang w:val="fr-FR"/>
              </w:rPr>
              <w:t xml:space="preserve">le </w:t>
            </w:r>
            <w:r w:rsidRPr="00D65E5D">
              <w:rPr>
                <w:lang w:val="fr-FR"/>
              </w:rPr>
              <w:t xml:space="preserve">commerce électronique </w:t>
            </w:r>
            <w:r>
              <w:rPr>
                <w:lang w:val="fr-FR"/>
              </w:rPr>
              <w:t>et</w:t>
            </w:r>
            <w:r w:rsidRPr="00D65E5D">
              <w:rPr>
                <w:lang w:val="fr-FR"/>
              </w:rPr>
              <w:t xml:space="preserve"> l</w:t>
            </w:r>
            <w:r>
              <w:rPr>
                <w:lang w:val="fr-FR"/>
              </w:rPr>
              <w:t>es</w:t>
            </w:r>
            <w:r w:rsidRPr="00D65E5D">
              <w:rPr>
                <w:lang w:val="fr-FR"/>
              </w:rPr>
              <w:t xml:space="preserve"> norme</w:t>
            </w:r>
            <w:r>
              <w:rPr>
                <w:lang w:val="fr-FR"/>
              </w:rPr>
              <w:t>s</w:t>
            </w:r>
            <w:r w:rsidRPr="00D65E5D">
              <w:rPr>
                <w:lang w:val="fr-FR"/>
              </w:rPr>
              <w:t xml:space="preserve"> </w:t>
            </w:r>
            <w:r>
              <w:rPr>
                <w:lang w:val="fr-FR"/>
              </w:rPr>
              <w:t>AGCS</w:t>
            </w:r>
          </w:p>
          <w:p w14:paraId="16F8D506" w14:textId="40B784E5" w:rsidR="00AB3FCA" w:rsidRPr="000B612D" w:rsidRDefault="00AB3FCA" w:rsidP="00C31BA4">
            <w:pPr>
              <w:rPr>
                <w:lang w:val="fr-CH"/>
              </w:rPr>
            </w:pPr>
          </w:p>
        </w:tc>
      </w:tr>
      <w:tr w:rsidR="00C31BA4" w:rsidRPr="00E55289" w14:paraId="057464D1" w14:textId="77777777" w:rsidTr="00063EE5">
        <w:trPr>
          <w:cnfStyle w:val="000000010000" w:firstRow="0" w:lastRow="0" w:firstColumn="0" w:lastColumn="0" w:oddVBand="0" w:evenVBand="0" w:oddHBand="0" w:evenHBand="1" w:firstRowFirstColumn="0" w:firstRowLastColumn="0" w:lastRowFirstColumn="0" w:lastRowLastColumn="0"/>
          <w:cantSplit/>
          <w:jc w:val="center"/>
        </w:trPr>
        <w:tc>
          <w:tcPr>
            <w:tcW w:w="9634" w:type="dxa"/>
            <w:gridSpan w:val="3"/>
            <w:shd w:val="clear" w:color="auto" w:fill="006283"/>
          </w:tcPr>
          <w:p w14:paraId="7C56B111" w14:textId="77777777" w:rsidR="00C31BA4" w:rsidRPr="001664B0" w:rsidRDefault="00C31BA4" w:rsidP="00C31BA4">
            <w:pPr>
              <w:jc w:val="center"/>
              <w:rPr>
                <w:b/>
                <w:color w:val="FFFFFF" w:themeColor="background1"/>
                <w:lang w:val="fr-CH"/>
              </w:rPr>
            </w:pPr>
          </w:p>
          <w:p w14:paraId="24D3C36D" w14:textId="77777777" w:rsidR="00C31BA4" w:rsidRPr="00022B5A" w:rsidRDefault="00C31BA4" w:rsidP="00C31BA4">
            <w:pPr>
              <w:jc w:val="center"/>
              <w:rPr>
                <w:b/>
                <w:color w:val="FFFFFF" w:themeColor="background1"/>
              </w:rPr>
            </w:pPr>
            <w:r>
              <w:rPr>
                <w:b/>
                <w:color w:val="FFFFFF" w:themeColor="background1"/>
              </w:rPr>
              <w:t>Jour</w:t>
            </w:r>
            <w:r w:rsidRPr="00022B5A">
              <w:rPr>
                <w:b/>
                <w:color w:val="FFFFFF" w:themeColor="background1"/>
              </w:rPr>
              <w:t xml:space="preserve"> </w:t>
            </w:r>
            <w:r>
              <w:rPr>
                <w:b/>
                <w:color w:val="FFFFFF" w:themeColor="background1"/>
              </w:rPr>
              <w:t>3</w:t>
            </w:r>
          </w:p>
          <w:p w14:paraId="6AFCF5F3" w14:textId="77777777" w:rsidR="00C31BA4" w:rsidRPr="00E55289" w:rsidRDefault="00C31BA4" w:rsidP="00C31BA4">
            <w:pPr>
              <w:jc w:val="center"/>
              <w:rPr>
                <w:b/>
              </w:rPr>
            </w:pPr>
          </w:p>
        </w:tc>
      </w:tr>
      <w:tr w:rsidR="00AC1ABC" w:rsidRPr="00C31BA4" w14:paraId="7CF0B3C5" w14:textId="77777777" w:rsidTr="00063EE5">
        <w:trPr>
          <w:cnfStyle w:val="000000100000" w:firstRow="0" w:lastRow="0" w:firstColumn="0" w:lastColumn="0" w:oddVBand="0" w:evenVBand="0" w:oddHBand="1" w:evenHBand="0" w:firstRowFirstColumn="0" w:firstRowLastColumn="0" w:lastRowFirstColumn="0" w:lastRowLastColumn="0"/>
          <w:cantSplit/>
          <w:jc w:val="center"/>
        </w:trPr>
        <w:tc>
          <w:tcPr>
            <w:tcW w:w="2545" w:type="dxa"/>
            <w:gridSpan w:val="2"/>
          </w:tcPr>
          <w:p w14:paraId="73FA8C6C" w14:textId="17BD3053" w:rsidR="00C31BA4" w:rsidRPr="00965C2E" w:rsidRDefault="00C31BA4" w:rsidP="0021791B">
            <w:pPr>
              <w:rPr>
                <w:b/>
                <w:bCs/>
                <w:i/>
                <w:iCs/>
              </w:rPr>
            </w:pPr>
            <w:r w:rsidRPr="00965C2E">
              <w:rPr>
                <w:b/>
                <w:bCs/>
                <w:i/>
                <w:iCs/>
              </w:rPr>
              <w:t xml:space="preserve">09:00 – </w:t>
            </w:r>
            <w:r>
              <w:rPr>
                <w:b/>
                <w:bCs/>
                <w:i/>
                <w:iCs/>
              </w:rPr>
              <w:t>9</w:t>
            </w:r>
            <w:r w:rsidRPr="00965C2E">
              <w:rPr>
                <w:b/>
                <w:bCs/>
                <w:i/>
                <w:iCs/>
              </w:rPr>
              <w:t>:</w:t>
            </w:r>
            <w:r w:rsidR="00027F4D">
              <w:rPr>
                <w:b/>
                <w:bCs/>
                <w:i/>
                <w:iCs/>
              </w:rPr>
              <w:t>30</w:t>
            </w:r>
          </w:p>
        </w:tc>
        <w:tc>
          <w:tcPr>
            <w:tcW w:w="7089" w:type="dxa"/>
          </w:tcPr>
          <w:p w14:paraId="6DE9F003" w14:textId="77777777" w:rsidR="00C31BA4" w:rsidRDefault="00C31BA4" w:rsidP="0021791B">
            <w:pPr>
              <w:rPr>
                <w:lang w:val="fr-CH"/>
              </w:rPr>
            </w:pPr>
            <w:r>
              <w:rPr>
                <w:lang w:val="fr-CH"/>
              </w:rPr>
              <w:t>Récapitulatif du jour précédent</w:t>
            </w:r>
          </w:p>
          <w:p w14:paraId="42A988C5" w14:textId="77777777" w:rsidR="00C31BA4" w:rsidRPr="00E55289" w:rsidRDefault="00C31BA4" w:rsidP="0021791B">
            <w:pPr>
              <w:rPr>
                <w:lang w:val="fr-CH"/>
              </w:rPr>
            </w:pPr>
          </w:p>
        </w:tc>
      </w:tr>
      <w:tr w:rsidR="00C31BA4" w:rsidRPr="00E268E6" w14:paraId="136035F2" w14:textId="77777777" w:rsidTr="00063EE5">
        <w:trPr>
          <w:cnfStyle w:val="000000010000" w:firstRow="0" w:lastRow="0" w:firstColumn="0" w:lastColumn="0" w:oddVBand="0" w:evenVBand="0" w:oddHBand="0" w:evenHBand="1" w:firstRowFirstColumn="0" w:firstRowLastColumn="0" w:lastRowFirstColumn="0" w:lastRowLastColumn="0"/>
          <w:cantSplit/>
          <w:jc w:val="center"/>
        </w:trPr>
        <w:tc>
          <w:tcPr>
            <w:tcW w:w="2545" w:type="dxa"/>
            <w:gridSpan w:val="2"/>
          </w:tcPr>
          <w:p w14:paraId="5D4C4B04" w14:textId="1B3028F9" w:rsidR="00C31BA4" w:rsidRPr="00965C2E" w:rsidRDefault="00C31BA4" w:rsidP="00C31BA4">
            <w:pPr>
              <w:rPr>
                <w:b/>
                <w:bCs/>
                <w:i/>
                <w:iCs/>
                <w:lang w:val="fr-CH"/>
              </w:rPr>
            </w:pPr>
            <w:proofErr w:type="gramStart"/>
            <w:r w:rsidRPr="00965C2E">
              <w:rPr>
                <w:b/>
                <w:bCs/>
                <w:i/>
                <w:iCs/>
                <w:lang w:val="fr-CH"/>
              </w:rPr>
              <w:t>0</w:t>
            </w:r>
            <w:r>
              <w:rPr>
                <w:b/>
                <w:bCs/>
                <w:i/>
                <w:iCs/>
                <w:lang w:val="fr-CH"/>
              </w:rPr>
              <w:t>9</w:t>
            </w:r>
            <w:r w:rsidRPr="00965C2E">
              <w:rPr>
                <w:b/>
                <w:bCs/>
                <w:i/>
                <w:iCs/>
                <w:lang w:val="fr-CH"/>
              </w:rPr>
              <w:t>:</w:t>
            </w:r>
            <w:proofErr w:type="gramEnd"/>
            <w:r w:rsidR="00027F4D">
              <w:rPr>
                <w:b/>
                <w:bCs/>
                <w:i/>
                <w:iCs/>
                <w:lang w:val="fr-CH"/>
              </w:rPr>
              <w:t>30</w:t>
            </w:r>
            <w:r w:rsidRPr="00965C2E">
              <w:rPr>
                <w:b/>
                <w:bCs/>
                <w:i/>
                <w:iCs/>
                <w:lang w:val="fr-CH"/>
              </w:rPr>
              <w:t xml:space="preserve"> </w:t>
            </w:r>
            <w:r>
              <w:rPr>
                <w:b/>
                <w:bCs/>
                <w:i/>
                <w:iCs/>
                <w:lang w:val="fr-CH"/>
              </w:rPr>
              <w:t>–</w:t>
            </w:r>
            <w:r w:rsidRPr="00965C2E">
              <w:rPr>
                <w:b/>
                <w:bCs/>
                <w:i/>
                <w:iCs/>
                <w:lang w:val="fr-CH"/>
              </w:rPr>
              <w:t xml:space="preserve"> </w:t>
            </w:r>
            <w:proofErr w:type="gramStart"/>
            <w:r w:rsidRPr="00965C2E">
              <w:rPr>
                <w:b/>
                <w:bCs/>
                <w:i/>
                <w:iCs/>
                <w:lang w:val="fr-CH"/>
              </w:rPr>
              <w:t>1</w:t>
            </w:r>
            <w:r>
              <w:rPr>
                <w:b/>
                <w:bCs/>
                <w:i/>
                <w:iCs/>
                <w:lang w:val="fr-CH"/>
              </w:rPr>
              <w:t>0:</w:t>
            </w:r>
            <w:proofErr w:type="gramEnd"/>
            <w:r>
              <w:rPr>
                <w:b/>
                <w:bCs/>
                <w:i/>
                <w:iCs/>
                <w:lang w:val="fr-CH"/>
              </w:rPr>
              <w:t>30</w:t>
            </w:r>
            <w:r w:rsidRPr="00965C2E">
              <w:rPr>
                <w:b/>
                <w:bCs/>
                <w:i/>
                <w:iCs/>
                <w:lang w:val="fr-CH"/>
              </w:rPr>
              <w:t xml:space="preserve"> </w:t>
            </w:r>
          </w:p>
          <w:p w14:paraId="52E6AEEB" w14:textId="77777777" w:rsidR="00C31BA4" w:rsidRPr="00965C2E" w:rsidRDefault="00C31BA4" w:rsidP="00C31BA4">
            <w:pPr>
              <w:rPr>
                <w:b/>
                <w:bCs/>
                <w:i/>
                <w:iCs/>
                <w:lang w:val="fr-CH"/>
              </w:rPr>
            </w:pPr>
          </w:p>
        </w:tc>
        <w:tc>
          <w:tcPr>
            <w:tcW w:w="7089" w:type="dxa"/>
          </w:tcPr>
          <w:p w14:paraId="592C4BAE" w14:textId="0DB7CA68" w:rsidR="00C31BA4" w:rsidRPr="00E55289" w:rsidRDefault="001373BC" w:rsidP="001373BC">
            <w:pPr>
              <w:rPr>
                <w:lang w:val="fr-CH"/>
              </w:rPr>
            </w:pPr>
            <w:r>
              <w:rPr>
                <w:lang w:val="fr-CH"/>
              </w:rPr>
              <w:t xml:space="preserve">Mesurer le commerce </w:t>
            </w:r>
            <w:proofErr w:type="spellStart"/>
            <w:r>
              <w:rPr>
                <w:lang w:val="fr-CH"/>
              </w:rPr>
              <w:t>electronique</w:t>
            </w:r>
            <w:proofErr w:type="spellEnd"/>
            <w:r>
              <w:rPr>
                <w:lang w:val="fr-CH"/>
              </w:rPr>
              <w:t xml:space="preserve"> (approches statistiques)</w:t>
            </w:r>
          </w:p>
        </w:tc>
      </w:tr>
      <w:tr w:rsidR="00AC1ABC" w:rsidRPr="00C31BA4" w14:paraId="25CCBDCE" w14:textId="77777777" w:rsidTr="00063EE5">
        <w:trPr>
          <w:cnfStyle w:val="000000100000" w:firstRow="0" w:lastRow="0" w:firstColumn="0" w:lastColumn="0" w:oddVBand="0" w:evenVBand="0" w:oddHBand="1" w:evenHBand="0" w:firstRowFirstColumn="0" w:firstRowLastColumn="0" w:lastRowFirstColumn="0" w:lastRowLastColumn="0"/>
          <w:cantSplit/>
          <w:jc w:val="center"/>
        </w:trPr>
        <w:tc>
          <w:tcPr>
            <w:tcW w:w="2545" w:type="dxa"/>
            <w:gridSpan w:val="2"/>
          </w:tcPr>
          <w:p w14:paraId="032658F0" w14:textId="77777777" w:rsidR="00C31BA4" w:rsidRDefault="00C31BA4" w:rsidP="0021791B">
            <w:pPr>
              <w:rPr>
                <w:b/>
                <w:bCs/>
                <w:i/>
                <w:iCs/>
                <w:lang w:val="fr-CH"/>
              </w:rPr>
            </w:pPr>
            <w:proofErr w:type="gramStart"/>
            <w:r>
              <w:rPr>
                <w:b/>
                <w:bCs/>
                <w:i/>
                <w:iCs/>
                <w:lang w:val="fr-CH"/>
              </w:rPr>
              <w:t>10:</w:t>
            </w:r>
            <w:proofErr w:type="gramEnd"/>
            <w:r>
              <w:rPr>
                <w:b/>
                <w:bCs/>
                <w:i/>
                <w:iCs/>
                <w:lang w:val="fr-CH"/>
              </w:rPr>
              <w:t xml:space="preserve">30 – </w:t>
            </w:r>
            <w:proofErr w:type="gramStart"/>
            <w:r>
              <w:rPr>
                <w:b/>
                <w:bCs/>
                <w:i/>
                <w:iCs/>
                <w:lang w:val="fr-CH"/>
              </w:rPr>
              <w:t>10:</w:t>
            </w:r>
            <w:proofErr w:type="gramEnd"/>
            <w:r>
              <w:rPr>
                <w:b/>
                <w:bCs/>
                <w:i/>
                <w:iCs/>
                <w:lang w:val="fr-CH"/>
              </w:rPr>
              <w:t>45</w:t>
            </w:r>
          </w:p>
        </w:tc>
        <w:tc>
          <w:tcPr>
            <w:tcW w:w="7089" w:type="dxa"/>
          </w:tcPr>
          <w:p w14:paraId="712EA715" w14:textId="77777777" w:rsidR="00C31BA4" w:rsidRPr="00C35928" w:rsidRDefault="00C31BA4" w:rsidP="0021791B">
            <w:pPr>
              <w:rPr>
                <w:lang w:val="fr-CH"/>
              </w:rPr>
            </w:pPr>
            <w:proofErr w:type="spellStart"/>
            <w:r>
              <w:rPr>
                <w:lang w:val="fr-CH"/>
              </w:rPr>
              <w:t>Pause café</w:t>
            </w:r>
            <w:proofErr w:type="spellEnd"/>
          </w:p>
        </w:tc>
      </w:tr>
      <w:tr w:rsidR="00C31BA4" w:rsidRPr="00E268E6" w14:paraId="4EA36CE3" w14:textId="77777777" w:rsidTr="00063EE5">
        <w:trPr>
          <w:cnfStyle w:val="000000010000" w:firstRow="0" w:lastRow="0" w:firstColumn="0" w:lastColumn="0" w:oddVBand="0" w:evenVBand="0" w:oddHBand="0" w:evenHBand="1" w:firstRowFirstColumn="0" w:firstRowLastColumn="0" w:lastRowFirstColumn="0" w:lastRowLastColumn="0"/>
          <w:cantSplit/>
          <w:jc w:val="center"/>
        </w:trPr>
        <w:tc>
          <w:tcPr>
            <w:tcW w:w="2545" w:type="dxa"/>
            <w:gridSpan w:val="2"/>
          </w:tcPr>
          <w:p w14:paraId="6D022F52" w14:textId="429EFE1E" w:rsidR="00C31BA4" w:rsidRPr="00965C2E" w:rsidRDefault="00C31BA4" w:rsidP="00C31BA4">
            <w:pPr>
              <w:jc w:val="left"/>
              <w:rPr>
                <w:b/>
                <w:bCs/>
                <w:i/>
                <w:iCs/>
                <w:lang w:val="fr-CH"/>
              </w:rPr>
            </w:pPr>
            <w:proofErr w:type="gramStart"/>
            <w:r w:rsidRPr="00965C2E">
              <w:rPr>
                <w:b/>
                <w:bCs/>
                <w:i/>
                <w:iCs/>
                <w:lang w:val="fr-CH"/>
              </w:rPr>
              <w:t>1</w:t>
            </w:r>
            <w:r>
              <w:rPr>
                <w:b/>
                <w:bCs/>
                <w:i/>
                <w:iCs/>
                <w:lang w:val="fr-CH"/>
              </w:rPr>
              <w:t>0:</w:t>
            </w:r>
            <w:proofErr w:type="gramEnd"/>
            <w:r>
              <w:rPr>
                <w:b/>
                <w:bCs/>
                <w:i/>
                <w:iCs/>
                <w:lang w:val="fr-CH"/>
              </w:rPr>
              <w:t>45</w:t>
            </w:r>
            <w:r w:rsidRPr="00965C2E">
              <w:rPr>
                <w:b/>
                <w:bCs/>
                <w:i/>
                <w:iCs/>
                <w:lang w:val="fr-CH"/>
              </w:rPr>
              <w:t xml:space="preserve"> – </w:t>
            </w:r>
            <w:proofErr w:type="gramStart"/>
            <w:r w:rsidRPr="00965C2E">
              <w:rPr>
                <w:b/>
                <w:bCs/>
                <w:i/>
                <w:iCs/>
                <w:lang w:val="fr-CH"/>
              </w:rPr>
              <w:t>1</w:t>
            </w:r>
            <w:r>
              <w:rPr>
                <w:b/>
                <w:bCs/>
                <w:i/>
                <w:iCs/>
                <w:lang w:val="fr-CH"/>
              </w:rPr>
              <w:t>2</w:t>
            </w:r>
            <w:r w:rsidRPr="00965C2E">
              <w:rPr>
                <w:b/>
                <w:bCs/>
                <w:i/>
                <w:iCs/>
                <w:lang w:val="fr-CH"/>
              </w:rPr>
              <w:t>:</w:t>
            </w:r>
            <w:proofErr w:type="gramEnd"/>
            <w:r>
              <w:rPr>
                <w:b/>
                <w:bCs/>
                <w:i/>
                <w:iCs/>
                <w:lang w:val="fr-CH"/>
              </w:rPr>
              <w:t>00</w:t>
            </w:r>
          </w:p>
        </w:tc>
        <w:tc>
          <w:tcPr>
            <w:tcW w:w="7089" w:type="dxa"/>
          </w:tcPr>
          <w:p w14:paraId="21A09BE5" w14:textId="77777777" w:rsidR="00027F4D" w:rsidRDefault="00027F4D" w:rsidP="00027F4D">
            <w:pPr>
              <w:rPr>
                <w:lang w:val="fr-CH"/>
              </w:rPr>
            </w:pPr>
            <w:r w:rsidRPr="00340EAD">
              <w:rPr>
                <w:lang w:val="fr-CH"/>
              </w:rPr>
              <w:t>Audits réglementaire ("cartographie") et le portail intégré d'information commerciale (I-TIP services</w:t>
            </w:r>
            <w:r>
              <w:rPr>
                <w:lang w:val="fr-CH"/>
              </w:rPr>
              <w:t>) et u</w:t>
            </w:r>
            <w:r w:rsidRPr="00022B5A">
              <w:rPr>
                <w:lang w:val="fr-CH"/>
              </w:rPr>
              <w:t>tilisation</w:t>
            </w:r>
            <w:r>
              <w:rPr>
                <w:lang w:val="fr-CH"/>
              </w:rPr>
              <w:t xml:space="preserve">s </w:t>
            </w:r>
            <w:r w:rsidRPr="00022B5A">
              <w:rPr>
                <w:lang w:val="fr-CH"/>
              </w:rPr>
              <w:t xml:space="preserve">pour la préparation </w:t>
            </w:r>
            <w:r>
              <w:rPr>
                <w:lang w:val="fr-CH"/>
              </w:rPr>
              <w:t>des engagements (liste positive v négative)</w:t>
            </w:r>
          </w:p>
          <w:p w14:paraId="77889AB1" w14:textId="77777777" w:rsidR="00C31BA4" w:rsidRPr="004500A5" w:rsidRDefault="00C31BA4" w:rsidP="00C31BA4">
            <w:pPr>
              <w:jc w:val="left"/>
              <w:rPr>
                <w:lang w:val="fr-CH"/>
              </w:rPr>
            </w:pPr>
          </w:p>
        </w:tc>
      </w:tr>
      <w:tr w:rsidR="00C31BA4" w:rsidRPr="00C35928" w14:paraId="7E88F0A2" w14:textId="77777777" w:rsidTr="00063EE5">
        <w:trPr>
          <w:cnfStyle w:val="000000100000" w:firstRow="0" w:lastRow="0" w:firstColumn="0" w:lastColumn="0" w:oddVBand="0" w:evenVBand="0" w:oddHBand="1" w:evenHBand="0" w:firstRowFirstColumn="0" w:firstRowLastColumn="0" w:lastRowFirstColumn="0" w:lastRowLastColumn="0"/>
          <w:cantSplit/>
          <w:jc w:val="center"/>
        </w:trPr>
        <w:tc>
          <w:tcPr>
            <w:tcW w:w="2545" w:type="dxa"/>
            <w:gridSpan w:val="2"/>
          </w:tcPr>
          <w:p w14:paraId="6E953294" w14:textId="77777777" w:rsidR="00C31BA4" w:rsidRPr="00965C2E" w:rsidRDefault="00C31BA4" w:rsidP="00C31BA4">
            <w:pPr>
              <w:rPr>
                <w:b/>
                <w:bCs/>
                <w:i/>
                <w:iCs/>
                <w:lang w:val="fr-CH"/>
              </w:rPr>
            </w:pPr>
            <w:proofErr w:type="gramStart"/>
            <w:r w:rsidRPr="00965C2E">
              <w:rPr>
                <w:b/>
                <w:bCs/>
                <w:i/>
                <w:iCs/>
                <w:lang w:val="fr-CH"/>
              </w:rPr>
              <w:t>12:</w:t>
            </w:r>
            <w:proofErr w:type="gramEnd"/>
            <w:r>
              <w:rPr>
                <w:b/>
                <w:bCs/>
                <w:i/>
                <w:iCs/>
                <w:lang w:val="fr-CH"/>
              </w:rPr>
              <w:t>0</w:t>
            </w:r>
            <w:r w:rsidRPr="00965C2E">
              <w:rPr>
                <w:b/>
                <w:bCs/>
                <w:i/>
                <w:iCs/>
                <w:lang w:val="fr-CH"/>
              </w:rPr>
              <w:t xml:space="preserve">0 – </w:t>
            </w:r>
            <w:proofErr w:type="gramStart"/>
            <w:r w:rsidRPr="00965C2E">
              <w:rPr>
                <w:b/>
                <w:bCs/>
                <w:i/>
                <w:iCs/>
                <w:lang w:val="fr-CH"/>
              </w:rPr>
              <w:t>1</w:t>
            </w:r>
            <w:r>
              <w:rPr>
                <w:b/>
                <w:bCs/>
                <w:i/>
                <w:iCs/>
                <w:lang w:val="fr-CH"/>
              </w:rPr>
              <w:t>4</w:t>
            </w:r>
            <w:r w:rsidRPr="00965C2E">
              <w:rPr>
                <w:b/>
                <w:bCs/>
                <w:i/>
                <w:iCs/>
                <w:lang w:val="fr-CH"/>
              </w:rPr>
              <w:t>:</w:t>
            </w:r>
            <w:proofErr w:type="gramEnd"/>
            <w:r>
              <w:rPr>
                <w:b/>
                <w:bCs/>
                <w:i/>
                <w:iCs/>
                <w:lang w:val="fr-CH"/>
              </w:rPr>
              <w:t>0</w:t>
            </w:r>
            <w:r w:rsidRPr="00965C2E">
              <w:rPr>
                <w:b/>
                <w:bCs/>
                <w:i/>
                <w:iCs/>
                <w:lang w:val="fr-CH"/>
              </w:rPr>
              <w:t>0</w:t>
            </w:r>
          </w:p>
        </w:tc>
        <w:tc>
          <w:tcPr>
            <w:tcW w:w="7089" w:type="dxa"/>
          </w:tcPr>
          <w:p w14:paraId="6CC24A1B" w14:textId="77777777" w:rsidR="00C31BA4" w:rsidRPr="004500A5" w:rsidRDefault="00C31BA4" w:rsidP="00C31BA4">
            <w:pPr>
              <w:rPr>
                <w:i/>
                <w:iCs/>
                <w:lang w:val="fr-CH"/>
              </w:rPr>
            </w:pPr>
            <w:r w:rsidRPr="004500A5">
              <w:rPr>
                <w:i/>
                <w:iCs/>
                <w:lang w:val="fr-CH"/>
              </w:rPr>
              <w:t xml:space="preserve">Pause déjeuneur </w:t>
            </w:r>
          </w:p>
          <w:p w14:paraId="74A1CED6" w14:textId="77777777" w:rsidR="00C31BA4" w:rsidRPr="00C35928" w:rsidRDefault="00C31BA4" w:rsidP="00C31BA4">
            <w:pPr>
              <w:rPr>
                <w:lang w:val="fr-CH"/>
              </w:rPr>
            </w:pPr>
          </w:p>
        </w:tc>
      </w:tr>
      <w:tr w:rsidR="00C31BA4" w:rsidRPr="00E268E6" w14:paraId="1D205A2B" w14:textId="77777777" w:rsidTr="00063EE5">
        <w:trPr>
          <w:cnfStyle w:val="000000010000" w:firstRow="0" w:lastRow="0" w:firstColumn="0" w:lastColumn="0" w:oddVBand="0" w:evenVBand="0" w:oddHBand="0" w:evenHBand="1" w:firstRowFirstColumn="0" w:firstRowLastColumn="0" w:lastRowFirstColumn="0" w:lastRowLastColumn="0"/>
          <w:cantSplit/>
          <w:jc w:val="center"/>
        </w:trPr>
        <w:tc>
          <w:tcPr>
            <w:tcW w:w="2545" w:type="dxa"/>
            <w:gridSpan w:val="2"/>
          </w:tcPr>
          <w:p w14:paraId="668471A8" w14:textId="341E6A75" w:rsidR="00C31BA4" w:rsidRPr="00965C2E" w:rsidRDefault="00C31BA4" w:rsidP="00C31BA4">
            <w:pPr>
              <w:rPr>
                <w:b/>
                <w:bCs/>
                <w:i/>
                <w:iCs/>
                <w:lang w:val="fr-CH"/>
              </w:rPr>
            </w:pPr>
            <w:proofErr w:type="gramStart"/>
            <w:r w:rsidRPr="00965C2E">
              <w:rPr>
                <w:b/>
                <w:bCs/>
                <w:i/>
                <w:iCs/>
                <w:lang w:val="fr-CH"/>
              </w:rPr>
              <w:t>1</w:t>
            </w:r>
            <w:r>
              <w:rPr>
                <w:b/>
                <w:bCs/>
                <w:i/>
                <w:iCs/>
                <w:lang w:val="fr-CH"/>
              </w:rPr>
              <w:t>4</w:t>
            </w:r>
            <w:r w:rsidRPr="00965C2E">
              <w:rPr>
                <w:b/>
                <w:bCs/>
                <w:i/>
                <w:iCs/>
                <w:lang w:val="fr-CH"/>
              </w:rPr>
              <w:t>:</w:t>
            </w:r>
            <w:proofErr w:type="gramEnd"/>
            <w:r>
              <w:rPr>
                <w:b/>
                <w:bCs/>
                <w:i/>
                <w:iCs/>
                <w:lang w:val="fr-CH"/>
              </w:rPr>
              <w:t>0</w:t>
            </w:r>
            <w:r w:rsidRPr="00965C2E">
              <w:rPr>
                <w:b/>
                <w:bCs/>
                <w:i/>
                <w:iCs/>
                <w:lang w:val="fr-CH"/>
              </w:rPr>
              <w:t xml:space="preserve">0 – </w:t>
            </w:r>
            <w:proofErr w:type="gramStart"/>
            <w:r w:rsidRPr="00965C2E">
              <w:rPr>
                <w:b/>
                <w:bCs/>
                <w:i/>
                <w:iCs/>
                <w:lang w:val="fr-CH"/>
              </w:rPr>
              <w:t>1</w:t>
            </w:r>
            <w:r w:rsidR="00027F4D">
              <w:rPr>
                <w:b/>
                <w:bCs/>
                <w:i/>
                <w:iCs/>
                <w:lang w:val="fr-CH"/>
              </w:rPr>
              <w:t>7</w:t>
            </w:r>
            <w:r w:rsidRPr="00965C2E">
              <w:rPr>
                <w:b/>
                <w:bCs/>
                <w:i/>
                <w:iCs/>
                <w:lang w:val="fr-CH"/>
              </w:rPr>
              <w:t>:</w:t>
            </w:r>
            <w:proofErr w:type="gramEnd"/>
            <w:r>
              <w:rPr>
                <w:b/>
                <w:bCs/>
                <w:i/>
                <w:iCs/>
                <w:lang w:val="fr-CH"/>
              </w:rPr>
              <w:t>0</w:t>
            </w:r>
            <w:r w:rsidRPr="00965C2E">
              <w:rPr>
                <w:b/>
                <w:bCs/>
                <w:i/>
                <w:iCs/>
                <w:lang w:val="fr-CH"/>
              </w:rPr>
              <w:t>0</w:t>
            </w:r>
          </w:p>
        </w:tc>
        <w:tc>
          <w:tcPr>
            <w:tcW w:w="7089" w:type="dxa"/>
          </w:tcPr>
          <w:p w14:paraId="0DE6E76B" w14:textId="77777777" w:rsidR="00027F4D" w:rsidRDefault="00027F4D" w:rsidP="00027F4D">
            <w:pPr>
              <w:rPr>
                <w:lang w:val="fr-CH"/>
              </w:rPr>
            </w:pPr>
            <w:r>
              <w:rPr>
                <w:lang w:val="fr-CH"/>
              </w:rPr>
              <w:t xml:space="preserve">Atelier sur l'utilisation du portail I-ITIP services et des audits réglementaires dans le cadre des négociations bilatérales, régionales, ou multilatérales </w:t>
            </w:r>
          </w:p>
          <w:p w14:paraId="3562749C" w14:textId="77777777" w:rsidR="00C31BA4" w:rsidRPr="00E55289" w:rsidRDefault="00C31BA4" w:rsidP="00C31BA4">
            <w:pPr>
              <w:rPr>
                <w:lang w:val="fr-CH"/>
              </w:rPr>
            </w:pPr>
          </w:p>
        </w:tc>
      </w:tr>
      <w:tr w:rsidR="00063EE5" w:rsidRPr="00E55289" w14:paraId="29E8100C" w14:textId="77777777" w:rsidTr="00063EE5">
        <w:trPr>
          <w:cnfStyle w:val="000000100000" w:firstRow="0" w:lastRow="0" w:firstColumn="0" w:lastColumn="0" w:oddVBand="0" w:evenVBand="0" w:oddHBand="1" w:evenHBand="0" w:firstRowFirstColumn="0" w:firstRowLastColumn="0" w:lastRowFirstColumn="0" w:lastRowLastColumn="0"/>
          <w:cantSplit/>
          <w:jc w:val="center"/>
        </w:trPr>
        <w:tc>
          <w:tcPr>
            <w:tcW w:w="9634" w:type="dxa"/>
            <w:gridSpan w:val="3"/>
            <w:shd w:val="clear" w:color="auto" w:fill="006283"/>
          </w:tcPr>
          <w:p w14:paraId="4C08EC20" w14:textId="77777777" w:rsidR="00063EE5" w:rsidRPr="001664B0" w:rsidRDefault="00063EE5" w:rsidP="003B46D3">
            <w:pPr>
              <w:jc w:val="center"/>
              <w:rPr>
                <w:b/>
                <w:color w:val="FFFFFF" w:themeColor="background1"/>
                <w:lang w:val="fr-CH"/>
              </w:rPr>
            </w:pPr>
          </w:p>
          <w:p w14:paraId="0D576464" w14:textId="74132B4C" w:rsidR="00063EE5" w:rsidRPr="00022B5A" w:rsidRDefault="00063EE5" w:rsidP="003B46D3">
            <w:pPr>
              <w:jc w:val="center"/>
              <w:rPr>
                <w:b/>
                <w:color w:val="FFFFFF" w:themeColor="background1"/>
              </w:rPr>
            </w:pPr>
            <w:r>
              <w:rPr>
                <w:b/>
                <w:color w:val="FFFFFF" w:themeColor="background1"/>
              </w:rPr>
              <w:t>Jour</w:t>
            </w:r>
            <w:r w:rsidRPr="00022B5A">
              <w:rPr>
                <w:b/>
                <w:color w:val="FFFFFF" w:themeColor="background1"/>
              </w:rPr>
              <w:t xml:space="preserve"> </w:t>
            </w:r>
            <w:r>
              <w:rPr>
                <w:b/>
                <w:color w:val="FFFFFF" w:themeColor="background1"/>
              </w:rPr>
              <w:t>4</w:t>
            </w:r>
          </w:p>
          <w:p w14:paraId="6CB2FEDB" w14:textId="77777777" w:rsidR="00063EE5" w:rsidRPr="00E55289" w:rsidRDefault="00063EE5" w:rsidP="003B46D3">
            <w:pPr>
              <w:jc w:val="center"/>
              <w:rPr>
                <w:b/>
              </w:rPr>
            </w:pPr>
          </w:p>
        </w:tc>
      </w:tr>
      <w:tr w:rsidR="00063EE5" w:rsidRPr="00E55289" w14:paraId="2F8882E4" w14:textId="77777777" w:rsidTr="00063EE5">
        <w:trPr>
          <w:cnfStyle w:val="000000010000" w:firstRow="0" w:lastRow="0" w:firstColumn="0" w:lastColumn="0" w:oddVBand="0" w:evenVBand="0" w:oddHBand="0" w:evenHBand="1" w:firstRowFirstColumn="0" w:firstRowLastColumn="0" w:lastRowFirstColumn="0" w:lastRowLastColumn="0"/>
          <w:cantSplit/>
          <w:jc w:val="center"/>
        </w:trPr>
        <w:tc>
          <w:tcPr>
            <w:tcW w:w="2545" w:type="dxa"/>
            <w:gridSpan w:val="2"/>
          </w:tcPr>
          <w:p w14:paraId="46BC52D5" w14:textId="77777777" w:rsidR="00063EE5" w:rsidRPr="00965C2E" w:rsidRDefault="00063EE5" w:rsidP="003B46D3">
            <w:pPr>
              <w:rPr>
                <w:b/>
                <w:bCs/>
                <w:i/>
                <w:iCs/>
              </w:rPr>
            </w:pPr>
            <w:r w:rsidRPr="00965C2E">
              <w:rPr>
                <w:b/>
                <w:bCs/>
                <w:i/>
                <w:iCs/>
              </w:rPr>
              <w:t xml:space="preserve">09:00 – </w:t>
            </w:r>
            <w:r>
              <w:rPr>
                <w:b/>
                <w:bCs/>
                <w:i/>
                <w:iCs/>
              </w:rPr>
              <w:t>9</w:t>
            </w:r>
            <w:r w:rsidRPr="00965C2E">
              <w:rPr>
                <w:b/>
                <w:bCs/>
                <w:i/>
                <w:iCs/>
              </w:rPr>
              <w:t>:</w:t>
            </w:r>
            <w:r>
              <w:rPr>
                <w:b/>
                <w:bCs/>
                <w:i/>
                <w:iCs/>
              </w:rPr>
              <w:t>15</w:t>
            </w:r>
          </w:p>
        </w:tc>
        <w:tc>
          <w:tcPr>
            <w:tcW w:w="7089" w:type="dxa"/>
          </w:tcPr>
          <w:p w14:paraId="41C2913E" w14:textId="77777777" w:rsidR="00063EE5" w:rsidRDefault="00063EE5" w:rsidP="003B46D3">
            <w:pPr>
              <w:rPr>
                <w:lang w:val="fr-CH"/>
              </w:rPr>
            </w:pPr>
            <w:r>
              <w:rPr>
                <w:lang w:val="fr-CH"/>
              </w:rPr>
              <w:t>Récapitulatif du jour précédent</w:t>
            </w:r>
          </w:p>
          <w:p w14:paraId="604AC586" w14:textId="77777777" w:rsidR="00063EE5" w:rsidRPr="00E55289" w:rsidRDefault="00063EE5" w:rsidP="003B46D3">
            <w:pPr>
              <w:rPr>
                <w:lang w:val="fr-CH"/>
              </w:rPr>
            </w:pPr>
          </w:p>
        </w:tc>
      </w:tr>
      <w:tr w:rsidR="00063EE5" w:rsidRPr="00E268E6" w14:paraId="47BF71EC" w14:textId="77777777" w:rsidTr="00063EE5">
        <w:trPr>
          <w:cnfStyle w:val="000000100000" w:firstRow="0" w:lastRow="0" w:firstColumn="0" w:lastColumn="0" w:oddVBand="0" w:evenVBand="0" w:oddHBand="1" w:evenHBand="0" w:firstRowFirstColumn="0" w:firstRowLastColumn="0" w:lastRowFirstColumn="0" w:lastRowLastColumn="0"/>
          <w:cantSplit/>
          <w:jc w:val="center"/>
        </w:trPr>
        <w:tc>
          <w:tcPr>
            <w:tcW w:w="2545" w:type="dxa"/>
            <w:gridSpan w:val="2"/>
          </w:tcPr>
          <w:p w14:paraId="23123D2C" w14:textId="77777777" w:rsidR="00063EE5" w:rsidRPr="00965C2E" w:rsidRDefault="00063EE5" w:rsidP="003B46D3">
            <w:pPr>
              <w:rPr>
                <w:b/>
                <w:bCs/>
                <w:i/>
                <w:iCs/>
                <w:lang w:val="fr-CH"/>
              </w:rPr>
            </w:pPr>
            <w:proofErr w:type="gramStart"/>
            <w:r w:rsidRPr="00965C2E">
              <w:rPr>
                <w:b/>
                <w:bCs/>
                <w:i/>
                <w:iCs/>
                <w:lang w:val="fr-CH"/>
              </w:rPr>
              <w:lastRenderedPageBreak/>
              <w:t>0</w:t>
            </w:r>
            <w:r>
              <w:rPr>
                <w:b/>
                <w:bCs/>
                <w:i/>
                <w:iCs/>
                <w:lang w:val="fr-CH"/>
              </w:rPr>
              <w:t>9</w:t>
            </w:r>
            <w:r w:rsidRPr="00965C2E">
              <w:rPr>
                <w:b/>
                <w:bCs/>
                <w:i/>
                <w:iCs/>
                <w:lang w:val="fr-CH"/>
              </w:rPr>
              <w:t>:</w:t>
            </w:r>
            <w:proofErr w:type="gramEnd"/>
            <w:r>
              <w:rPr>
                <w:b/>
                <w:bCs/>
                <w:i/>
                <w:iCs/>
                <w:lang w:val="fr-CH"/>
              </w:rPr>
              <w:t>15</w:t>
            </w:r>
            <w:r w:rsidRPr="00965C2E">
              <w:rPr>
                <w:b/>
                <w:bCs/>
                <w:i/>
                <w:iCs/>
                <w:lang w:val="fr-CH"/>
              </w:rPr>
              <w:t xml:space="preserve"> </w:t>
            </w:r>
            <w:r>
              <w:rPr>
                <w:b/>
                <w:bCs/>
                <w:i/>
                <w:iCs/>
                <w:lang w:val="fr-CH"/>
              </w:rPr>
              <w:t>–</w:t>
            </w:r>
            <w:r w:rsidRPr="00965C2E">
              <w:rPr>
                <w:b/>
                <w:bCs/>
                <w:i/>
                <w:iCs/>
                <w:lang w:val="fr-CH"/>
              </w:rPr>
              <w:t xml:space="preserve"> </w:t>
            </w:r>
            <w:proofErr w:type="gramStart"/>
            <w:r w:rsidRPr="00965C2E">
              <w:rPr>
                <w:b/>
                <w:bCs/>
                <w:i/>
                <w:iCs/>
                <w:lang w:val="fr-CH"/>
              </w:rPr>
              <w:t>1</w:t>
            </w:r>
            <w:r>
              <w:rPr>
                <w:b/>
                <w:bCs/>
                <w:i/>
                <w:iCs/>
                <w:lang w:val="fr-CH"/>
              </w:rPr>
              <w:t>0:</w:t>
            </w:r>
            <w:proofErr w:type="gramEnd"/>
            <w:r>
              <w:rPr>
                <w:b/>
                <w:bCs/>
                <w:i/>
                <w:iCs/>
                <w:lang w:val="fr-CH"/>
              </w:rPr>
              <w:t>30</w:t>
            </w:r>
            <w:r w:rsidRPr="00965C2E">
              <w:rPr>
                <w:b/>
                <w:bCs/>
                <w:i/>
                <w:iCs/>
                <w:lang w:val="fr-CH"/>
              </w:rPr>
              <w:t xml:space="preserve"> </w:t>
            </w:r>
          </w:p>
          <w:p w14:paraId="0DC17A62" w14:textId="77777777" w:rsidR="00063EE5" w:rsidRPr="00965C2E" w:rsidRDefault="00063EE5" w:rsidP="003B46D3">
            <w:pPr>
              <w:rPr>
                <w:b/>
                <w:bCs/>
                <w:i/>
                <w:iCs/>
                <w:lang w:val="fr-CH"/>
              </w:rPr>
            </w:pPr>
          </w:p>
        </w:tc>
        <w:tc>
          <w:tcPr>
            <w:tcW w:w="7089" w:type="dxa"/>
          </w:tcPr>
          <w:p w14:paraId="5280BA52" w14:textId="77777777" w:rsidR="00063EE5" w:rsidRDefault="00063EE5" w:rsidP="003B46D3">
            <w:pPr>
              <w:rPr>
                <w:lang w:val="fr-CH"/>
              </w:rPr>
            </w:pPr>
            <w:r>
              <w:rPr>
                <w:lang w:val="fr-CH"/>
              </w:rPr>
              <w:t xml:space="preserve">Les disciplines de </w:t>
            </w:r>
            <w:proofErr w:type="gramStart"/>
            <w:r>
              <w:rPr>
                <w:lang w:val="fr-CH"/>
              </w:rPr>
              <w:t>l' OMC</w:t>
            </w:r>
            <w:proofErr w:type="gramEnd"/>
            <w:r>
              <w:rPr>
                <w:lang w:val="fr-CH"/>
              </w:rPr>
              <w:t xml:space="preserve"> </w:t>
            </w:r>
            <w:r w:rsidRPr="009A73AC">
              <w:rPr>
                <w:lang w:val="fr-CH"/>
              </w:rPr>
              <w:t xml:space="preserve">sur la réglementation intérieure </w:t>
            </w:r>
            <w:r>
              <w:rPr>
                <w:lang w:val="fr-CH"/>
              </w:rPr>
              <w:t xml:space="preserve">dans le domaine </w:t>
            </w:r>
            <w:r w:rsidRPr="009A73AC">
              <w:rPr>
                <w:lang w:val="fr-CH"/>
              </w:rPr>
              <w:t>des services</w:t>
            </w:r>
            <w:r>
              <w:rPr>
                <w:lang w:val="fr-CH"/>
              </w:rPr>
              <w:t xml:space="preserve"> (liens avec expériences régionales)</w:t>
            </w:r>
          </w:p>
          <w:p w14:paraId="2F78C8E3" w14:textId="77777777" w:rsidR="00063EE5" w:rsidRPr="00E55289" w:rsidRDefault="00063EE5" w:rsidP="003B46D3">
            <w:pPr>
              <w:rPr>
                <w:lang w:val="fr-CH"/>
              </w:rPr>
            </w:pPr>
          </w:p>
        </w:tc>
      </w:tr>
      <w:tr w:rsidR="00063EE5" w:rsidRPr="00C35928" w14:paraId="370C93F9" w14:textId="77777777" w:rsidTr="00063EE5">
        <w:trPr>
          <w:cnfStyle w:val="000000010000" w:firstRow="0" w:lastRow="0" w:firstColumn="0" w:lastColumn="0" w:oddVBand="0" w:evenVBand="0" w:oddHBand="0" w:evenHBand="1" w:firstRowFirstColumn="0" w:firstRowLastColumn="0" w:lastRowFirstColumn="0" w:lastRowLastColumn="0"/>
          <w:cantSplit/>
          <w:jc w:val="center"/>
        </w:trPr>
        <w:tc>
          <w:tcPr>
            <w:tcW w:w="2545" w:type="dxa"/>
            <w:gridSpan w:val="2"/>
          </w:tcPr>
          <w:p w14:paraId="16825330" w14:textId="77777777" w:rsidR="00063EE5" w:rsidRDefault="00063EE5" w:rsidP="003B46D3">
            <w:pPr>
              <w:rPr>
                <w:b/>
                <w:bCs/>
                <w:i/>
                <w:iCs/>
                <w:lang w:val="fr-CH"/>
              </w:rPr>
            </w:pPr>
            <w:proofErr w:type="gramStart"/>
            <w:r>
              <w:rPr>
                <w:b/>
                <w:bCs/>
                <w:i/>
                <w:iCs/>
                <w:lang w:val="fr-CH"/>
              </w:rPr>
              <w:t>10:</w:t>
            </w:r>
            <w:proofErr w:type="gramEnd"/>
            <w:r>
              <w:rPr>
                <w:b/>
                <w:bCs/>
                <w:i/>
                <w:iCs/>
                <w:lang w:val="fr-CH"/>
              </w:rPr>
              <w:t xml:space="preserve">30 – </w:t>
            </w:r>
            <w:proofErr w:type="gramStart"/>
            <w:r>
              <w:rPr>
                <w:b/>
                <w:bCs/>
                <w:i/>
                <w:iCs/>
                <w:lang w:val="fr-CH"/>
              </w:rPr>
              <w:t>10:</w:t>
            </w:r>
            <w:proofErr w:type="gramEnd"/>
            <w:r>
              <w:rPr>
                <w:b/>
                <w:bCs/>
                <w:i/>
                <w:iCs/>
                <w:lang w:val="fr-CH"/>
              </w:rPr>
              <w:t>45</w:t>
            </w:r>
          </w:p>
        </w:tc>
        <w:tc>
          <w:tcPr>
            <w:tcW w:w="7089" w:type="dxa"/>
          </w:tcPr>
          <w:p w14:paraId="20BE13DC" w14:textId="77777777" w:rsidR="00063EE5" w:rsidRPr="00C35928" w:rsidRDefault="00063EE5" w:rsidP="003B46D3">
            <w:pPr>
              <w:rPr>
                <w:lang w:val="fr-CH"/>
              </w:rPr>
            </w:pPr>
            <w:proofErr w:type="spellStart"/>
            <w:r>
              <w:rPr>
                <w:lang w:val="fr-CH"/>
              </w:rPr>
              <w:t>Pause café</w:t>
            </w:r>
            <w:proofErr w:type="spellEnd"/>
          </w:p>
        </w:tc>
      </w:tr>
      <w:tr w:rsidR="00063EE5" w:rsidRPr="00E268E6" w14:paraId="3B764876" w14:textId="77777777" w:rsidTr="00063EE5">
        <w:trPr>
          <w:cnfStyle w:val="000000100000" w:firstRow="0" w:lastRow="0" w:firstColumn="0" w:lastColumn="0" w:oddVBand="0" w:evenVBand="0" w:oddHBand="1" w:evenHBand="0" w:firstRowFirstColumn="0" w:firstRowLastColumn="0" w:lastRowFirstColumn="0" w:lastRowLastColumn="0"/>
          <w:cantSplit/>
          <w:jc w:val="center"/>
        </w:trPr>
        <w:tc>
          <w:tcPr>
            <w:tcW w:w="2545" w:type="dxa"/>
            <w:gridSpan w:val="2"/>
          </w:tcPr>
          <w:p w14:paraId="78958202" w14:textId="77777777" w:rsidR="00063EE5" w:rsidRPr="00965C2E" w:rsidRDefault="00063EE5" w:rsidP="003B46D3">
            <w:pPr>
              <w:jc w:val="left"/>
              <w:rPr>
                <w:b/>
                <w:bCs/>
                <w:i/>
                <w:iCs/>
                <w:lang w:val="fr-CH"/>
              </w:rPr>
            </w:pPr>
            <w:proofErr w:type="gramStart"/>
            <w:r w:rsidRPr="00965C2E">
              <w:rPr>
                <w:b/>
                <w:bCs/>
                <w:i/>
                <w:iCs/>
                <w:lang w:val="fr-CH"/>
              </w:rPr>
              <w:t>1</w:t>
            </w:r>
            <w:r>
              <w:rPr>
                <w:b/>
                <w:bCs/>
                <w:i/>
                <w:iCs/>
                <w:lang w:val="fr-CH"/>
              </w:rPr>
              <w:t>0:</w:t>
            </w:r>
            <w:proofErr w:type="gramEnd"/>
            <w:r>
              <w:rPr>
                <w:b/>
                <w:bCs/>
                <w:i/>
                <w:iCs/>
                <w:lang w:val="fr-CH"/>
              </w:rPr>
              <w:t>45</w:t>
            </w:r>
            <w:r w:rsidRPr="00965C2E">
              <w:rPr>
                <w:b/>
                <w:bCs/>
                <w:i/>
                <w:iCs/>
                <w:lang w:val="fr-CH"/>
              </w:rPr>
              <w:t xml:space="preserve"> – </w:t>
            </w:r>
            <w:proofErr w:type="gramStart"/>
            <w:r w:rsidRPr="00965C2E">
              <w:rPr>
                <w:b/>
                <w:bCs/>
                <w:i/>
                <w:iCs/>
                <w:lang w:val="fr-CH"/>
              </w:rPr>
              <w:t>1</w:t>
            </w:r>
            <w:r>
              <w:rPr>
                <w:b/>
                <w:bCs/>
                <w:i/>
                <w:iCs/>
                <w:lang w:val="fr-CH"/>
              </w:rPr>
              <w:t>2</w:t>
            </w:r>
            <w:r w:rsidRPr="00965C2E">
              <w:rPr>
                <w:b/>
                <w:bCs/>
                <w:i/>
                <w:iCs/>
                <w:lang w:val="fr-CH"/>
              </w:rPr>
              <w:t>:</w:t>
            </w:r>
            <w:proofErr w:type="gramEnd"/>
            <w:r>
              <w:rPr>
                <w:b/>
                <w:bCs/>
                <w:i/>
                <w:iCs/>
                <w:lang w:val="fr-CH"/>
              </w:rPr>
              <w:t>00</w:t>
            </w:r>
          </w:p>
        </w:tc>
        <w:tc>
          <w:tcPr>
            <w:tcW w:w="7089" w:type="dxa"/>
          </w:tcPr>
          <w:p w14:paraId="3FDAAA19" w14:textId="2E301F02" w:rsidR="00CF62A2" w:rsidRPr="00FB0BA8" w:rsidRDefault="00CF62A2" w:rsidP="00CF62A2">
            <w:pPr>
              <w:rPr>
                <w:lang w:val="fr-CH"/>
              </w:rPr>
            </w:pPr>
            <w:r>
              <w:rPr>
                <w:lang w:val="fr-CH"/>
              </w:rPr>
              <w:t xml:space="preserve">Table ronde – présentation sur </w:t>
            </w:r>
            <w:r w:rsidR="000D0502">
              <w:rPr>
                <w:lang w:val="fr-CH"/>
              </w:rPr>
              <w:t>des expériences</w:t>
            </w:r>
            <w:r w:rsidR="000D0502" w:rsidRPr="00FB0BA8">
              <w:rPr>
                <w:lang w:val="fr-CH"/>
              </w:rPr>
              <w:t xml:space="preserve"> </w:t>
            </w:r>
            <w:r>
              <w:rPr>
                <w:lang w:val="fr-CH"/>
              </w:rPr>
              <w:t>nationale</w:t>
            </w:r>
            <w:r w:rsidR="000D0502">
              <w:rPr>
                <w:lang w:val="fr-CH"/>
              </w:rPr>
              <w:t>s</w:t>
            </w:r>
            <w:r>
              <w:rPr>
                <w:lang w:val="fr-CH"/>
              </w:rPr>
              <w:t xml:space="preserve"> </w:t>
            </w:r>
            <w:r w:rsidRPr="00FB0BA8">
              <w:rPr>
                <w:lang w:val="fr-CH"/>
              </w:rPr>
              <w:t>sur les cadres réglementaires d</w:t>
            </w:r>
            <w:r>
              <w:rPr>
                <w:lang w:val="fr-CH"/>
              </w:rPr>
              <w:t>ans différents secteurs de</w:t>
            </w:r>
            <w:r w:rsidRPr="00FB0BA8">
              <w:rPr>
                <w:lang w:val="fr-CH"/>
              </w:rPr>
              <w:t xml:space="preserve"> services </w:t>
            </w:r>
          </w:p>
          <w:p w14:paraId="73205BFF" w14:textId="77777777" w:rsidR="00063EE5" w:rsidRPr="004500A5" w:rsidRDefault="00063EE5" w:rsidP="00CF62A2">
            <w:pPr>
              <w:jc w:val="left"/>
              <w:rPr>
                <w:lang w:val="fr-CH"/>
              </w:rPr>
            </w:pPr>
          </w:p>
        </w:tc>
      </w:tr>
      <w:tr w:rsidR="00063EE5" w:rsidRPr="00C35928" w14:paraId="7EF2E68B" w14:textId="77777777" w:rsidTr="00063EE5">
        <w:trPr>
          <w:cnfStyle w:val="000000010000" w:firstRow="0" w:lastRow="0" w:firstColumn="0" w:lastColumn="0" w:oddVBand="0" w:evenVBand="0" w:oddHBand="0" w:evenHBand="1" w:firstRowFirstColumn="0" w:firstRowLastColumn="0" w:lastRowFirstColumn="0" w:lastRowLastColumn="0"/>
          <w:cantSplit/>
          <w:jc w:val="center"/>
        </w:trPr>
        <w:tc>
          <w:tcPr>
            <w:tcW w:w="2545" w:type="dxa"/>
            <w:gridSpan w:val="2"/>
          </w:tcPr>
          <w:p w14:paraId="43C6B667" w14:textId="77777777" w:rsidR="00063EE5" w:rsidRPr="00965C2E" w:rsidRDefault="00063EE5" w:rsidP="003B46D3">
            <w:pPr>
              <w:rPr>
                <w:b/>
                <w:bCs/>
                <w:i/>
                <w:iCs/>
                <w:lang w:val="fr-CH"/>
              </w:rPr>
            </w:pPr>
            <w:proofErr w:type="gramStart"/>
            <w:r w:rsidRPr="00965C2E">
              <w:rPr>
                <w:b/>
                <w:bCs/>
                <w:i/>
                <w:iCs/>
                <w:lang w:val="fr-CH"/>
              </w:rPr>
              <w:t>12:</w:t>
            </w:r>
            <w:proofErr w:type="gramEnd"/>
            <w:r>
              <w:rPr>
                <w:b/>
                <w:bCs/>
                <w:i/>
                <w:iCs/>
                <w:lang w:val="fr-CH"/>
              </w:rPr>
              <w:t>0</w:t>
            </w:r>
            <w:r w:rsidRPr="00965C2E">
              <w:rPr>
                <w:b/>
                <w:bCs/>
                <w:i/>
                <w:iCs/>
                <w:lang w:val="fr-CH"/>
              </w:rPr>
              <w:t xml:space="preserve">0 – </w:t>
            </w:r>
            <w:proofErr w:type="gramStart"/>
            <w:r w:rsidRPr="00965C2E">
              <w:rPr>
                <w:b/>
                <w:bCs/>
                <w:i/>
                <w:iCs/>
                <w:lang w:val="fr-CH"/>
              </w:rPr>
              <w:t>1</w:t>
            </w:r>
            <w:r>
              <w:rPr>
                <w:b/>
                <w:bCs/>
                <w:i/>
                <w:iCs/>
                <w:lang w:val="fr-CH"/>
              </w:rPr>
              <w:t>4</w:t>
            </w:r>
            <w:r w:rsidRPr="00965C2E">
              <w:rPr>
                <w:b/>
                <w:bCs/>
                <w:i/>
                <w:iCs/>
                <w:lang w:val="fr-CH"/>
              </w:rPr>
              <w:t>:</w:t>
            </w:r>
            <w:proofErr w:type="gramEnd"/>
            <w:r>
              <w:rPr>
                <w:b/>
                <w:bCs/>
                <w:i/>
                <w:iCs/>
                <w:lang w:val="fr-CH"/>
              </w:rPr>
              <w:t>0</w:t>
            </w:r>
            <w:r w:rsidRPr="00965C2E">
              <w:rPr>
                <w:b/>
                <w:bCs/>
                <w:i/>
                <w:iCs/>
                <w:lang w:val="fr-CH"/>
              </w:rPr>
              <w:t>0</w:t>
            </w:r>
          </w:p>
        </w:tc>
        <w:tc>
          <w:tcPr>
            <w:tcW w:w="7089" w:type="dxa"/>
          </w:tcPr>
          <w:p w14:paraId="39505799" w14:textId="77777777" w:rsidR="00063EE5" w:rsidRPr="004500A5" w:rsidRDefault="00063EE5" w:rsidP="003B46D3">
            <w:pPr>
              <w:rPr>
                <w:i/>
                <w:iCs/>
                <w:lang w:val="fr-CH"/>
              </w:rPr>
            </w:pPr>
            <w:r w:rsidRPr="004500A5">
              <w:rPr>
                <w:i/>
                <w:iCs/>
                <w:lang w:val="fr-CH"/>
              </w:rPr>
              <w:t xml:space="preserve">Pause déjeuneur </w:t>
            </w:r>
          </w:p>
          <w:p w14:paraId="5A3D5BAD" w14:textId="77777777" w:rsidR="00063EE5" w:rsidRPr="00C35928" w:rsidRDefault="00063EE5" w:rsidP="003B46D3">
            <w:pPr>
              <w:rPr>
                <w:lang w:val="fr-CH"/>
              </w:rPr>
            </w:pPr>
          </w:p>
        </w:tc>
      </w:tr>
      <w:tr w:rsidR="00063EE5" w:rsidRPr="00E268E6" w14:paraId="4832474D" w14:textId="77777777" w:rsidTr="00063EE5">
        <w:trPr>
          <w:cnfStyle w:val="000000100000" w:firstRow="0" w:lastRow="0" w:firstColumn="0" w:lastColumn="0" w:oddVBand="0" w:evenVBand="0" w:oddHBand="1" w:evenHBand="0" w:firstRowFirstColumn="0" w:firstRowLastColumn="0" w:lastRowFirstColumn="0" w:lastRowLastColumn="0"/>
          <w:cantSplit/>
          <w:jc w:val="center"/>
        </w:trPr>
        <w:tc>
          <w:tcPr>
            <w:tcW w:w="2545" w:type="dxa"/>
            <w:gridSpan w:val="2"/>
          </w:tcPr>
          <w:p w14:paraId="47835583" w14:textId="54D6E2E6" w:rsidR="00063EE5" w:rsidRPr="00965C2E" w:rsidRDefault="00063EE5" w:rsidP="003B46D3">
            <w:pPr>
              <w:rPr>
                <w:b/>
                <w:bCs/>
                <w:i/>
                <w:iCs/>
                <w:lang w:val="fr-CH"/>
              </w:rPr>
            </w:pPr>
            <w:proofErr w:type="gramStart"/>
            <w:r w:rsidRPr="00965C2E">
              <w:rPr>
                <w:b/>
                <w:bCs/>
                <w:i/>
                <w:iCs/>
                <w:lang w:val="fr-CH"/>
              </w:rPr>
              <w:t>1</w:t>
            </w:r>
            <w:r>
              <w:rPr>
                <w:b/>
                <w:bCs/>
                <w:i/>
                <w:iCs/>
                <w:lang w:val="fr-CH"/>
              </w:rPr>
              <w:t>4</w:t>
            </w:r>
            <w:r w:rsidRPr="00965C2E">
              <w:rPr>
                <w:b/>
                <w:bCs/>
                <w:i/>
                <w:iCs/>
                <w:lang w:val="fr-CH"/>
              </w:rPr>
              <w:t>:</w:t>
            </w:r>
            <w:proofErr w:type="gramEnd"/>
            <w:r>
              <w:rPr>
                <w:b/>
                <w:bCs/>
                <w:i/>
                <w:iCs/>
                <w:lang w:val="fr-CH"/>
              </w:rPr>
              <w:t>0</w:t>
            </w:r>
            <w:r w:rsidRPr="00965C2E">
              <w:rPr>
                <w:b/>
                <w:bCs/>
                <w:i/>
                <w:iCs/>
                <w:lang w:val="fr-CH"/>
              </w:rPr>
              <w:t xml:space="preserve">0 – </w:t>
            </w:r>
            <w:proofErr w:type="gramStart"/>
            <w:r w:rsidRPr="00965C2E">
              <w:rPr>
                <w:b/>
                <w:bCs/>
                <w:i/>
                <w:iCs/>
                <w:lang w:val="fr-CH"/>
              </w:rPr>
              <w:t>1</w:t>
            </w:r>
            <w:r w:rsidR="00CF62A2">
              <w:rPr>
                <w:b/>
                <w:bCs/>
                <w:i/>
                <w:iCs/>
                <w:lang w:val="fr-CH"/>
              </w:rPr>
              <w:t>7</w:t>
            </w:r>
            <w:r w:rsidRPr="00965C2E">
              <w:rPr>
                <w:b/>
                <w:bCs/>
                <w:i/>
                <w:iCs/>
                <w:lang w:val="fr-CH"/>
              </w:rPr>
              <w:t>:</w:t>
            </w:r>
            <w:proofErr w:type="gramEnd"/>
            <w:r>
              <w:rPr>
                <w:b/>
                <w:bCs/>
                <w:i/>
                <w:iCs/>
                <w:lang w:val="fr-CH"/>
              </w:rPr>
              <w:t>0</w:t>
            </w:r>
            <w:r w:rsidRPr="00965C2E">
              <w:rPr>
                <w:b/>
                <w:bCs/>
                <w:i/>
                <w:iCs/>
                <w:lang w:val="fr-CH"/>
              </w:rPr>
              <w:t>0</w:t>
            </w:r>
          </w:p>
        </w:tc>
        <w:tc>
          <w:tcPr>
            <w:tcW w:w="7089" w:type="dxa"/>
          </w:tcPr>
          <w:p w14:paraId="52CB732F" w14:textId="77777777" w:rsidR="00CF62A2" w:rsidRDefault="00CF62A2" w:rsidP="00CF62A2">
            <w:pPr>
              <w:jc w:val="left"/>
              <w:rPr>
                <w:lang w:val="fr-CH"/>
              </w:rPr>
            </w:pPr>
            <w:r>
              <w:rPr>
                <w:lang w:val="fr-CH"/>
              </w:rPr>
              <w:t xml:space="preserve">Atelier en groupes sur les disciplines sur la réglementation intérieure et rapport en plénière </w:t>
            </w:r>
          </w:p>
          <w:p w14:paraId="4E024588" w14:textId="77777777" w:rsidR="00063EE5" w:rsidRPr="00E55289" w:rsidRDefault="00063EE5" w:rsidP="00CF62A2">
            <w:pPr>
              <w:rPr>
                <w:lang w:val="fr-CH"/>
              </w:rPr>
            </w:pPr>
          </w:p>
        </w:tc>
      </w:tr>
      <w:tr w:rsidR="00063EE5" w:rsidRPr="00E55289" w14:paraId="04D63CA9" w14:textId="77777777" w:rsidTr="00063EE5">
        <w:trPr>
          <w:cnfStyle w:val="000000010000" w:firstRow="0" w:lastRow="0" w:firstColumn="0" w:lastColumn="0" w:oddVBand="0" w:evenVBand="0" w:oddHBand="0" w:evenHBand="1" w:firstRowFirstColumn="0" w:firstRowLastColumn="0" w:lastRowFirstColumn="0" w:lastRowLastColumn="0"/>
          <w:cantSplit/>
          <w:jc w:val="center"/>
        </w:trPr>
        <w:tc>
          <w:tcPr>
            <w:tcW w:w="9634" w:type="dxa"/>
            <w:gridSpan w:val="3"/>
            <w:shd w:val="clear" w:color="auto" w:fill="006283"/>
          </w:tcPr>
          <w:p w14:paraId="10DE176F" w14:textId="77777777" w:rsidR="00063EE5" w:rsidRPr="001664B0" w:rsidRDefault="00063EE5" w:rsidP="003B46D3">
            <w:pPr>
              <w:jc w:val="center"/>
              <w:rPr>
                <w:b/>
                <w:color w:val="FFFFFF" w:themeColor="background1"/>
                <w:lang w:val="fr-CH"/>
              </w:rPr>
            </w:pPr>
          </w:p>
          <w:p w14:paraId="3335AE2E" w14:textId="6FB6C09E" w:rsidR="00063EE5" w:rsidRPr="00022B5A" w:rsidRDefault="00063EE5" w:rsidP="003B46D3">
            <w:pPr>
              <w:jc w:val="center"/>
              <w:rPr>
                <w:b/>
                <w:color w:val="FFFFFF" w:themeColor="background1"/>
              </w:rPr>
            </w:pPr>
            <w:r>
              <w:rPr>
                <w:b/>
                <w:color w:val="FFFFFF" w:themeColor="background1"/>
              </w:rPr>
              <w:t>Jour</w:t>
            </w:r>
            <w:r w:rsidRPr="00022B5A">
              <w:rPr>
                <w:b/>
                <w:color w:val="FFFFFF" w:themeColor="background1"/>
              </w:rPr>
              <w:t xml:space="preserve"> </w:t>
            </w:r>
            <w:r>
              <w:rPr>
                <w:b/>
                <w:color w:val="FFFFFF" w:themeColor="background1"/>
              </w:rPr>
              <w:t>5</w:t>
            </w:r>
          </w:p>
          <w:p w14:paraId="2D67DEAC" w14:textId="77777777" w:rsidR="00063EE5" w:rsidRPr="00E55289" w:rsidRDefault="00063EE5" w:rsidP="003B46D3">
            <w:pPr>
              <w:jc w:val="center"/>
              <w:rPr>
                <w:b/>
              </w:rPr>
            </w:pPr>
          </w:p>
        </w:tc>
      </w:tr>
      <w:tr w:rsidR="00CF62A2" w:rsidRPr="00E55289" w14:paraId="2E6296DC" w14:textId="77777777" w:rsidTr="00063EE5">
        <w:trPr>
          <w:cnfStyle w:val="000000100000" w:firstRow="0" w:lastRow="0" w:firstColumn="0" w:lastColumn="0" w:oddVBand="0" w:evenVBand="0" w:oddHBand="1" w:evenHBand="0" w:firstRowFirstColumn="0" w:firstRowLastColumn="0" w:lastRowFirstColumn="0" w:lastRowLastColumn="0"/>
          <w:cantSplit/>
          <w:jc w:val="center"/>
        </w:trPr>
        <w:tc>
          <w:tcPr>
            <w:tcW w:w="2483" w:type="dxa"/>
          </w:tcPr>
          <w:p w14:paraId="29E1E082" w14:textId="72CEF7F5" w:rsidR="00CF62A2" w:rsidRPr="00965C2E" w:rsidRDefault="00CF62A2" w:rsidP="00CF62A2">
            <w:pPr>
              <w:rPr>
                <w:b/>
                <w:bCs/>
                <w:i/>
                <w:iCs/>
              </w:rPr>
            </w:pPr>
            <w:r w:rsidRPr="00965C2E">
              <w:rPr>
                <w:b/>
                <w:bCs/>
                <w:i/>
                <w:iCs/>
              </w:rPr>
              <w:t xml:space="preserve">09:00 – </w:t>
            </w:r>
            <w:r>
              <w:rPr>
                <w:b/>
                <w:bCs/>
                <w:i/>
                <w:iCs/>
              </w:rPr>
              <w:t>09</w:t>
            </w:r>
            <w:r w:rsidRPr="00965C2E">
              <w:rPr>
                <w:b/>
                <w:bCs/>
                <w:i/>
                <w:iCs/>
              </w:rPr>
              <w:t>:</w:t>
            </w:r>
            <w:r>
              <w:rPr>
                <w:b/>
                <w:bCs/>
                <w:i/>
                <w:iCs/>
              </w:rPr>
              <w:t>3</w:t>
            </w:r>
            <w:r w:rsidRPr="00965C2E">
              <w:rPr>
                <w:b/>
                <w:bCs/>
                <w:i/>
                <w:iCs/>
              </w:rPr>
              <w:t>0</w:t>
            </w:r>
          </w:p>
        </w:tc>
        <w:tc>
          <w:tcPr>
            <w:tcW w:w="7151" w:type="dxa"/>
            <w:gridSpan w:val="2"/>
          </w:tcPr>
          <w:p w14:paraId="090B621A" w14:textId="0E3D538B" w:rsidR="00CF62A2" w:rsidRDefault="00CF62A2" w:rsidP="00CF62A2">
            <w:pPr>
              <w:rPr>
                <w:lang w:val="fr-CH"/>
              </w:rPr>
            </w:pPr>
            <w:r w:rsidRPr="00022B5A">
              <w:rPr>
                <w:lang w:val="fr-CH"/>
              </w:rPr>
              <w:t xml:space="preserve">Récapitulatif </w:t>
            </w:r>
            <w:r>
              <w:rPr>
                <w:lang w:val="fr-CH"/>
              </w:rPr>
              <w:t>du jour précédent</w:t>
            </w:r>
          </w:p>
          <w:p w14:paraId="06420911" w14:textId="77777777" w:rsidR="00CF62A2" w:rsidRPr="00E55289" w:rsidRDefault="00CF62A2" w:rsidP="00CF62A2">
            <w:pPr>
              <w:rPr>
                <w:lang w:val="fr-CH"/>
              </w:rPr>
            </w:pPr>
          </w:p>
        </w:tc>
      </w:tr>
      <w:tr w:rsidR="00CF62A2" w:rsidRPr="00E268E6" w14:paraId="6BF76B2F" w14:textId="77777777" w:rsidTr="00063EE5">
        <w:trPr>
          <w:cnfStyle w:val="000000010000" w:firstRow="0" w:lastRow="0" w:firstColumn="0" w:lastColumn="0" w:oddVBand="0" w:evenVBand="0" w:oddHBand="0" w:evenHBand="1" w:firstRowFirstColumn="0" w:firstRowLastColumn="0" w:lastRowFirstColumn="0" w:lastRowLastColumn="0"/>
          <w:cantSplit/>
          <w:jc w:val="center"/>
        </w:trPr>
        <w:tc>
          <w:tcPr>
            <w:tcW w:w="2483" w:type="dxa"/>
          </w:tcPr>
          <w:p w14:paraId="0DD7DE37" w14:textId="77777777" w:rsidR="00CF62A2" w:rsidRPr="00965C2E" w:rsidRDefault="00CF62A2" w:rsidP="00CF62A2">
            <w:pPr>
              <w:rPr>
                <w:b/>
                <w:bCs/>
                <w:i/>
                <w:iCs/>
                <w:lang w:val="fr-CH"/>
              </w:rPr>
            </w:pPr>
            <w:proofErr w:type="gramStart"/>
            <w:r w:rsidRPr="00965C2E">
              <w:rPr>
                <w:b/>
                <w:bCs/>
                <w:i/>
                <w:iCs/>
                <w:lang w:val="fr-CH"/>
              </w:rPr>
              <w:t>0</w:t>
            </w:r>
            <w:r>
              <w:rPr>
                <w:b/>
                <w:bCs/>
                <w:i/>
                <w:iCs/>
                <w:lang w:val="fr-CH"/>
              </w:rPr>
              <w:t>9</w:t>
            </w:r>
            <w:r w:rsidRPr="00965C2E">
              <w:rPr>
                <w:b/>
                <w:bCs/>
                <w:i/>
                <w:iCs/>
                <w:lang w:val="fr-CH"/>
              </w:rPr>
              <w:t>:</w:t>
            </w:r>
            <w:proofErr w:type="gramEnd"/>
            <w:r>
              <w:rPr>
                <w:b/>
                <w:bCs/>
                <w:i/>
                <w:iCs/>
                <w:lang w:val="fr-CH"/>
              </w:rPr>
              <w:t>3</w:t>
            </w:r>
            <w:r w:rsidRPr="00965C2E">
              <w:rPr>
                <w:b/>
                <w:bCs/>
                <w:i/>
                <w:iCs/>
                <w:lang w:val="fr-CH"/>
              </w:rPr>
              <w:t xml:space="preserve">0 - </w:t>
            </w:r>
            <w:proofErr w:type="gramStart"/>
            <w:r w:rsidRPr="00965C2E">
              <w:rPr>
                <w:b/>
                <w:bCs/>
                <w:i/>
                <w:iCs/>
                <w:lang w:val="fr-CH"/>
              </w:rPr>
              <w:t>10:</w:t>
            </w:r>
            <w:proofErr w:type="gramEnd"/>
            <w:r>
              <w:rPr>
                <w:b/>
                <w:bCs/>
                <w:i/>
                <w:iCs/>
                <w:lang w:val="fr-CH"/>
              </w:rPr>
              <w:t>30</w:t>
            </w:r>
            <w:r w:rsidRPr="00965C2E">
              <w:rPr>
                <w:b/>
                <w:bCs/>
                <w:i/>
                <w:iCs/>
                <w:lang w:val="fr-CH"/>
              </w:rPr>
              <w:t xml:space="preserve"> </w:t>
            </w:r>
          </w:p>
          <w:p w14:paraId="4D37830A" w14:textId="77777777" w:rsidR="00CF62A2" w:rsidRPr="00965C2E" w:rsidRDefault="00CF62A2" w:rsidP="00CF62A2">
            <w:pPr>
              <w:rPr>
                <w:b/>
                <w:bCs/>
                <w:i/>
                <w:iCs/>
              </w:rPr>
            </w:pPr>
          </w:p>
        </w:tc>
        <w:tc>
          <w:tcPr>
            <w:tcW w:w="7151" w:type="dxa"/>
            <w:gridSpan w:val="2"/>
          </w:tcPr>
          <w:p w14:paraId="2D74AC70" w14:textId="77777777" w:rsidR="00CF62A2" w:rsidRDefault="00CF62A2" w:rsidP="00CF62A2">
            <w:pPr>
              <w:rPr>
                <w:lang w:val="fr-CH"/>
              </w:rPr>
            </w:pPr>
            <w:r>
              <w:rPr>
                <w:lang w:val="fr-CH"/>
              </w:rPr>
              <w:t>Discussion sur l'établissement des c</w:t>
            </w:r>
            <w:r w:rsidRPr="00E02D1C">
              <w:rPr>
                <w:lang w:val="fr-CH"/>
              </w:rPr>
              <w:t xml:space="preserve">omités ou sous-comités ou groupes de travail </w:t>
            </w:r>
            <w:r>
              <w:rPr>
                <w:lang w:val="fr-CH"/>
              </w:rPr>
              <w:t>au niveau national pour questions concernant le commerce des services</w:t>
            </w:r>
          </w:p>
          <w:p w14:paraId="65AAFEA2" w14:textId="77777777" w:rsidR="00CF62A2" w:rsidRPr="00022B5A" w:rsidRDefault="00CF62A2" w:rsidP="00CF62A2">
            <w:pPr>
              <w:rPr>
                <w:lang w:val="fr-CH"/>
              </w:rPr>
            </w:pPr>
          </w:p>
        </w:tc>
      </w:tr>
      <w:tr w:rsidR="00CF62A2" w:rsidRPr="00E55289" w14:paraId="24733926" w14:textId="77777777" w:rsidTr="00063EE5">
        <w:trPr>
          <w:cnfStyle w:val="000000100000" w:firstRow="0" w:lastRow="0" w:firstColumn="0" w:lastColumn="0" w:oddVBand="0" w:evenVBand="0" w:oddHBand="1" w:evenHBand="0" w:firstRowFirstColumn="0" w:firstRowLastColumn="0" w:lastRowFirstColumn="0" w:lastRowLastColumn="0"/>
          <w:cantSplit/>
          <w:jc w:val="center"/>
        </w:trPr>
        <w:tc>
          <w:tcPr>
            <w:tcW w:w="2483" w:type="dxa"/>
          </w:tcPr>
          <w:p w14:paraId="2E087C28" w14:textId="6DDEC387" w:rsidR="00CF62A2" w:rsidRDefault="00CF62A2" w:rsidP="00CF62A2">
            <w:pPr>
              <w:rPr>
                <w:b/>
                <w:bCs/>
                <w:i/>
                <w:iCs/>
                <w:lang w:val="fr-CH"/>
              </w:rPr>
            </w:pPr>
            <w:proofErr w:type="gramStart"/>
            <w:r>
              <w:rPr>
                <w:b/>
                <w:bCs/>
                <w:i/>
                <w:iCs/>
                <w:lang w:val="fr-CH"/>
              </w:rPr>
              <w:t>10:</w:t>
            </w:r>
            <w:proofErr w:type="gramEnd"/>
            <w:r>
              <w:rPr>
                <w:b/>
                <w:bCs/>
                <w:i/>
                <w:iCs/>
                <w:lang w:val="fr-CH"/>
              </w:rPr>
              <w:t xml:space="preserve">30– </w:t>
            </w:r>
            <w:proofErr w:type="gramStart"/>
            <w:r>
              <w:rPr>
                <w:b/>
                <w:bCs/>
                <w:i/>
                <w:iCs/>
                <w:lang w:val="fr-CH"/>
              </w:rPr>
              <w:t>10:</w:t>
            </w:r>
            <w:proofErr w:type="gramEnd"/>
            <w:r>
              <w:rPr>
                <w:b/>
                <w:bCs/>
                <w:i/>
                <w:iCs/>
                <w:lang w:val="fr-CH"/>
              </w:rPr>
              <w:t>45</w:t>
            </w:r>
          </w:p>
        </w:tc>
        <w:tc>
          <w:tcPr>
            <w:tcW w:w="7151" w:type="dxa"/>
            <w:gridSpan w:val="2"/>
          </w:tcPr>
          <w:p w14:paraId="6602C347" w14:textId="77777777" w:rsidR="00CF62A2" w:rsidRPr="004500A5" w:rsidRDefault="00CF62A2" w:rsidP="00CF62A2">
            <w:pPr>
              <w:jc w:val="left"/>
              <w:rPr>
                <w:i/>
                <w:iCs/>
                <w:lang w:val="fr-CH"/>
              </w:rPr>
            </w:pPr>
            <w:proofErr w:type="spellStart"/>
            <w:r w:rsidRPr="004500A5">
              <w:rPr>
                <w:i/>
                <w:iCs/>
                <w:lang w:val="fr-CH"/>
              </w:rPr>
              <w:t>Pause café</w:t>
            </w:r>
            <w:proofErr w:type="spellEnd"/>
          </w:p>
          <w:p w14:paraId="168FC487" w14:textId="77777777" w:rsidR="00CF62A2" w:rsidRDefault="00CF62A2" w:rsidP="00CF62A2">
            <w:pPr>
              <w:rPr>
                <w:lang w:val="fr-CH"/>
              </w:rPr>
            </w:pPr>
          </w:p>
        </w:tc>
      </w:tr>
      <w:tr w:rsidR="00CF62A2" w:rsidRPr="00E268E6" w14:paraId="2C631D4E" w14:textId="77777777" w:rsidTr="00063EE5">
        <w:trPr>
          <w:cnfStyle w:val="000000010000" w:firstRow="0" w:lastRow="0" w:firstColumn="0" w:lastColumn="0" w:oddVBand="0" w:evenVBand="0" w:oddHBand="0" w:evenHBand="1" w:firstRowFirstColumn="0" w:firstRowLastColumn="0" w:lastRowFirstColumn="0" w:lastRowLastColumn="0"/>
          <w:cantSplit/>
          <w:jc w:val="center"/>
        </w:trPr>
        <w:tc>
          <w:tcPr>
            <w:tcW w:w="2483" w:type="dxa"/>
          </w:tcPr>
          <w:p w14:paraId="6B2583D4" w14:textId="21811BBB" w:rsidR="00CF62A2" w:rsidRPr="00965C2E" w:rsidRDefault="00CF62A2" w:rsidP="00CF62A2">
            <w:pPr>
              <w:rPr>
                <w:b/>
                <w:bCs/>
                <w:i/>
                <w:iCs/>
                <w:lang w:val="fr-CH"/>
              </w:rPr>
            </w:pPr>
            <w:proofErr w:type="gramStart"/>
            <w:r>
              <w:rPr>
                <w:b/>
                <w:bCs/>
                <w:i/>
                <w:iCs/>
                <w:lang w:val="fr-CH"/>
              </w:rPr>
              <w:t>10:</w:t>
            </w:r>
            <w:proofErr w:type="gramEnd"/>
            <w:r>
              <w:rPr>
                <w:b/>
                <w:bCs/>
                <w:i/>
                <w:iCs/>
                <w:lang w:val="fr-CH"/>
              </w:rPr>
              <w:t xml:space="preserve">45 – </w:t>
            </w:r>
            <w:proofErr w:type="gramStart"/>
            <w:r>
              <w:rPr>
                <w:b/>
                <w:bCs/>
                <w:i/>
                <w:iCs/>
                <w:lang w:val="fr-CH"/>
              </w:rPr>
              <w:t>12:</w:t>
            </w:r>
            <w:proofErr w:type="gramEnd"/>
            <w:r>
              <w:rPr>
                <w:b/>
                <w:bCs/>
                <w:i/>
                <w:iCs/>
                <w:lang w:val="fr-CH"/>
              </w:rPr>
              <w:t xml:space="preserve">30 </w:t>
            </w:r>
          </w:p>
        </w:tc>
        <w:tc>
          <w:tcPr>
            <w:tcW w:w="7151" w:type="dxa"/>
            <w:gridSpan w:val="2"/>
          </w:tcPr>
          <w:p w14:paraId="3EB7ADE9" w14:textId="2C120D7E" w:rsidR="00CF62A2" w:rsidRPr="00FB0BA8" w:rsidRDefault="00CF62A2" w:rsidP="00CF62A2">
            <w:pPr>
              <w:rPr>
                <w:lang w:val="fr-CH"/>
              </w:rPr>
            </w:pPr>
            <w:r w:rsidRPr="00FB0BA8">
              <w:rPr>
                <w:lang w:val="fr-CH"/>
              </w:rPr>
              <w:t>Table ronde : utilisations possibles des informations collectées au profit de l'Afrique francophone</w:t>
            </w:r>
            <w:r>
              <w:rPr>
                <w:lang w:val="fr-CH"/>
              </w:rPr>
              <w:t xml:space="preserve"> et </w:t>
            </w:r>
            <w:r w:rsidRPr="00FB0BA8">
              <w:rPr>
                <w:lang w:val="fr-CH"/>
              </w:rPr>
              <w:t xml:space="preserve">positionnement </w:t>
            </w:r>
            <w:r>
              <w:rPr>
                <w:lang w:val="fr-CH"/>
              </w:rPr>
              <w:t xml:space="preserve">stratégique </w:t>
            </w:r>
            <w:r w:rsidRPr="00FB0BA8">
              <w:rPr>
                <w:lang w:val="fr-CH"/>
              </w:rPr>
              <w:t xml:space="preserve">de l'Afrique </w:t>
            </w:r>
            <w:r>
              <w:rPr>
                <w:lang w:val="fr-CH"/>
              </w:rPr>
              <w:t>francophone</w:t>
            </w:r>
            <w:r w:rsidRPr="00FB0BA8">
              <w:rPr>
                <w:lang w:val="fr-CH"/>
              </w:rPr>
              <w:t xml:space="preserve"> dans les négociations</w:t>
            </w:r>
            <w:r>
              <w:rPr>
                <w:lang w:val="fr-CH"/>
              </w:rPr>
              <w:t xml:space="preserve"> sur les services</w:t>
            </w:r>
            <w:r w:rsidRPr="00FB0BA8">
              <w:rPr>
                <w:lang w:val="fr-CH"/>
              </w:rPr>
              <w:t xml:space="preserve"> en cours</w:t>
            </w:r>
          </w:p>
          <w:p w14:paraId="27979DA3" w14:textId="77777777" w:rsidR="00CF62A2" w:rsidRPr="00FB0BA8" w:rsidRDefault="00CF62A2" w:rsidP="00CF62A2">
            <w:pPr>
              <w:rPr>
                <w:lang w:val="fr-CH"/>
              </w:rPr>
            </w:pPr>
          </w:p>
          <w:p w14:paraId="193F4C69" w14:textId="4D61DF5A" w:rsidR="00CF62A2" w:rsidRPr="00066F23" w:rsidRDefault="00CF62A2" w:rsidP="00CF62A2">
            <w:pPr>
              <w:rPr>
                <w:lang w:val="fr-CH"/>
              </w:rPr>
            </w:pPr>
          </w:p>
        </w:tc>
      </w:tr>
      <w:tr w:rsidR="00CF62A2" w:rsidRPr="00E268E6" w14:paraId="48C83354" w14:textId="77777777" w:rsidTr="00063EE5">
        <w:trPr>
          <w:cnfStyle w:val="000000100000" w:firstRow="0" w:lastRow="0" w:firstColumn="0" w:lastColumn="0" w:oddVBand="0" w:evenVBand="0" w:oddHBand="1" w:evenHBand="0" w:firstRowFirstColumn="0" w:firstRowLastColumn="0" w:lastRowFirstColumn="0" w:lastRowLastColumn="0"/>
          <w:cantSplit/>
          <w:jc w:val="center"/>
        </w:trPr>
        <w:tc>
          <w:tcPr>
            <w:tcW w:w="2483" w:type="dxa"/>
          </w:tcPr>
          <w:p w14:paraId="19B98DCC" w14:textId="6948058E" w:rsidR="00CF62A2" w:rsidRDefault="00CF62A2" w:rsidP="00CF62A2">
            <w:pPr>
              <w:rPr>
                <w:b/>
                <w:bCs/>
                <w:i/>
                <w:iCs/>
                <w:lang w:val="fr-CH"/>
              </w:rPr>
            </w:pPr>
            <w:proofErr w:type="gramStart"/>
            <w:r>
              <w:rPr>
                <w:b/>
                <w:bCs/>
                <w:i/>
                <w:iCs/>
                <w:lang w:val="fr-CH"/>
              </w:rPr>
              <w:t>12:</w:t>
            </w:r>
            <w:proofErr w:type="gramEnd"/>
            <w:r>
              <w:rPr>
                <w:b/>
                <w:bCs/>
                <w:i/>
                <w:iCs/>
                <w:lang w:val="fr-CH"/>
              </w:rPr>
              <w:t xml:space="preserve">30 – </w:t>
            </w:r>
            <w:proofErr w:type="gramStart"/>
            <w:r>
              <w:rPr>
                <w:b/>
                <w:bCs/>
                <w:i/>
                <w:iCs/>
                <w:lang w:val="fr-CH"/>
              </w:rPr>
              <w:t>13:</w:t>
            </w:r>
            <w:proofErr w:type="gramEnd"/>
            <w:r>
              <w:rPr>
                <w:b/>
                <w:bCs/>
                <w:i/>
                <w:iCs/>
                <w:lang w:val="fr-CH"/>
              </w:rPr>
              <w:t>00</w:t>
            </w:r>
          </w:p>
        </w:tc>
        <w:tc>
          <w:tcPr>
            <w:tcW w:w="7151" w:type="dxa"/>
            <w:gridSpan w:val="2"/>
          </w:tcPr>
          <w:p w14:paraId="7E817DE8" w14:textId="658B0D8E" w:rsidR="00CF62A2" w:rsidRPr="00FB0BA8" w:rsidRDefault="00CF62A2" w:rsidP="00CF62A2">
            <w:pPr>
              <w:rPr>
                <w:lang w:val="fr-CH"/>
              </w:rPr>
            </w:pPr>
            <w:r>
              <w:rPr>
                <w:lang w:val="fr-CH"/>
              </w:rPr>
              <w:t>É</w:t>
            </w:r>
            <w:r w:rsidRPr="00557884">
              <w:rPr>
                <w:lang w:val="fr-CH"/>
              </w:rPr>
              <w:t>valuation des connaissances des participants</w:t>
            </w:r>
            <w:r>
              <w:rPr>
                <w:lang w:val="fr-CH"/>
              </w:rPr>
              <w:t xml:space="preserve"> et c</w:t>
            </w:r>
            <w:r w:rsidRPr="00FB0BA8">
              <w:rPr>
                <w:lang w:val="fr-CH"/>
              </w:rPr>
              <w:t>lôture</w:t>
            </w:r>
            <w:r>
              <w:rPr>
                <w:lang w:val="fr-CH"/>
              </w:rPr>
              <w:t xml:space="preserve"> </w:t>
            </w:r>
            <w:proofErr w:type="gramStart"/>
            <w:r>
              <w:rPr>
                <w:lang w:val="fr-CH"/>
              </w:rPr>
              <w:t>de après</w:t>
            </w:r>
            <w:proofErr w:type="gramEnd"/>
            <w:r>
              <w:rPr>
                <w:lang w:val="fr-CH"/>
              </w:rPr>
              <w:t xml:space="preserve"> l'atelier</w:t>
            </w:r>
          </w:p>
        </w:tc>
      </w:tr>
    </w:tbl>
    <w:p w14:paraId="020999C7" w14:textId="77777777" w:rsidR="00993CE4" w:rsidRPr="00E55289" w:rsidRDefault="00993CE4" w:rsidP="00E21DEF">
      <w:pPr>
        <w:pStyle w:val="Title"/>
        <w:tabs>
          <w:tab w:val="left" w:pos="972"/>
        </w:tabs>
        <w:jc w:val="both"/>
        <w:rPr>
          <w:szCs w:val="18"/>
          <w:lang w:val="fr-CH"/>
        </w:rPr>
      </w:pPr>
    </w:p>
    <w:sectPr w:rsidR="00993CE4" w:rsidRPr="00E55289" w:rsidSect="00D20A8D">
      <w:footerReference w:type="default" r:id="rId8"/>
      <w:pgSz w:w="11906" w:h="16838" w:code="9"/>
      <w:pgMar w:top="1440" w:right="1440" w:bottom="1701"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CC971" w14:textId="77777777" w:rsidR="00E81BA5" w:rsidRDefault="00E81BA5" w:rsidP="00ED54E0">
      <w:r>
        <w:separator/>
      </w:r>
    </w:p>
  </w:endnote>
  <w:endnote w:type="continuationSeparator" w:id="0">
    <w:p w14:paraId="10419287" w14:textId="77777777" w:rsidR="00E81BA5" w:rsidRDefault="00E81BA5"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847244"/>
      <w:docPartObj>
        <w:docPartGallery w:val="Page Numbers (Bottom of Page)"/>
        <w:docPartUnique/>
      </w:docPartObj>
    </w:sdtPr>
    <w:sdtEndPr>
      <w:rPr>
        <w:noProof/>
      </w:rPr>
    </w:sdtEndPr>
    <w:sdtContent>
      <w:p w14:paraId="76AA95B7" w14:textId="77777777" w:rsidR="00AA7955" w:rsidRDefault="00AA7955">
        <w:pPr>
          <w:pStyle w:val="Footer"/>
          <w:jc w:val="center"/>
        </w:pPr>
        <w:r>
          <w:fldChar w:fldCharType="begin"/>
        </w:r>
        <w:r>
          <w:instrText xml:space="preserve"> PAGE   \* MERGEFORMAT </w:instrText>
        </w:r>
        <w:r>
          <w:fldChar w:fldCharType="separate"/>
        </w:r>
        <w:r w:rsidR="00685FE1">
          <w:rPr>
            <w:noProof/>
          </w:rPr>
          <w:t>1</w:t>
        </w:r>
        <w:r>
          <w:rPr>
            <w:noProof/>
          </w:rPr>
          <w:fldChar w:fldCharType="end"/>
        </w:r>
      </w:p>
    </w:sdtContent>
  </w:sdt>
  <w:p w14:paraId="093E7B54" w14:textId="77777777" w:rsidR="00AA7955" w:rsidRDefault="00AA7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D06C3" w14:textId="77777777" w:rsidR="00E81BA5" w:rsidRDefault="00E81BA5" w:rsidP="00ED54E0">
      <w:r>
        <w:separator/>
      </w:r>
    </w:p>
  </w:footnote>
  <w:footnote w:type="continuationSeparator" w:id="0">
    <w:p w14:paraId="573CA8BF" w14:textId="77777777" w:rsidR="00E81BA5" w:rsidRDefault="00E81BA5" w:rsidP="00ED5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41761B"/>
    <w:multiLevelType w:val="hybridMultilevel"/>
    <w:tmpl w:val="3DDA5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AC39F0"/>
    <w:multiLevelType w:val="hybridMultilevel"/>
    <w:tmpl w:val="B810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D25CA7"/>
    <w:multiLevelType w:val="hybridMultilevel"/>
    <w:tmpl w:val="6554A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6E76BF"/>
    <w:multiLevelType w:val="hybridMultilevel"/>
    <w:tmpl w:val="A98A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708"/>
        </w:tabs>
        <w:ind w:left="708"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7" w15:restartNumberingAfterBreak="0">
    <w:nsid w:val="57454AB1"/>
    <w:multiLevelType w:val="multilevel"/>
    <w:tmpl w:val="CC52177C"/>
    <w:numStyleLink w:val="LegalHeadings"/>
  </w:abstractNum>
  <w:abstractNum w:abstractNumId="18"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9"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F14896"/>
    <w:multiLevelType w:val="hybridMultilevel"/>
    <w:tmpl w:val="7434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660202">
    <w:abstractNumId w:val="9"/>
  </w:num>
  <w:num w:numId="2" w16cid:durableId="602424948">
    <w:abstractNumId w:val="7"/>
  </w:num>
  <w:num w:numId="3" w16cid:durableId="802387217">
    <w:abstractNumId w:val="6"/>
  </w:num>
  <w:num w:numId="4" w16cid:durableId="1345088048">
    <w:abstractNumId w:val="5"/>
  </w:num>
  <w:num w:numId="5" w16cid:durableId="2095928664">
    <w:abstractNumId w:val="4"/>
  </w:num>
  <w:num w:numId="6" w16cid:durableId="1181243402">
    <w:abstractNumId w:val="18"/>
  </w:num>
  <w:num w:numId="7" w16cid:durableId="1074815230">
    <w:abstractNumId w:val="17"/>
  </w:num>
  <w:num w:numId="8" w16cid:durableId="1178083798">
    <w:abstractNumId w:val="16"/>
  </w:num>
  <w:num w:numId="9" w16cid:durableId="1275673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4293682">
    <w:abstractNumId w:val="19"/>
  </w:num>
  <w:num w:numId="11" w16cid:durableId="201947633">
    <w:abstractNumId w:val="8"/>
  </w:num>
  <w:num w:numId="12" w16cid:durableId="492572076">
    <w:abstractNumId w:val="3"/>
  </w:num>
  <w:num w:numId="13" w16cid:durableId="173964334">
    <w:abstractNumId w:val="2"/>
  </w:num>
  <w:num w:numId="14" w16cid:durableId="310211781">
    <w:abstractNumId w:val="1"/>
  </w:num>
  <w:num w:numId="15" w16cid:durableId="227112185">
    <w:abstractNumId w:val="0"/>
  </w:num>
  <w:num w:numId="16" w16cid:durableId="333531804">
    <w:abstractNumId w:val="10"/>
  </w:num>
  <w:num w:numId="17" w16cid:durableId="1193836518">
    <w:abstractNumId w:val="16"/>
  </w:num>
  <w:num w:numId="18" w16cid:durableId="11784969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9869105">
    <w:abstractNumId w:val="15"/>
  </w:num>
  <w:num w:numId="20" w16cid:durableId="233007070">
    <w:abstractNumId w:val="12"/>
  </w:num>
  <w:num w:numId="21" w16cid:durableId="1869954407">
    <w:abstractNumId w:val="14"/>
  </w:num>
  <w:num w:numId="22" w16cid:durableId="1659074827">
    <w:abstractNumId w:val="20"/>
  </w:num>
  <w:num w:numId="23" w16cid:durableId="9732215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567"/>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CE4"/>
    <w:rsid w:val="000076AA"/>
    <w:rsid w:val="000106E0"/>
    <w:rsid w:val="00010886"/>
    <w:rsid w:val="000111BB"/>
    <w:rsid w:val="0001529D"/>
    <w:rsid w:val="00022B5A"/>
    <w:rsid w:val="00022C0F"/>
    <w:rsid w:val="000272F6"/>
    <w:rsid w:val="00027F4D"/>
    <w:rsid w:val="000330F8"/>
    <w:rsid w:val="00037AC4"/>
    <w:rsid w:val="000423BF"/>
    <w:rsid w:val="00045D95"/>
    <w:rsid w:val="00063EE5"/>
    <w:rsid w:val="00066F23"/>
    <w:rsid w:val="00072259"/>
    <w:rsid w:val="000746FA"/>
    <w:rsid w:val="00085074"/>
    <w:rsid w:val="00086192"/>
    <w:rsid w:val="00093A89"/>
    <w:rsid w:val="00095CFE"/>
    <w:rsid w:val="000A0C4A"/>
    <w:rsid w:val="000A4945"/>
    <w:rsid w:val="000B31E1"/>
    <w:rsid w:val="000B612D"/>
    <w:rsid w:val="000D0502"/>
    <w:rsid w:val="000D0FBA"/>
    <w:rsid w:val="000E02A3"/>
    <w:rsid w:val="00100E9A"/>
    <w:rsid w:val="0011356B"/>
    <w:rsid w:val="00117A7A"/>
    <w:rsid w:val="0013337F"/>
    <w:rsid w:val="001373BC"/>
    <w:rsid w:val="001411D5"/>
    <w:rsid w:val="001453CD"/>
    <w:rsid w:val="001465F1"/>
    <w:rsid w:val="00161E30"/>
    <w:rsid w:val="001664B0"/>
    <w:rsid w:val="00176D9A"/>
    <w:rsid w:val="00182A75"/>
    <w:rsid w:val="00182B84"/>
    <w:rsid w:val="001946F2"/>
    <w:rsid w:val="001A42FB"/>
    <w:rsid w:val="001B42A5"/>
    <w:rsid w:val="001B5C42"/>
    <w:rsid w:val="001C18DC"/>
    <w:rsid w:val="001D0F5C"/>
    <w:rsid w:val="001D5B31"/>
    <w:rsid w:val="001E291F"/>
    <w:rsid w:val="001E2BED"/>
    <w:rsid w:val="001E3106"/>
    <w:rsid w:val="001F3BDD"/>
    <w:rsid w:val="00225385"/>
    <w:rsid w:val="00233408"/>
    <w:rsid w:val="002341A4"/>
    <w:rsid w:val="002370D7"/>
    <w:rsid w:val="00237417"/>
    <w:rsid w:val="0025286E"/>
    <w:rsid w:val="00267C28"/>
    <w:rsid w:val="0027067B"/>
    <w:rsid w:val="0028286A"/>
    <w:rsid w:val="002871BA"/>
    <w:rsid w:val="00292697"/>
    <w:rsid w:val="00292D7D"/>
    <w:rsid w:val="00293CE2"/>
    <w:rsid w:val="002A15FB"/>
    <w:rsid w:val="002A2596"/>
    <w:rsid w:val="002A25C8"/>
    <w:rsid w:val="002A6940"/>
    <w:rsid w:val="002B6933"/>
    <w:rsid w:val="002D5814"/>
    <w:rsid w:val="002E249B"/>
    <w:rsid w:val="002F001B"/>
    <w:rsid w:val="002F2EF3"/>
    <w:rsid w:val="00304385"/>
    <w:rsid w:val="00311BE2"/>
    <w:rsid w:val="00320249"/>
    <w:rsid w:val="00320C00"/>
    <w:rsid w:val="00340682"/>
    <w:rsid w:val="00340EAD"/>
    <w:rsid w:val="00347BDA"/>
    <w:rsid w:val="003572B4"/>
    <w:rsid w:val="00360378"/>
    <w:rsid w:val="003616BF"/>
    <w:rsid w:val="0036320D"/>
    <w:rsid w:val="00371F2B"/>
    <w:rsid w:val="00383F10"/>
    <w:rsid w:val="003B29C7"/>
    <w:rsid w:val="003C2843"/>
    <w:rsid w:val="003D0066"/>
    <w:rsid w:val="003F1792"/>
    <w:rsid w:val="00404E60"/>
    <w:rsid w:val="00433374"/>
    <w:rsid w:val="004337D3"/>
    <w:rsid w:val="00445A4B"/>
    <w:rsid w:val="004500A5"/>
    <w:rsid w:val="00454CCF"/>
    <w:rsid w:val="004551EC"/>
    <w:rsid w:val="00455271"/>
    <w:rsid w:val="0046253C"/>
    <w:rsid w:val="00467032"/>
    <w:rsid w:val="004674AB"/>
    <w:rsid w:val="0046754A"/>
    <w:rsid w:val="00484B19"/>
    <w:rsid w:val="00491CBB"/>
    <w:rsid w:val="004A2D01"/>
    <w:rsid w:val="004A31FF"/>
    <w:rsid w:val="004A3431"/>
    <w:rsid w:val="004A50F4"/>
    <w:rsid w:val="004A70AA"/>
    <w:rsid w:val="004B755E"/>
    <w:rsid w:val="004F203A"/>
    <w:rsid w:val="00512FF5"/>
    <w:rsid w:val="00531282"/>
    <w:rsid w:val="005336B8"/>
    <w:rsid w:val="00537FB6"/>
    <w:rsid w:val="005551DD"/>
    <w:rsid w:val="00557884"/>
    <w:rsid w:val="005606C4"/>
    <w:rsid w:val="00562D62"/>
    <w:rsid w:val="00573D86"/>
    <w:rsid w:val="005917B1"/>
    <w:rsid w:val="005A4CDD"/>
    <w:rsid w:val="005B04B9"/>
    <w:rsid w:val="005B68C7"/>
    <w:rsid w:val="005B7054"/>
    <w:rsid w:val="005C13E3"/>
    <w:rsid w:val="005D0152"/>
    <w:rsid w:val="005D5981"/>
    <w:rsid w:val="005D6D94"/>
    <w:rsid w:val="005E1686"/>
    <w:rsid w:val="005E7B74"/>
    <w:rsid w:val="005F30CB"/>
    <w:rsid w:val="00600814"/>
    <w:rsid w:val="00611D68"/>
    <w:rsid w:val="00612644"/>
    <w:rsid w:val="006373A1"/>
    <w:rsid w:val="0065015A"/>
    <w:rsid w:val="006519E3"/>
    <w:rsid w:val="00654B0B"/>
    <w:rsid w:val="00664528"/>
    <w:rsid w:val="00674CCD"/>
    <w:rsid w:val="006767E6"/>
    <w:rsid w:val="00685FE1"/>
    <w:rsid w:val="006A18DC"/>
    <w:rsid w:val="006A5074"/>
    <w:rsid w:val="006B075C"/>
    <w:rsid w:val="006B0D45"/>
    <w:rsid w:val="006C5A41"/>
    <w:rsid w:val="006D135E"/>
    <w:rsid w:val="006D4324"/>
    <w:rsid w:val="006D6742"/>
    <w:rsid w:val="006E3654"/>
    <w:rsid w:val="006E60C1"/>
    <w:rsid w:val="006E620B"/>
    <w:rsid w:val="006E6734"/>
    <w:rsid w:val="006F5826"/>
    <w:rsid w:val="00700181"/>
    <w:rsid w:val="007031A6"/>
    <w:rsid w:val="00704E39"/>
    <w:rsid w:val="007141CF"/>
    <w:rsid w:val="00730ED6"/>
    <w:rsid w:val="00744542"/>
    <w:rsid w:val="00745146"/>
    <w:rsid w:val="0074635B"/>
    <w:rsid w:val="00752C42"/>
    <w:rsid w:val="007577E3"/>
    <w:rsid w:val="00760DB3"/>
    <w:rsid w:val="00767204"/>
    <w:rsid w:val="00772983"/>
    <w:rsid w:val="007926E0"/>
    <w:rsid w:val="0079332A"/>
    <w:rsid w:val="007C3936"/>
    <w:rsid w:val="007C61A1"/>
    <w:rsid w:val="007C79F0"/>
    <w:rsid w:val="007E4618"/>
    <w:rsid w:val="007E6507"/>
    <w:rsid w:val="007F2B8E"/>
    <w:rsid w:val="007F2DB0"/>
    <w:rsid w:val="00801CBB"/>
    <w:rsid w:val="00807247"/>
    <w:rsid w:val="00820C5A"/>
    <w:rsid w:val="00820FAB"/>
    <w:rsid w:val="00824B6E"/>
    <w:rsid w:val="00840C2B"/>
    <w:rsid w:val="00850889"/>
    <w:rsid w:val="008739FD"/>
    <w:rsid w:val="00880793"/>
    <w:rsid w:val="008A025F"/>
    <w:rsid w:val="008A523B"/>
    <w:rsid w:val="008A7BB6"/>
    <w:rsid w:val="008B3FBA"/>
    <w:rsid w:val="008C2667"/>
    <w:rsid w:val="008C42C8"/>
    <w:rsid w:val="008C5EDE"/>
    <w:rsid w:val="008C77E8"/>
    <w:rsid w:val="008D5CE0"/>
    <w:rsid w:val="008E10B2"/>
    <w:rsid w:val="008E372C"/>
    <w:rsid w:val="008F42DA"/>
    <w:rsid w:val="00904DFA"/>
    <w:rsid w:val="009177D8"/>
    <w:rsid w:val="00920FD4"/>
    <w:rsid w:val="00947C09"/>
    <w:rsid w:val="009648AD"/>
    <w:rsid w:val="00965C2E"/>
    <w:rsid w:val="00976FAE"/>
    <w:rsid w:val="00984A3C"/>
    <w:rsid w:val="0099376F"/>
    <w:rsid w:val="00993CE4"/>
    <w:rsid w:val="009A6F54"/>
    <w:rsid w:val="009A73AC"/>
    <w:rsid w:val="009A7E67"/>
    <w:rsid w:val="009A7EED"/>
    <w:rsid w:val="009B015D"/>
    <w:rsid w:val="009B0823"/>
    <w:rsid w:val="009C2FA8"/>
    <w:rsid w:val="009E0EDE"/>
    <w:rsid w:val="009E5EF3"/>
    <w:rsid w:val="00A32C78"/>
    <w:rsid w:val="00A34EEA"/>
    <w:rsid w:val="00A40151"/>
    <w:rsid w:val="00A53DCE"/>
    <w:rsid w:val="00A5538D"/>
    <w:rsid w:val="00A6057A"/>
    <w:rsid w:val="00A63124"/>
    <w:rsid w:val="00A64E88"/>
    <w:rsid w:val="00A6621E"/>
    <w:rsid w:val="00A6787A"/>
    <w:rsid w:val="00A74017"/>
    <w:rsid w:val="00A879D1"/>
    <w:rsid w:val="00A97A1E"/>
    <w:rsid w:val="00AA332C"/>
    <w:rsid w:val="00AA4E7B"/>
    <w:rsid w:val="00AA7955"/>
    <w:rsid w:val="00AB291F"/>
    <w:rsid w:val="00AB3FCA"/>
    <w:rsid w:val="00AB45B4"/>
    <w:rsid w:val="00AC0806"/>
    <w:rsid w:val="00AC1ABC"/>
    <w:rsid w:val="00AC24C7"/>
    <w:rsid w:val="00AC27F8"/>
    <w:rsid w:val="00AC627C"/>
    <w:rsid w:val="00AD00F6"/>
    <w:rsid w:val="00AD4C72"/>
    <w:rsid w:val="00AE20ED"/>
    <w:rsid w:val="00AE2AEE"/>
    <w:rsid w:val="00AF13FC"/>
    <w:rsid w:val="00AF2639"/>
    <w:rsid w:val="00B12AA0"/>
    <w:rsid w:val="00B1394B"/>
    <w:rsid w:val="00B14626"/>
    <w:rsid w:val="00B22AE7"/>
    <w:rsid w:val="00B230EC"/>
    <w:rsid w:val="00B415B8"/>
    <w:rsid w:val="00B50DC4"/>
    <w:rsid w:val="00B56EDC"/>
    <w:rsid w:val="00B60263"/>
    <w:rsid w:val="00B64F40"/>
    <w:rsid w:val="00B67C16"/>
    <w:rsid w:val="00B70EF2"/>
    <w:rsid w:val="00B74467"/>
    <w:rsid w:val="00B757A7"/>
    <w:rsid w:val="00B86B1E"/>
    <w:rsid w:val="00BA60C7"/>
    <w:rsid w:val="00BA6D3C"/>
    <w:rsid w:val="00BB0E40"/>
    <w:rsid w:val="00BB1F84"/>
    <w:rsid w:val="00BC0E44"/>
    <w:rsid w:val="00BC433F"/>
    <w:rsid w:val="00BC63E4"/>
    <w:rsid w:val="00BE5468"/>
    <w:rsid w:val="00C035EE"/>
    <w:rsid w:val="00C0728F"/>
    <w:rsid w:val="00C10163"/>
    <w:rsid w:val="00C11EAC"/>
    <w:rsid w:val="00C305D7"/>
    <w:rsid w:val="00C30F2A"/>
    <w:rsid w:val="00C31BA4"/>
    <w:rsid w:val="00C333D2"/>
    <w:rsid w:val="00C35928"/>
    <w:rsid w:val="00C43456"/>
    <w:rsid w:val="00C43C23"/>
    <w:rsid w:val="00C64D9E"/>
    <w:rsid w:val="00C65C0C"/>
    <w:rsid w:val="00C733F8"/>
    <w:rsid w:val="00C7441C"/>
    <w:rsid w:val="00C808FC"/>
    <w:rsid w:val="00CA27B6"/>
    <w:rsid w:val="00CA5043"/>
    <w:rsid w:val="00CA63E1"/>
    <w:rsid w:val="00CA6754"/>
    <w:rsid w:val="00CC5DCA"/>
    <w:rsid w:val="00CD371E"/>
    <w:rsid w:val="00CD4009"/>
    <w:rsid w:val="00CD7D97"/>
    <w:rsid w:val="00CE1ECB"/>
    <w:rsid w:val="00CE3EE6"/>
    <w:rsid w:val="00CE4BA1"/>
    <w:rsid w:val="00CF62A2"/>
    <w:rsid w:val="00CF7BDB"/>
    <w:rsid w:val="00D000C7"/>
    <w:rsid w:val="00D06B8F"/>
    <w:rsid w:val="00D20A8D"/>
    <w:rsid w:val="00D44F6B"/>
    <w:rsid w:val="00D525D5"/>
    <w:rsid w:val="00D52A9D"/>
    <w:rsid w:val="00D55AAD"/>
    <w:rsid w:val="00D5779C"/>
    <w:rsid w:val="00D628EE"/>
    <w:rsid w:val="00D65E5D"/>
    <w:rsid w:val="00D7389C"/>
    <w:rsid w:val="00D747AE"/>
    <w:rsid w:val="00D7714F"/>
    <w:rsid w:val="00D773BE"/>
    <w:rsid w:val="00D8137C"/>
    <w:rsid w:val="00D9226C"/>
    <w:rsid w:val="00DA20BD"/>
    <w:rsid w:val="00DC3661"/>
    <w:rsid w:val="00DD36A2"/>
    <w:rsid w:val="00DE50DB"/>
    <w:rsid w:val="00DF6AE1"/>
    <w:rsid w:val="00E02D1C"/>
    <w:rsid w:val="00E21DEF"/>
    <w:rsid w:val="00E25B35"/>
    <w:rsid w:val="00E268E6"/>
    <w:rsid w:val="00E30DEB"/>
    <w:rsid w:val="00E46FD5"/>
    <w:rsid w:val="00E544BB"/>
    <w:rsid w:val="00E54E85"/>
    <w:rsid w:val="00E55289"/>
    <w:rsid w:val="00E56545"/>
    <w:rsid w:val="00E617BF"/>
    <w:rsid w:val="00E61C49"/>
    <w:rsid w:val="00E81BA5"/>
    <w:rsid w:val="00E85004"/>
    <w:rsid w:val="00EA2B8D"/>
    <w:rsid w:val="00EA5D4F"/>
    <w:rsid w:val="00EB6076"/>
    <w:rsid w:val="00EB6C56"/>
    <w:rsid w:val="00EB6F21"/>
    <w:rsid w:val="00ED2B6B"/>
    <w:rsid w:val="00ED54E0"/>
    <w:rsid w:val="00F01C13"/>
    <w:rsid w:val="00F06E1F"/>
    <w:rsid w:val="00F10F16"/>
    <w:rsid w:val="00F115A1"/>
    <w:rsid w:val="00F14697"/>
    <w:rsid w:val="00F15D7C"/>
    <w:rsid w:val="00F32397"/>
    <w:rsid w:val="00F40595"/>
    <w:rsid w:val="00F628EE"/>
    <w:rsid w:val="00FA3A80"/>
    <w:rsid w:val="00FA5EBC"/>
    <w:rsid w:val="00FB0BA8"/>
    <w:rsid w:val="00FC31A6"/>
    <w:rsid w:val="00FD224A"/>
    <w:rsid w:val="00FD6CF3"/>
    <w:rsid w:val="00FD79BF"/>
    <w:rsid w:val="00FE4BA2"/>
    <w:rsid w:val="00FF3DFC"/>
    <w:rsid w:val="00FF4616"/>
    <w:rsid w:val="00FF4B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71E691"/>
  <w15:chartTrackingRefBased/>
  <w15:docId w15:val="{3050D2ED-4BB6-4933-B187-2F91C53C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38D"/>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clear" w:pos="708"/>
        <w:tab w:val="left" w:pos="1701"/>
      </w:tabs>
      <w:spacing w:after="240"/>
      <w:ind w:left="1701"/>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99"/>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99"/>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paragraph" w:styleId="Revision">
    <w:name w:val="Revision"/>
    <w:hidden/>
    <w:uiPriority w:val="99"/>
    <w:semiHidden/>
    <w:rsid w:val="004A2D01"/>
    <w:pPr>
      <w:spacing w:after="0" w:line="240" w:lineRule="auto"/>
    </w:pPr>
    <w:rPr>
      <w:rFonts w:ascii="Verdana" w:hAnsi="Verdana"/>
      <w:sz w:val="18"/>
    </w:rPr>
  </w:style>
  <w:style w:type="table" w:styleId="GridTable5Dark-Accent1">
    <w:name w:val="Grid Table 5 Dark Accent 1"/>
    <w:basedOn w:val="TableNormal"/>
    <w:uiPriority w:val="50"/>
    <w:rsid w:val="00A64E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7Colorful-Accent1">
    <w:name w:val="Grid Table 7 Colorful Accent 1"/>
    <w:basedOn w:val="TableNormal"/>
    <w:uiPriority w:val="52"/>
    <w:rsid w:val="00A64E8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7Colorful-Accent5">
    <w:name w:val="List Table 7 Colorful Accent 5"/>
    <w:basedOn w:val="TableNormal"/>
    <w:uiPriority w:val="52"/>
    <w:rsid w:val="00A64E8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79589">
      <w:bodyDiv w:val="1"/>
      <w:marLeft w:val="0"/>
      <w:marRight w:val="0"/>
      <w:marTop w:val="0"/>
      <w:marBottom w:val="0"/>
      <w:divBdr>
        <w:top w:val="none" w:sz="0" w:space="0" w:color="auto"/>
        <w:left w:val="none" w:sz="0" w:space="0" w:color="auto"/>
        <w:bottom w:val="none" w:sz="0" w:space="0" w:color="auto"/>
        <w:right w:val="none" w:sz="0" w:space="0" w:color="auto"/>
      </w:divBdr>
    </w:div>
    <w:div w:id="15056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8BE3-58B8-4093-8103-C8D09750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851</Words>
  <Characters>4856</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WTO</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Pelaez, Armando Enrique</dc:creator>
  <cp:keywords/>
  <dc:description/>
  <cp:lastModifiedBy>Murigande, Aime</cp:lastModifiedBy>
  <cp:revision>3</cp:revision>
  <cp:lastPrinted>2024-09-27T12:07:00Z</cp:lastPrinted>
  <dcterms:created xsi:type="dcterms:W3CDTF">2025-02-12T14:19:00Z</dcterms:created>
  <dcterms:modified xsi:type="dcterms:W3CDTF">2025-07-10T10:31:00Z</dcterms:modified>
</cp:coreProperties>
</file>