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DA55E" w14:textId="77777777" w:rsidR="00007EF3" w:rsidRPr="00790DC9" w:rsidRDefault="00007EF3" w:rsidP="00790DC9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BFE0061" w14:textId="77777777" w:rsidR="00E3102E" w:rsidRPr="00790DC9" w:rsidRDefault="00E3102E" w:rsidP="00790DC9">
      <w:pPr>
        <w:spacing w:after="0"/>
        <w:jc w:val="center"/>
        <w:rPr>
          <w:rFonts w:ascii="Verdana" w:hAnsi="Verdana"/>
          <w:sz w:val="18"/>
          <w:szCs w:val="18"/>
        </w:rPr>
      </w:pPr>
    </w:p>
    <w:p w14:paraId="5A61858B" w14:textId="77777777" w:rsidR="00E3102E" w:rsidRPr="00790DC9" w:rsidRDefault="00E3102E" w:rsidP="00790DC9">
      <w:pPr>
        <w:spacing w:after="0"/>
        <w:rPr>
          <w:rFonts w:ascii="Verdana" w:hAnsi="Verdana"/>
          <w:sz w:val="18"/>
          <w:szCs w:val="18"/>
        </w:rPr>
      </w:pPr>
    </w:p>
    <w:p w14:paraId="4E5C7E4E" w14:textId="77777777" w:rsidR="00FB1502" w:rsidRPr="00790DC9" w:rsidRDefault="00FB1502" w:rsidP="00790DC9">
      <w:pPr>
        <w:spacing w:after="0"/>
        <w:rPr>
          <w:rFonts w:ascii="Verdana" w:hAnsi="Verdana"/>
          <w:sz w:val="18"/>
          <w:szCs w:val="18"/>
        </w:rPr>
      </w:pPr>
    </w:p>
    <w:p w14:paraId="0152FE9A" w14:textId="77777777" w:rsidR="00FB1502" w:rsidRPr="00790DC9" w:rsidRDefault="00FB1502" w:rsidP="00790DC9">
      <w:pPr>
        <w:spacing w:after="0"/>
        <w:rPr>
          <w:rFonts w:ascii="Verdana" w:hAnsi="Verdana"/>
          <w:sz w:val="18"/>
          <w:szCs w:val="18"/>
        </w:rPr>
      </w:pPr>
    </w:p>
    <w:p w14:paraId="166D1862" w14:textId="77777777" w:rsidR="007E0267" w:rsidRDefault="007E0267" w:rsidP="00790DC9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14F1CA79" w14:textId="77777777" w:rsidR="007E0267" w:rsidRDefault="007E0267" w:rsidP="00790DC9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33CE64A7" w14:textId="77777777" w:rsidR="007E0267" w:rsidRDefault="007E0267" w:rsidP="00790DC9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3C8818FD" w14:textId="77777777" w:rsidR="007E0267" w:rsidRDefault="007E0267" w:rsidP="00790DC9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67FE0374" w14:textId="7D41586E" w:rsidR="00FB1502" w:rsidRPr="00790DC9" w:rsidRDefault="00C24082" w:rsidP="007E0267">
      <w:pPr>
        <w:pStyle w:val="Heading1"/>
        <w:numPr>
          <w:ilvl w:val="0"/>
          <w:numId w:val="0"/>
        </w:numPr>
        <w:jc w:val="center"/>
      </w:pPr>
      <w:r w:rsidRPr="00790DC9">
        <w:t>Technical</w:t>
      </w:r>
      <w:r w:rsidR="00AC4450">
        <w:t xml:space="preserve"> ASSISTANCE</w:t>
      </w:r>
      <w:r w:rsidRPr="00790DC9">
        <w:t xml:space="preserve"> and outreach mission to Belgrade, Serbia</w:t>
      </w:r>
    </w:p>
    <w:p w14:paraId="56D8F9CE" w14:textId="7C913038" w:rsidR="00C24082" w:rsidRDefault="009E5617" w:rsidP="00407855">
      <w:pPr>
        <w:pStyle w:val="Heading1"/>
        <w:numPr>
          <w:ilvl w:val="0"/>
          <w:numId w:val="0"/>
        </w:numPr>
        <w:jc w:val="center"/>
        <w:rPr>
          <w:rFonts w:eastAsia="Calibri" w:cs="Times New Roman"/>
          <w:b w:val="0"/>
          <w:bCs w:val="0"/>
          <w:i/>
          <w:caps w:val="0"/>
          <w:szCs w:val="18"/>
          <w:lang w:val="en-US" w:eastAsia="en-GB"/>
        </w:rPr>
      </w:pPr>
      <w:r>
        <w:rPr>
          <w:rFonts w:eastAsia="Calibri" w:cs="Times New Roman"/>
          <w:b w:val="0"/>
          <w:bCs w:val="0"/>
          <w:i/>
          <w:caps w:val="0"/>
          <w:szCs w:val="18"/>
          <w:lang w:val="en-US" w:eastAsia="en-GB"/>
        </w:rPr>
        <w:t>4</w:t>
      </w:r>
      <w:r w:rsidR="00790DC9" w:rsidRPr="007E0267">
        <w:rPr>
          <w:rFonts w:eastAsia="Calibri" w:cs="Times New Roman"/>
          <w:b w:val="0"/>
          <w:bCs w:val="0"/>
          <w:i/>
          <w:caps w:val="0"/>
          <w:szCs w:val="18"/>
          <w:lang w:val="en-US" w:eastAsia="en-GB"/>
        </w:rPr>
        <w:t xml:space="preserve"> – 5 March 2019</w:t>
      </w:r>
    </w:p>
    <w:p w14:paraId="4E2E104B" w14:textId="7D122ADB" w:rsidR="00790DC9" w:rsidRPr="0084631C" w:rsidRDefault="00790DC9" w:rsidP="00790DC9">
      <w:pPr>
        <w:pStyle w:val="Heading1"/>
        <w:keepNext w:val="0"/>
        <w:keepLines w:val="0"/>
        <w:numPr>
          <w:ilvl w:val="0"/>
          <w:numId w:val="0"/>
        </w:numPr>
        <w:spacing w:after="0"/>
        <w:rPr>
          <w:sz w:val="17"/>
          <w:szCs w:val="17"/>
        </w:rPr>
      </w:pPr>
      <w:r w:rsidRPr="0084631C">
        <w:rPr>
          <w:sz w:val="17"/>
          <w:szCs w:val="17"/>
        </w:rPr>
        <w:t xml:space="preserve">SUNDAY, </w:t>
      </w:r>
      <w:r w:rsidR="007E0267" w:rsidRPr="0084631C">
        <w:rPr>
          <w:sz w:val="17"/>
          <w:szCs w:val="17"/>
        </w:rPr>
        <w:t>3 march 2019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55"/>
        <w:gridCol w:w="5671"/>
        <w:gridCol w:w="2420"/>
      </w:tblGrid>
      <w:tr w:rsidR="00790DC9" w:rsidRPr="0084631C" w14:paraId="44B799AD" w14:textId="77777777" w:rsidTr="0084631C">
        <w:tc>
          <w:tcPr>
            <w:tcW w:w="95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833F240" w14:textId="77777777" w:rsidR="00790DC9" w:rsidRPr="0084631C" w:rsidRDefault="00790DC9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56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14:paraId="5BE16C65" w14:textId="77777777" w:rsidR="00790DC9" w:rsidRPr="0084631C" w:rsidRDefault="00790DC9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/>
                <w:bCs/>
                <w:sz w:val="17"/>
                <w:szCs w:val="17"/>
              </w:rPr>
              <w:t>Meeting</w:t>
            </w:r>
          </w:p>
        </w:tc>
        <w:tc>
          <w:tcPr>
            <w:tcW w:w="24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14:paraId="72085526" w14:textId="77777777" w:rsidR="00790DC9" w:rsidRPr="0084631C" w:rsidRDefault="00790DC9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/>
                <w:bCs/>
                <w:sz w:val="17"/>
                <w:szCs w:val="17"/>
              </w:rPr>
              <w:t>Venue</w:t>
            </w:r>
          </w:p>
        </w:tc>
      </w:tr>
      <w:tr w:rsidR="00790DC9" w:rsidRPr="008440D6" w14:paraId="108D84AF" w14:textId="77777777" w:rsidTr="0084631C">
        <w:tc>
          <w:tcPr>
            <w:tcW w:w="9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584012B" w14:textId="45A72E37" w:rsidR="00790DC9" w:rsidRPr="008440D6" w:rsidRDefault="009E5617" w:rsidP="00790DC9">
            <w:pPr>
              <w:spacing w:after="0"/>
              <w:rPr>
                <w:rFonts w:ascii="Verdana" w:hAnsi="Verdana"/>
                <w:bCs/>
                <w:i/>
                <w:sz w:val="17"/>
                <w:szCs w:val="17"/>
              </w:rPr>
            </w:pPr>
            <w:r w:rsidRPr="008440D6">
              <w:rPr>
                <w:rFonts w:ascii="Verdana" w:hAnsi="Verdana"/>
                <w:bCs/>
                <w:i/>
                <w:sz w:val="17"/>
                <w:szCs w:val="17"/>
              </w:rPr>
              <w:t>TBC</w:t>
            </w:r>
          </w:p>
        </w:tc>
        <w:tc>
          <w:tcPr>
            <w:tcW w:w="5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42DC887" w14:textId="354805F9" w:rsidR="00790DC9" w:rsidRPr="008440D6" w:rsidRDefault="00790DC9" w:rsidP="00790DC9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ARRIVAL</w:t>
            </w:r>
            <w:r w:rsidR="00AC4450" w:rsidRPr="008440D6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IN BELGRADE</w:t>
            </w:r>
            <w:r w:rsidRPr="008440D6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(FLIGHT </w:t>
            </w:r>
            <w:r w:rsidR="008440D6">
              <w:rPr>
                <w:rFonts w:ascii="Verdana" w:hAnsi="Verdana"/>
                <w:bCs/>
                <w:sz w:val="17"/>
                <w:szCs w:val="17"/>
                <w:lang w:val="en-GB"/>
              </w:rPr>
              <w:t>[</w:t>
            </w:r>
            <w:r w:rsidR="009E5617" w:rsidRPr="008440D6">
              <w:rPr>
                <w:rFonts w:ascii="Verdana" w:hAnsi="Verdana"/>
                <w:bCs/>
                <w:sz w:val="17"/>
                <w:szCs w:val="17"/>
                <w:lang w:val="en-GB"/>
              </w:rPr>
              <w:t>TBA</w:t>
            </w:r>
            <w:r w:rsidR="008440D6">
              <w:rPr>
                <w:rFonts w:ascii="Verdana" w:hAnsi="Verdana"/>
                <w:bCs/>
                <w:sz w:val="17"/>
                <w:szCs w:val="17"/>
                <w:lang w:val="en-GB"/>
              </w:rPr>
              <w:t>]</w:t>
            </w:r>
            <w:r w:rsidRPr="008440D6">
              <w:rPr>
                <w:rFonts w:ascii="Verdana" w:hAnsi="Verdana"/>
                <w:bCs/>
                <w:sz w:val="17"/>
                <w:szCs w:val="17"/>
                <w:lang w:val="en-GB"/>
              </w:rPr>
              <w:t>)</w:t>
            </w:r>
          </w:p>
        </w:tc>
        <w:tc>
          <w:tcPr>
            <w:tcW w:w="2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72DCCD" w14:textId="77777777" w:rsidR="00790DC9" w:rsidRPr="008440D6" w:rsidRDefault="00790DC9" w:rsidP="00790DC9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E0267" w:rsidRPr="0084631C" w14:paraId="79EAABDF" w14:textId="77777777" w:rsidTr="0084631C">
        <w:tc>
          <w:tcPr>
            <w:tcW w:w="9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12C69A6" w14:textId="1C323235" w:rsidR="007E0267" w:rsidRPr="008440D6" w:rsidRDefault="007E0267" w:rsidP="00790DC9">
            <w:pPr>
              <w:spacing w:after="0"/>
              <w:rPr>
                <w:rFonts w:ascii="Verdana" w:hAnsi="Verdana"/>
                <w:bCs/>
                <w:i/>
                <w:sz w:val="17"/>
                <w:szCs w:val="17"/>
              </w:rPr>
            </w:pPr>
            <w:r w:rsidRPr="008440D6">
              <w:rPr>
                <w:rFonts w:ascii="Verdana" w:hAnsi="Verdana"/>
                <w:bCs/>
                <w:i/>
                <w:sz w:val="17"/>
                <w:szCs w:val="17"/>
              </w:rPr>
              <w:t>TBC</w:t>
            </w:r>
          </w:p>
        </w:tc>
        <w:tc>
          <w:tcPr>
            <w:tcW w:w="56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FDDFE9D" w14:textId="524E50D0" w:rsidR="007E0267" w:rsidRPr="008440D6" w:rsidRDefault="007E0267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Meeting with</w:t>
            </w:r>
            <w:r w:rsidR="00864C4D" w:rsidRPr="008440D6">
              <w:rPr>
                <w:sz w:val="17"/>
                <w:szCs w:val="17"/>
                <w:lang w:val="en-GB"/>
              </w:rPr>
              <w:t xml:space="preserve"> </w:t>
            </w:r>
            <w:r w:rsidR="00864C4D"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 xml:space="preserve">Ms Sara </w:t>
            </w:r>
            <w:proofErr w:type="spellStart"/>
            <w:r w:rsidR="00864C4D"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Petrović</w:t>
            </w:r>
            <w:proofErr w:type="spellEnd"/>
            <w:r w:rsidR="00864C4D"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 xml:space="preserve">, </w:t>
            </w:r>
            <w:r w:rsidRPr="008440D6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President of the UN Club of the Law Faculty, University of Serbia</w:t>
            </w:r>
          </w:p>
        </w:tc>
        <w:tc>
          <w:tcPr>
            <w:tcW w:w="24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27DA9E0" w14:textId="2294C03F" w:rsidR="007E0267" w:rsidRPr="008440D6" w:rsidRDefault="007E0267" w:rsidP="00790DC9">
            <w:pPr>
              <w:spacing w:after="0"/>
              <w:rPr>
                <w:rFonts w:ascii="Verdana" w:hAnsi="Verdana"/>
                <w:i/>
                <w:sz w:val="17"/>
                <w:szCs w:val="17"/>
                <w:lang w:val="en-GB"/>
              </w:rPr>
            </w:pPr>
            <w:r w:rsidRPr="008440D6">
              <w:rPr>
                <w:rFonts w:ascii="Verdana" w:hAnsi="Verdana"/>
                <w:i/>
                <w:sz w:val="17"/>
                <w:szCs w:val="17"/>
                <w:lang w:val="en-GB"/>
              </w:rPr>
              <w:t>TBC</w:t>
            </w:r>
          </w:p>
        </w:tc>
      </w:tr>
    </w:tbl>
    <w:p w14:paraId="2027E9BE" w14:textId="77777777" w:rsidR="00790DC9" w:rsidRPr="0084631C" w:rsidRDefault="00790DC9" w:rsidP="00790DC9">
      <w:pPr>
        <w:spacing w:after="0"/>
        <w:rPr>
          <w:rFonts w:ascii="Verdana" w:hAnsi="Verdana"/>
          <w:sz w:val="17"/>
          <w:szCs w:val="17"/>
          <w:lang w:val="en-GB"/>
        </w:rPr>
      </w:pPr>
    </w:p>
    <w:p w14:paraId="363EF265" w14:textId="7B60DD4E" w:rsidR="00790DC9" w:rsidRPr="0084631C" w:rsidRDefault="00790DC9" w:rsidP="00790DC9">
      <w:pPr>
        <w:pStyle w:val="Heading1"/>
        <w:keepNext w:val="0"/>
        <w:keepLines w:val="0"/>
        <w:numPr>
          <w:ilvl w:val="0"/>
          <w:numId w:val="0"/>
        </w:numPr>
        <w:spacing w:after="0"/>
        <w:rPr>
          <w:sz w:val="17"/>
          <w:szCs w:val="17"/>
        </w:rPr>
      </w:pPr>
      <w:r w:rsidRPr="0084631C">
        <w:rPr>
          <w:sz w:val="17"/>
          <w:szCs w:val="17"/>
        </w:rPr>
        <w:t>Day</w:t>
      </w:r>
      <w:r w:rsidR="006D34E5">
        <w:rPr>
          <w:sz w:val="17"/>
          <w:szCs w:val="17"/>
        </w:rPr>
        <w:t xml:space="preserve"> 1</w:t>
      </w:r>
      <w:r w:rsidRPr="0084631C">
        <w:rPr>
          <w:sz w:val="17"/>
          <w:szCs w:val="17"/>
        </w:rPr>
        <w:t xml:space="preserve"> - MONDAY, </w:t>
      </w:r>
      <w:r w:rsidR="007E0267" w:rsidRPr="0084631C">
        <w:rPr>
          <w:sz w:val="17"/>
          <w:szCs w:val="17"/>
        </w:rPr>
        <w:t>4 march 2019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51"/>
        <w:gridCol w:w="5685"/>
        <w:gridCol w:w="2410"/>
      </w:tblGrid>
      <w:tr w:rsidR="00790DC9" w:rsidRPr="0084631C" w14:paraId="18E69516" w14:textId="77777777" w:rsidTr="00AC4450"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  <w:hideMark/>
          </w:tcPr>
          <w:p w14:paraId="27E5D466" w14:textId="6D1DBEAA" w:rsidR="00790DC9" w:rsidRPr="0084631C" w:rsidRDefault="00864C4D" w:rsidP="00790DC9">
            <w:pPr>
              <w:spacing w:after="0"/>
              <w:rPr>
                <w:rFonts w:ascii="Verdana" w:hAnsi="Verdana"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</w:rPr>
              <w:t>9h40 – 13</w:t>
            </w:r>
            <w:r w:rsidR="007E0267" w:rsidRPr="0084631C">
              <w:rPr>
                <w:rFonts w:ascii="Verdana" w:hAnsi="Verdana"/>
                <w:bCs/>
                <w:sz w:val="17"/>
                <w:szCs w:val="17"/>
              </w:rPr>
              <w:t>h15</w:t>
            </w:r>
          </w:p>
        </w:tc>
        <w:tc>
          <w:tcPr>
            <w:tcW w:w="568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</w:tcPr>
          <w:p w14:paraId="7981C74D" w14:textId="62FC73C7" w:rsidR="007E0267" w:rsidRPr="0084631C" w:rsidRDefault="007E0267" w:rsidP="00B46832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Seminar on WTO Accessions</w:t>
            </w:r>
          </w:p>
          <w:p w14:paraId="0A4085BB" w14:textId="5DCD2D84" w:rsidR="00BE6980" w:rsidRPr="0084631C" w:rsidRDefault="007E0267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Moderator: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Ms. Milena </w:t>
            </w:r>
            <w:proofErr w:type="spellStart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Đorđević</w:t>
            </w:r>
            <w:proofErr w:type="spellEnd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, Professor, Faculty of Law, University of Belgrade</w:t>
            </w:r>
          </w:p>
          <w:p w14:paraId="008261C2" w14:textId="4FC66DE4" w:rsidR="00BE6980" w:rsidRPr="0084631C" w:rsidRDefault="00864C4D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09:40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  <w:r w:rsidR="00F019FF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Welcoming speech 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(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Ms. Jelena </w:t>
            </w:r>
            <w:proofErr w:type="spellStart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Lepetić</w:t>
            </w:r>
            <w:proofErr w:type="spellEnd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, Vice Dean for International Relations, Faculty of Law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</w:p>
          <w:p w14:paraId="30C700B4" w14:textId="3DC48C4B" w:rsidR="00864C4D" w:rsidRPr="0084631C" w:rsidRDefault="00864C4D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09: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45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  <w:r w:rsidR="00BE6980"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Switzerland’s support</w:t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to the WTO accession of Serbia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(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Ms. Ursula </w:t>
            </w:r>
            <w:proofErr w:type="spellStart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Läubli</w:t>
            </w:r>
            <w:proofErr w:type="spellEnd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, Director of cooperation, Counsellor, Swiss Cooperation Office Serbia, Embassy of 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Switzerland)</w:t>
            </w:r>
          </w:p>
          <w:p w14:paraId="58C086F4" w14:textId="15F0D8C5" w:rsidR="00BE6980" w:rsidRPr="0084631C" w:rsidRDefault="00864C4D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09:55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Welcoming remarks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(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Ms. Sara </w:t>
            </w:r>
            <w:proofErr w:type="spellStart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Petrović</w:t>
            </w:r>
            <w:proofErr w:type="spellEnd"/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, President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, UN club at the Faculty of Law)</w:t>
            </w:r>
          </w:p>
          <w:p w14:paraId="1545BEF7" w14:textId="7007FDAF" w:rsidR="00BE6980" w:rsidRPr="0084631C" w:rsidRDefault="00864C4D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10:00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WTO Accessions - H</w:t>
            </w:r>
            <w:r w:rsidR="00BE6980"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is</w:t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tory, structure, state of play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(Ms. Anna Varyanik, 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>Legal Affairs Off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icer, Accessions Division,</w:t>
            </w:r>
            <w:r w:rsidR="00BE6980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WTO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  <w:r w:rsidR="00B46832"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</w:p>
          <w:p w14:paraId="08014F3A" w14:textId="654333D6" w:rsidR="00BE6980" w:rsidRPr="0084631C" w:rsidRDefault="00BE6980" w:rsidP="00B46832">
            <w:pPr>
              <w:spacing w:after="6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11:15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ab/>
              <w:t xml:space="preserve"> </w:t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Accessions negotiations of </w:t>
            </w:r>
            <w:r w:rsidR="00864C4D"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Serbia - State of play</w:t>
            </w:r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(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Ms. Olivera </w:t>
            </w:r>
            <w:proofErr w:type="spellStart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J</w:t>
            </w:r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>ocić</w:t>
            </w:r>
            <w:proofErr w:type="spellEnd"/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>, Acting Assistant Minister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of Trade, Tourism and Telecommunications</w:t>
            </w:r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</w:p>
          <w:p w14:paraId="43BAA46F" w14:textId="5FF01B9F" w:rsidR="00BE6980" w:rsidRPr="0084631C" w:rsidRDefault="00BE6980" w:rsidP="00BE6980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12:15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ab/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Bilateral WTO accession negotiations</w:t>
            </w:r>
            <w:r w:rsidR="00864C4D"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- E</w:t>
            </w: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xamples from Serbian accession process</w:t>
            </w:r>
            <w:r w:rsidR="00F019FF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>(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Ms. </w:t>
            </w:r>
            <w:proofErr w:type="spellStart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Bojana</w:t>
            </w:r>
            <w:proofErr w:type="spellEnd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Todorović</w:t>
            </w:r>
            <w:proofErr w:type="spellEnd"/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, Former Chief negotiator for Serbia’s WTO Accession</w:t>
            </w:r>
            <w:r w:rsidR="00864C4D" w:rsidRPr="0084631C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  <w:hideMark/>
          </w:tcPr>
          <w:p w14:paraId="718FAD38" w14:textId="74774870" w:rsidR="007E0267" w:rsidRPr="0084631C" w:rsidRDefault="007E0267" w:rsidP="00AC4450">
            <w:pPr>
              <w:spacing w:after="0" w:line="240" w:lineRule="atLeast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Faculty of Law, University of Belgrade</w:t>
            </w:r>
          </w:p>
          <w:p w14:paraId="17650111" w14:textId="13C46CD4" w:rsidR="00790DC9" w:rsidRPr="0084631C" w:rsidRDefault="00790DC9" w:rsidP="00790DC9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90DC9" w:rsidRPr="0084631C" w14:paraId="048356E0" w14:textId="77777777" w:rsidTr="00AC4450"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08C6BC5" w14:textId="1EF1C676" w:rsidR="00790DC9" w:rsidRPr="0084631C" w:rsidRDefault="00AC4450" w:rsidP="00790DC9">
            <w:pPr>
              <w:spacing w:after="0"/>
              <w:rPr>
                <w:rFonts w:ascii="Verdana" w:hAnsi="Verdana"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</w:rPr>
              <w:t>13h15 – 14h15</w:t>
            </w:r>
          </w:p>
        </w:tc>
        <w:tc>
          <w:tcPr>
            <w:tcW w:w="5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60F3A10" w14:textId="77777777" w:rsidR="00790DC9" w:rsidRPr="0084631C" w:rsidRDefault="00790DC9" w:rsidP="00790DC9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84631C">
              <w:rPr>
                <w:rFonts w:ascii="Verdana" w:hAnsi="Verdana"/>
                <w:sz w:val="17"/>
                <w:szCs w:val="17"/>
              </w:rPr>
              <w:t>Lunch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3334F4" w14:textId="77777777" w:rsidR="00790DC9" w:rsidRPr="0084631C" w:rsidRDefault="00790DC9" w:rsidP="00790DC9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</w:tr>
      <w:tr w:rsidR="00790DC9" w:rsidRPr="0084631C" w14:paraId="689B4FDF" w14:textId="77777777" w:rsidTr="00AC4450"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  <w:hideMark/>
          </w:tcPr>
          <w:p w14:paraId="1F591772" w14:textId="0959CEFA" w:rsidR="00790DC9" w:rsidRPr="0084631C" w:rsidRDefault="00AC4450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/>
                <w:bCs/>
                <w:sz w:val="17"/>
                <w:szCs w:val="17"/>
              </w:rPr>
              <w:t>14h15</w:t>
            </w:r>
            <w:r w:rsidR="007E0267" w:rsidRPr="0084631C">
              <w:rPr>
                <w:rFonts w:ascii="Verdana" w:hAnsi="Verdana"/>
                <w:b/>
                <w:bCs/>
                <w:sz w:val="17"/>
                <w:szCs w:val="17"/>
              </w:rPr>
              <w:t xml:space="preserve"> – 16h15</w:t>
            </w:r>
          </w:p>
        </w:tc>
        <w:tc>
          <w:tcPr>
            <w:tcW w:w="5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</w:tcPr>
          <w:p w14:paraId="50EC62C8" w14:textId="5E74B9BA" w:rsidR="00864C4D" w:rsidRPr="0084631C" w:rsidRDefault="00864C4D" w:rsidP="00B46832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Seminar on WTO Accessions (</w:t>
            </w:r>
            <w:proofErr w:type="spellStart"/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con'd</w:t>
            </w:r>
            <w:proofErr w:type="spellEnd"/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)</w:t>
            </w:r>
          </w:p>
          <w:p w14:paraId="56A074F5" w14:textId="55B156E5" w:rsidR="00864C4D" w:rsidRPr="0084631C" w:rsidRDefault="00864C4D" w:rsidP="00B46832">
            <w:pPr>
              <w:spacing w:after="60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14:15</w:t>
            </w: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ab/>
            </w:r>
            <w:r w:rsidRPr="0084631C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Lessons learnt from the WTO accessions, case studies</w:t>
            </w: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(Ms. Iva Drobnjak, Senior Policy Advisor, IDEAS Centre)</w:t>
            </w:r>
            <w:r w:rsidR="00B46832"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ab/>
            </w:r>
          </w:p>
          <w:p w14:paraId="07EF531F" w14:textId="3F635CB6" w:rsidR="00790DC9" w:rsidRPr="0084631C" w:rsidRDefault="00864C4D" w:rsidP="00864C4D">
            <w:pPr>
              <w:spacing w:after="0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15:15</w:t>
            </w: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ab/>
            </w:r>
            <w:r w:rsidRPr="0084631C"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Legal implications of the WTO accession process</w:t>
            </w: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(Ms. Milena </w:t>
            </w:r>
            <w:proofErr w:type="spellStart"/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Đorđević</w:t>
            </w:r>
            <w:proofErr w:type="spellEnd"/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, Professor, Faculty of Law; Mr. Marko </w:t>
            </w:r>
            <w:proofErr w:type="spellStart"/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Jovanović</w:t>
            </w:r>
            <w:proofErr w:type="spellEnd"/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, Assistant Professor)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  <w:hideMark/>
          </w:tcPr>
          <w:p w14:paraId="592E846E" w14:textId="31B4E64D" w:rsidR="00790DC9" w:rsidRPr="0084631C" w:rsidRDefault="00AC4450" w:rsidP="00AC4450">
            <w:pPr>
              <w:spacing w:after="0" w:line="240" w:lineRule="atLeast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Cs/>
                <w:sz w:val="17"/>
                <w:szCs w:val="17"/>
                <w:lang w:val="en-GB"/>
              </w:rPr>
              <w:t>Faculty of Law, University of Belgrade</w:t>
            </w:r>
          </w:p>
        </w:tc>
      </w:tr>
      <w:tr w:rsidR="00790DC9" w:rsidRPr="0084631C" w14:paraId="4E1A3C97" w14:textId="77777777" w:rsidTr="00AC4450"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  <w:hideMark/>
          </w:tcPr>
          <w:p w14:paraId="67555D32" w14:textId="4870C876" w:rsidR="00790DC9" w:rsidRPr="0084631C" w:rsidRDefault="002765A8" w:rsidP="00790DC9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4631C">
              <w:rPr>
                <w:rFonts w:ascii="Verdana" w:hAnsi="Verdana"/>
                <w:b/>
                <w:bCs/>
                <w:sz w:val="17"/>
                <w:szCs w:val="17"/>
              </w:rPr>
              <w:t>16h30</w:t>
            </w:r>
            <w:r w:rsidR="00AC4450" w:rsidRPr="0084631C">
              <w:rPr>
                <w:rFonts w:ascii="Verdana" w:hAnsi="Verdana"/>
                <w:b/>
                <w:bCs/>
                <w:sz w:val="17"/>
                <w:szCs w:val="17"/>
              </w:rPr>
              <w:t xml:space="preserve"> – 18</w:t>
            </w:r>
            <w:r w:rsidR="00790DC9" w:rsidRPr="0084631C">
              <w:rPr>
                <w:rFonts w:ascii="Verdana" w:hAnsi="Verdana"/>
                <w:b/>
                <w:bCs/>
                <w:sz w:val="17"/>
                <w:szCs w:val="17"/>
              </w:rPr>
              <w:t>h00</w:t>
            </w:r>
          </w:p>
        </w:tc>
        <w:tc>
          <w:tcPr>
            <w:tcW w:w="56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</w:tcPr>
          <w:p w14:paraId="25B2418C" w14:textId="77777777" w:rsidR="00790DC9" w:rsidRPr="0084631C" w:rsidRDefault="00AC4450" w:rsidP="00790DC9">
            <w:pPr>
              <w:spacing w:after="0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  <w:lang w:val="en-US"/>
              </w:rPr>
              <w:t>Meetings with the officials o</w:t>
            </w:r>
            <w:r w:rsidR="00E92630" w:rsidRPr="0084631C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f the Government of Serbia </w:t>
            </w:r>
          </w:p>
          <w:p w14:paraId="5798A77F" w14:textId="77777777" w:rsidR="00407855" w:rsidRDefault="00407855" w:rsidP="00790DC9">
            <w:pPr>
              <w:spacing w:after="0"/>
              <w:rPr>
                <w:rFonts w:ascii="Verdana" w:hAnsi="Verdana"/>
                <w:i/>
                <w:sz w:val="17"/>
                <w:szCs w:val="17"/>
                <w:lang w:val="en-US"/>
              </w:rPr>
            </w:pPr>
          </w:p>
          <w:p w14:paraId="75BB8B91" w14:textId="3900325B" w:rsidR="00E92630" w:rsidRPr="0084631C" w:rsidRDefault="00E92630" w:rsidP="00790DC9">
            <w:pPr>
              <w:spacing w:after="0"/>
              <w:rPr>
                <w:rFonts w:ascii="Verdana" w:hAnsi="Verdana"/>
                <w:i/>
                <w:sz w:val="17"/>
                <w:szCs w:val="17"/>
                <w:lang w:val="en-US"/>
              </w:rPr>
            </w:pPr>
            <w:r w:rsidRPr="0084631C">
              <w:rPr>
                <w:rFonts w:ascii="Verdana" w:hAnsi="Verdana"/>
                <w:i/>
                <w:sz w:val="17"/>
                <w:szCs w:val="17"/>
                <w:lang w:val="en-US"/>
              </w:rPr>
              <w:t>Participants: TBC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2DBDB"/>
            <w:hideMark/>
          </w:tcPr>
          <w:p w14:paraId="3855C959" w14:textId="78043F7E" w:rsidR="00790DC9" w:rsidRPr="0084631C" w:rsidRDefault="00AC4450" w:rsidP="00790DC9">
            <w:pPr>
              <w:spacing w:after="0"/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84631C">
              <w:rPr>
                <w:rFonts w:ascii="Verdana" w:hAnsi="Verdana"/>
                <w:sz w:val="17"/>
                <w:szCs w:val="17"/>
                <w:lang w:val="en-US"/>
              </w:rPr>
              <w:t>TBC</w:t>
            </w:r>
          </w:p>
        </w:tc>
      </w:tr>
    </w:tbl>
    <w:p w14:paraId="5AD1B526" w14:textId="77777777" w:rsidR="00790DC9" w:rsidRPr="0084631C" w:rsidRDefault="00790DC9" w:rsidP="00790DC9">
      <w:pPr>
        <w:spacing w:after="0"/>
        <w:rPr>
          <w:rFonts w:ascii="Verdana" w:hAnsi="Verdana"/>
          <w:sz w:val="17"/>
          <w:szCs w:val="17"/>
        </w:rPr>
      </w:pPr>
    </w:p>
    <w:p w14:paraId="3A1F5E7B" w14:textId="6E458B38" w:rsidR="00790DC9" w:rsidRPr="0084631C" w:rsidRDefault="006D34E5" w:rsidP="00790DC9">
      <w:pPr>
        <w:pStyle w:val="Heading1"/>
        <w:numPr>
          <w:ilvl w:val="0"/>
          <w:numId w:val="0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DAy 2</w:t>
      </w:r>
      <w:r w:rsidR="00790DC9" w:rsidRPr="0084631C">
        <w:rPr>
          <w:sz w:val="17"/>
          <w:szCs w:val="17"/>
        </w:rPr>
        <w:t xml:space="preserve"> - TUESDAY, </w:t>
      </w:r>
      <w:r w:rsidR="00E92630" w:rsidRPr="0084631C">
        <w:rPr>
          <w:sz w:val="17"/>
          <w:szCs w:val="17"/>
        </w:rPr>
        <w:t>5 March 2019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53"/>
        <w:gridCol w:w="5691"/>
        <w:gridCol w:w="2402"/>
      </w:tblGrid>
      <w:tr w:rsidR="00790DC9" w:rsidRPr="0084631C" w14:paraId="3F12ECC2" w14:textId="77777777" w:rsidTr="00E92630">
        <w:tc>
          <w:tcPr>
            <w:tcW w:w="95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  <w:hideMark/>
          </w:tcPr>
          <w:p w14:paraId="607856B2" w14:textId="30685BA1" w:rsidR="00790DC9" w:rsidRPr="0084631C" w:rsidRDefault="00325627" w:rsidP="00790DC9">
            <w:pPr>
              <w:spacing w:after="0"/>
              <w:rPr>
                <w:rFonts w:ascii="Verdana" w:hAnsi="Verdana"/>
                <w:b/>
                <w:sz w:val="17"/>
                <w:szCs w:val="17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</w:rPr>
              <w:t>9</w:t>
            </w:r>
            <w:r w:rsidR="00790DC9" w:rsidRPr="0084631C">
              <w:rPr>
                <w:rFonts w:ascii="Verdana" w:hAnsi="Verdana"/>
                <w:b/>
                <w:sz w:val="17"/>
                <w:szCs w:val="17"/>
              </w:rPr>
              <w:t>h00 – 12h00</w:t>
            </w:r>
          </w:p>
        </w:tc>
        <w:tc>
          <w:tcPr>
            <w:tcW w:w="569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  <w:hideMark/>
          </w:tcPr>
          <w:p w14:paraId="352397D7" w14:textId="77777777" w:rsidR="00790DC9" w:rsidRPr="0084631C" w:rsidRDefault="00325627" w:rsidP="00790DC9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>Technical working session on the preparation and update of the draft Report of the Working Party and other accession documentation</w:t>
            </w:r>
          </w:p>
          <w:p w14:paraId="03A2C57B" w14:textId="17B27AF4" w:rsidR="00325627" w:rsidRPr="0084631C" w:rsidRDefault="00325627" w:rsidP="00790DC9">
            <w:pPr>
              <w:spacing w:after="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  <w:tc>
          <w:tcPr>
            <w:tcW w:w="240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2DBDB"/>
            <w:hideMark/>
          </w:tcPr>
          <w:p w14:paraId="168673BE" w14:textId="3C35F8F2" w:rsidR="00790DC9" w:rsidRPr="0084631C" w:rsidRDefault="009E5617" w:rsidP="00790DC9">
            <w:pPr>
              <w:spacing w:after="0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Ministry of Trade, Tourism and Telecommunications</w:t>
            </w:r>
          </w:p>
        </w:tc>
      </w:tr>
      <w:tr w:rsidR="00790DC9" w:rsidRPr="0084631C" w14:paraId="3C1FDBD4" w14:textId="77777777" w:rsidTr="00E92630">
        <w:tc>
          <w:tcPr>
            <w:tcW w:w="9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A39E2FE" w14:textId="32F57982" w:rsidR="00790DC9" w:rsidRPr="008440D6" w:rsidRDefault="008440D6" w:rsidP="00790DC9">
            <w:pPr>
              <w:spacing w:after="0"/>
              <w:rPr>
                <w:rFonts w:ascii="Verdana" w:hAnsi="Verdana"/>
                <w:i/>
                <w:sz w:val="17"/>
                <w:szCs w:val="17"/>
              </w:rPr>
            </w:pPr>
            <w:r w:rsidRPr="008440D6">
              <w:rPr>
                <w:rFonts w:ascii="Verdana" w:hAnsi="Verdana"/>
                <w:bCs/>
                <w:i/>
                <w:sz w:val="17"/>
                <w:szCs w:val="17"/>
              </w:rPr>
              <w:t>TBC</w:t>
            </w:r>
          </w:p>
        </w:tc>
        <w:tc>
          <w:tcPr>
            <w:tcW w:w="56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9C5DCED" w14:textId="2FEDA185" w:rsidR="00790DC9" w:rsidRPr="0084631C" w:rsidRDefault="00790DC9" w:rsidP="00790DC9">
            <w:pPr>
              <w:spacing w:after="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r w:rsidRPr="0084631C">
              <w:rPr>
                <w:rFonts w:ascii="Verdana" w:hAnsi="Verdana"/>
                <w:b/>
                <w:sz w:val="17"/>
                <w:szCs w:val="17"/>
                <w:lang w:val="en-GB"/>
              </w:rPr>
              <w:t>DEPARTURE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="00E92630" w:rsidRPr="0084631C">
              <w:rPr>
                <w:rFonts w:ascii="Verdana" w:hAnsi="Verdana"/>
                <w:sz w:val="17"/>
                <w:szCs w:val="17"/>
                <w:lang w:val="en-GB"/>
              </w:rPr>
              <w:t>FROM BELGRADE</w:t>
            </w:r>
            <w:r w:rsidRPr="0084631C">
              <w:rPr>
                <w:rFonts w:ascii="Verdana" w:hAnsi="Verdana"/>
                <w:sz w:val="17"/>
                <w:szCs w:val="17"/>
                <w:lang w:val="en-GB"/>
              </w:rPr>
              <w:t xml:space="preserve"> (</w:t>
            </w:r>
            <w:r w:rsidRPr="008440D6">
              <w:rPr>
                <w:rFonts w:ascii="Verdana" w:hAnsi="Verdana"/>
                <w:sz w:val="17"/>
                <w:szCs w:val="17"/>
                <w:lang w:val="en-GB"/>
              </w:rPr>
              <w:t xml:space="preserve">FLIGHT </w:t>
            </w:r>
            <w:r w:rsidR="008440D6" w:rsidRPr="008440D6">
              <w:rPr>
                <w:rFonts w:ascii="Verdana" w:hAnsi="Verdana"/>
                <w:sz w:val="17"/>
                <w:szCs w:val="17"/>
                <w:lang w:val="en-GB"/>
              </w:rPr>
              <w:t>[TBA]</w:t>
            </w:r>
            <w:r w:rsidR="00E92630" w:rsidRPr="008440D6">
              <w:rPr>
                <w:rFonts w:ascii="Verdana" w:hAnsi="Verdana"/>
                <w:sz w:val="17"/>
                <w:szCs w:val="17"/>
                <w:lang w:val="en-GB"/>
              </w:rPr>
              <w:t>)</w:t>
            </w:r>
          </w:p>
        </w:tc>
        <w:tc>
          <w:tcPr>
            <w:tcW w:w="2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B941D7" w14:textId="77777777" w:rsidR="00790DC9" w:rsidRPr="0084631C" w:rsidRDefault="00790DC9" w:rsidP="00790DC9">
            <w:pPr>
              <w:spacing w:after="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</w:tr>
    </w:tbl>
    <w:p w14:paraId="6413FFCC" w14:textId="7196DBD0" w:rsidR="00E3102E" w:rsidRPr="00AC4450" w:rsidRDefault="00E3102E" w:rsidP="00790DC9">
      <w:pPr>
        <w:spacing w:after="0"/>
        <w:rPr>
          <w:rFonts w:ascii="Verdana" w:hAnsi="Verdana"/>
          <w:sz w:val="15"/>
          <w:szCs w:val="15"/>
          <w:lang w:val="en-GB"/>
        </w:rPr>
      </w:pPr>
    </w:p>
    <w:sectPr w:rsidR="00E3102E" w:rsidRPr="00AC4450" w:rsidSect="00795403">
      <w:headerReference w:type="default" r:id="rId8"/>
      <w:headerReference w:type="first" r:id="rId9"/>
      <w:pgSz w:w="11900" w:h="16840"/>
      <w:pgMar w:top="1701" w:right="1417" w:bottom="141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196E" w14:textId="77777777" w:rsidR="00F87BE7" w:rsidRDefault="00F87BE7" w:rsidP="00E3102E">
      <w:pPr>
        <w:spacing w:after="0"/>
      </w:pPr>
      <w:r>
        <w:separator/>
      </w:r>
    </w:p>
  </w:endnote>
  <w:endnote w:type="continuationSeparator" w:id="0">
    <w:p w14:paraId="097AA36D" w14:textId="77777777" w:rsidR="00F87BE7" w:rsidRDefault="00F87BE7" w:rsidP="00E3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8117" w14:textId="77777777" w:rsidR="00F87BE7" w:rsidRDefault="00F87BE7" w:rsidP="00E3102E">
      <w:pPr>
        <w:spacing w:after="0"/>
      </w:pPr>
      <w:r>
        <w:separator/>
      </w:r>
    </w:p>
  </w:footnote>
  <w:footnote w:type="continuationSeparator" w:id="0">
    <w:p w14:paraId="3C818692" w14:textId="77777777" w:rsidR="00F87BE7" w:rsidRDefault="00F87BE7" w:rsidP="00E310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209" w14:textId="77777777" w:rsidR="009D06B8" w:rsidRPr="009D06B8" w:rsidRDefault="009D06B8" w:rsidP="009D06B8">
    <w:pPr>
      <w:pStyle w:val="Header"/>
    </w:pPr>
    <w:r w:rsidRPr="009D06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B5910" wp14:editId="7A4493D3">
              <wp:simplePos x="0" y="0"/>
              <wp:positionH relativeFrom="column">
                <wp:posOffset>-932180</wp:posOffset>
              </wp:positionH>
              <wp:positionV relativeFrom="paragraph">
                <wp:posOffset>-172720</wp:posOffset>
              </wp:positionV>
              <wp:extent cx="7620000" cy="508000"/>
              <wp:effectExtent l="0" t="0" r="25400" b="2540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508000"/>
                      </a:xfrm>
                      <a:prstGeom prst="line">
                        <a:avLst/>
                      </a:prstGeom>
                      <a:ln w="19050">
                        <a:solidFill>
                          <a:srgbClr val="76C4E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B91B9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4pt,-13.6pt" to="52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t57AEAACkEAAAOAAAAZHJzL2Uyb0RvYy54bWysU02P0zAQvSPxHyzfadKK7S5R0z10WS4I&#10;Kha4u864teQvjb1N++8ZO2m24uuAuFi2Z+a9eW/s1f3JGnYEjNq7ls9nNWfgpO+027f829fHN3ec&#10;xSRcJ4x30PIzRH6/fv1q1YcGFv7gTQfICMTFpg8tP6QUmqqK8gBWxJkP4CioPFqR6Ij7qkPRE7o1&#10;1aKul1XvsQvoJcRItw9DkK8LvlIg02elIiRmWk69pbJiWXd5rdYr0exRhIOWYxviH7qwQjsinaAe&#10;RBLsGfUvUFZL9NGrNJPeVl4pLaFoIDXz+ic1TwcRoGghc2KYbIr/D1Z+Om6R6Y5mx5kTlka08c6R&#10;b/CMrEOvE5tnl/oQG0reuC2Opxi2mCWfFFqmjA7fM0i+IVnsVDw+Tx7DKTFJl7dLGltNo5AUu6nv&#10;8p4AqwEnVweM6QN4y/Km5Ua77IFoxPFjTEPqJSVfG8d6In5X39QlLXqju0dtTA5G3O82BtlR0Pxv&#10;l5u37y9sV2nEbVzOhvJgRpYseJBYdulsYKD7AooMIymLgS8/VZhIhJTgUrGs4FJ2LlPU0FQ4Nvq3&#10;wjH/paupeLC4fJA/sQ46LszepanYaufxd22n06VlNeTTSK505+3Od+cy/BKg91imNv6d/OCvz6X8&#10;5YevfwAAAP//AwBQSwMEFAAGAAgAAAAhAM2oFvvhAAAADAEAAA8AAABkcnMvZG93bnJldi54bWxM&#10;j8FOwzAQRO9I/IO1SFxQayehJYQ4FUKUI4LAgaMbb+Oo8TqK3Sb9e9wT3GY1o5m35Wa2PTvh6DtH&#10;EpKlAIbUON1RK+H7a7vIgfmgSKveEUo4o4dNdX1VqkK7iT7xVIeWxRLyhZJgQhgKzn1j0Cq/dANS&#10;9PZutCrEc2y5HtUUy23PUyHW3KqO4oJRA74YbA710UrI77bqLfv5eKzF+T2bkv3BDP2rlLc38/MT&#10;sIBz+AvDBT+iQxWZdu5I2rNewiK5X0f2EFX6kAK7RMQqi2onYZXmwKuS/3+i+gUAAP//AwBQSwEC&#10;LQAUAAYACAAAACEAtoM4kv4AAADhAQAAEwAAAAAAAAAAAAAAAAAAAAAAW0NvbnRlbnRfVHlwZXNd&#10;LnhtbFBLAQItABQABgAIAAAAIQA4/SH/1gAAAJQBAAALAAAAAAAAAAAAAAAAAC8BAABfcmVscy8u&#10;cmVsc1BLAQItABQABgAIAAAAIQB2Ybt57AEAACkEAAAOAAAAAAAAAAAAAAAAAC4CAABkcnMvZTJv&#10;RG9jLnhtbFBLAQItABQABgAIAAAAIQDNqBb74QAAAAwBAAAPAAAAAAAAAAAAAAAAAEYEAABkcnMv&#10;ZG93bnJldi54bWxQSwUGAAAAAAQABADzAAAAVAUAAAAA&#10;" strokecolor="#76c4e0" strokeweight="1.5pt"/>
          </w:pict>
        </mc:Fallback>
      </mc:AlternateContent>
    </w:r>
    <w:r w:rsidRPr="009D06B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E7FDC3" wp14:editId="65FF0245">
              <wp:simplePos x="0" y="0"/>
              <wp:positionH relativeFrom="column">
                <wp:posOffset>-1027117</wp:posOffset>
              </wp:positionH>
              <wp:positionV relativeFrom="paragraph">
                <wp:posOffset>499111</wp:posOffset>
              </wp:positionV>
              <wp:extent cx="7749227" cy="433"/>
              <wp:effectExtent l="0" t="0" r="23495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9227" cy="433"/>
                      </a:xfrm>
                      <a:prstGeom prst="line">
                        <a:avLst/>
                      </a:prstGeom>
                      <a:ln w="12700">
                        <a:solidFill>
                          <a:srgbClr val="009A9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AA8C0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9pt,39.3pt" to="52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3s7gEAACYEAAAOAAAAZHJzL2Uyb0RvYy54bWysU02P2yAQvVfqf0DcGzvOqmmsOKsq2+2l&#10;aqN+3QmGGIkvDWzs/PsO2PFG/TpUvSBgZt6b9xi294PR5CwgKGcbulyUlAjLXavsqaHfvj6+ekNJ&#10;iMy2TDsrGnoRgd7vXr7Y9r4WleucbgUQBLGh7n1Duxh9XRSBd8KwsHBeWAxKB4ZFPMKpaIH1iG50&#10;UZXl66J30HpwXISAtw9jkO4yvpSCx09SBhGJbij2FvMKeT2mtdhtWX0C5jvFpzbYP3RhmLJIOkM9&#10;sMjIE6hfoIzi4IKTccGdKZyUiousAdUsy5/UfOmYF1kLmhP8bFP4f7D84/kARLUNXVFimcEn2jtr&#10;0TfxBKQFpyJZJZd6H2pM3tsDTKfgD5AkDxIMkVr57zgA2QSURYbs8WX2WAyRcLxcr+82VbWmhGPs&#10;bpWxixEkgXkI8b1whqRNQ7WyyQBWs/OHEJEYU68p6Vpb0iNrtS7LnBacVu2j0joFA5yOew3kzNLj&#10;l5u3m3dJCULcpOFJ25Qt8rRMLEntqC/v4kWLke6zkOgW6qhGvjSnYiZhnAsblxOLtpidyiQ2NBdO&#10;jf6tcMp/7mouHv3Nv+NPrKOOK7OzcS42yjr4XdtxuLYsx3w06UZ32h5de8kvnwM4jNnH6eOkab89&#10;5/Ln7737AQAA//8DAFBLAwQUAAYACAAAACEAOGq0698AAAALAQAADwAAAGRycy9kb3ducmV2Lnht&#10;bEyPwU7DMBBE70j8g7WVuKDWdiXSKsSpEAJxQ6JF5erGS5LWXkex24Z8Pc4Jbruzo5m3xWZwll2w&#10;D60nBXIhgCFV3rRUK/jcvc7XwELUZLT1hAp+MMCmvL0pdG78lT7wso01SyEUcq2gibHLOQ9Vg06H&#10;he+Q0u3b907HtPY1N72+pnBn+VKIjDvdUmpodIfPDVan7dkp2Fv5xcf78U2Oen98IVEtT+9BqbvZ&#10;8PQILOIQ/8ww4Sd0KBPTwZ/JBGYVzGUmE3tUsFpnwCaHeJimw6SsgJcF//9D+QsAAP//AwBQSwEC&#10;LQAUAAYACAAAACEAtoM4kv4AAADhAQAAEwAAAAAAAAAAAAAAAAAAAAAAW0NvbnRlbnRfVHlwZXNd&#10;LnhtbFBLAQItABQABgAIAAAAIQA4/SH/1gAAAJQBAAALAAAAAAAAAAAAAAAAAC8BAABfcmVscy8u&#10;cmVsc1BLAQItABQABgAIAAAAIQDrP83s7gEAACYEAAAOAAAAAAAAAAAAAAAAAC4CAABkcnMvZTJv&#10;RG9jLnhtbFBLAQItABQABgAIAAAAIQA4arTr3wAAAAsBAAAPAAAAAAAAAAAAAAAAAEgEAABkcnMv&#10;ZG93bnJldi54bWxQSwUGAAAAAAQABADzAAAAVAUAAAAA&#10;" strokecolor="#009a9e" strokeweight="1pt"/>
          </w:pict>
        </mc:Fallback>
      </mc:AlternateContent>
    </w:r>
  </w:p>
  <w:p w14:paraId="6877758C" w14:textId="5F625531" w:rsidR="00E3102E" w:rsidRPr="009D06B8" w:rsidRDefault="00E3102E" w:rsidP="009D0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3E42" w14:textId="55264A74" w:rsidR="00E3102E" w:rsidRDefault="00975BDF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30E46A0A" wp14:editId="674ED7F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945" cy="10690908"/>
          <wp:effectExtent l="0" t="0" r="825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bi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17" b="517"/>
                  <a:stretch/>
                </pic:blipFill>
                <pic:spPr bwMode="auto">
                  <a:xfrm>
                    <a:off x="0" y="0"/>
                    <a:ext cx="7561717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B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2E"/>
    <w:rsid w:val="00007EF3"/>
    <w:rsid w:val="000A7942"/>
    <w:rsid w:val="00163ADD"/>
    <w:rsid w:val="00190D8C"/>
    <w:rsid w:val="00242588"/>
    <w:rsid w:val="002765A8"/>
    <w:rsid w:val="002969C7"/>
    <w:rsid w:val="0031366C"/>
    <w:rsid w:val="00320852"/>
    <w:rsid w:val="00325627"/>
    <w:rsid w:val="003A63F5"/>
    <w:rsid w:val="00407855"/>
    <w:rsid w:val="004E321E"/>
    <w:rsid w:val="00501F91"/>
    <w:rsid w:val="0059512D"/>
    <w:rsid w:val="005C2F6B"/>
    <w:rsid w:val="00621F15"/>
    <w:rsid w:val="006424FC"/>
    <w:rsid w:val="00696AF8"/>
    <w:rsid w:val="006D34E5"/>
    <w:rsid w:val="00737034"/>
    <w:rsid w:val="0076642D"/>
    <w:rsid w:val="00790DC9"/>
    <w:rsid w:val="00795403"/>
    <w:rsid w:val="007E0267"/>
    <w:rsid w:val="008440D6"/>
    <w:rsid w:val="0084631C"/>
    <w:rsid w:val="00864C4D"/>
    <w:rsid w:val="00922D94"/>
    <w:rsid w:val="00941670"/>
    <w:rsid w:val="00975BDF"/>
    <w:rsid w:val="009D06B8"/>
    <w:rsid w:val="009E5617"/>
    <w:rsid w:val="00A827EE"/>
    <w:rsid w:val="00AC4450"/>
    <w:rsid w:val="00B46832"/>
    <w:rsid w:val="00B7183F"/>
    <w:rsid w:val="00BE3C23"/>
    <w:rsid w:val="00BE6980"/>
    <w:rsid w:val="00C24082"/>
    <w:rsid w:val="00E14B30"/>
    <w:rsid w:val="00E3102E"/>
    <w:rsid w:val="00E92630"/>
    <w:rsid w:val="00F019FF"/>
    <w:rsid w:val="00F72940"/>
    <w:rsid w:val="00F87BE7"/>
    <w:rsid w:val="00F97239"/>
    <w:rsid w:val="00FB1502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34E34FB"/>
  <w15:docId w15:val="{41704406-1006-44BA-BFFE-45B3C10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239"/>
    <w:rPr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0DC9"/>
    <w:pPr>
      <w:keepNext/>
      <w:keepLines/>
      <w:numPr>
        <w:numId w:val="1"/>
      </w:numPr>
      <w:spacing w:after="240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0DC9"/>
    <w:pPr>
      <w:keepNext/>
      <w:keepLines/>
      <w:numPr>
        <w:ilvl w:val="1"/>
        <w:numId w:val="1"/>
      </w:numPr>
      <w:spacing w:after="240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0DC9"/>
    <w:pPr>
      <w:keepNext/>
      <w:keepLines/>
      <w:numPr>
        <w:ilvl w:val="2"/>
        <w:numId w:val="1"/>
      </w:numPr>
      <w:spacing w:after="240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0DC9"/>
    <w:pPr>
      <w:keepNext/>
      <w:keepLines/>
      <w:numPr>
        <w:ilvl w:val="3"/>
        <w:numId w:val="1"/>
      </w:numPr>
      <w:spacing w:after="240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0DC9"/>
    <w:pPr>
      <w:keepNext/>
      <w:keepLines/>
      <w:numPr>
        <w:ilvl w:val="4"/>
        <w:numId w:val="1"/>
      </w:numPr>
      <w:spacing w:after="240"/>
      <w:jc w:val="both"/>
      <w:outlineLvl w:val="4"/>
    </w:pPr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0DC9"/>
    <w:pPr>
      <w:keepNext/>
      <w:keepLines/>
      <w:numPr>
        <w:ilvl w:val="5"/>
        <w:numId w:val="1"/>
      </w:numPr>
      <w:spacing w:after="240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A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0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02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02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90DC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90DC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90DC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90DC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90DC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90DC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numbering" w:customStyle="1" w:styleId="LegalHeadings">
    <w:name w:val="LegalHeadings"/>
    <w:uiPriority w:val="99"/>
    <w:rsid w:val="00790DC9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790DC9"/>
    <w:pPr>
      <w:numPr>
        <w:ilvl w:val="6"/>
        <w:numId w:val="1"/>
      </w:numPr>
      <w:spacing w:after="240"/>
      <w:jc w:val="both"/>
    </w:pPr>
    <w:rPr>
      <w:rFonts w:ascii="Verdana" w:eastAsiaTheme="minorHAnsi" w:hAnsi="Verdana"/>
      <w:sz w:val="18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0DC9"/>
    <w:rPr>
      <w:rFonts w:ascii="Verdana" w:eastAsiaTheme="minorHAnsi" w:hAnsi="Verdana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790DC9"/>
    <w:pPr>
      <w:numPr>
        <w:ilvl w:val="7"/>
        <w:numId w:val="1"/>
      </w:numPr>
      <w:spacing w:after="240"/>
      <w:jc w:val="both"/>
    </w:pPr>
    <w:rPr>
      <w:rFonts w:ascii="Verdana" w:eastAsiaTheme="minorHAnsi" w:hAnsi="Verdana"/>
      <w:sz w:val="18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790DC9"/>
    <w:rPr>
      <w:rFonts w:ascii="Verdana" w:eastAsiaTheme="minorHAnsi" w:hAnsi="Verdana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790DC9"/>
    <w:pPr>
      <w:numPr>
        <w:ilvl w:val="8"/>
        <w:numId w:val="1"/>
      </w:numPr>
      <w:spacing w:after="240"/>
      <w:jc w:val="both"/>
    </w:pPr>
    <w:rPr>
      <w:rFonts w:ascii="Verdana" w:eastAsiaTheme="minorHAnsi" w:hAnsi="Verdana"/>
      <w:sz w:val="18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790DC9"/>
    <w:rPr>
      <w:rFonts w:ascii="Verdana" w:eastAsiaTheme="minorHAnsi" w:hAnsi="Verdana"/>
      <w:sz w:val="18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884EA-99F9-4B3F-8D1E-16BC8AA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OMC7 Design Unit</dc:creator>
  <cp:keywords/>
  <dc:description/>
  <cp:lastModifiedBy>Varyanik, Anna</cp:lastModifiedBy>
  <cp:revision>2</cp:revision>
  <dcterms:created xsi:type="dcterms:W3CDTF">2019-02-26T10:49:00Z</dcterms:created>
  <dcterms:modified xsi:type="dcterms:W3CDTF">2019-02-26T10:49:00Z</dcterms:modified>
</cp:coreProperties>
</file>