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2CD03" w14:textId="6AD4A5E3" w:rsidR="00850889" w:rsidRPr="00256343" w:rsidRDefault="00ED180D" w:rsidP="003749A8">
      <w:pPr>
        <w:jc w:val="center"/>
        <w:rPr>
          <w:b/>
          <w:bCs/>
          <w:sz w:val="24"/>
          <w:szCs w:val="24"/>
        </w:rPr>
      </w:pPr>
      <w:r>
        <w:rPr>
          <w:b/>
          <w:bCs/>
          <w:sz w:val="24"/>
          <w:szCs w:val="24"/>
        </w:rPr>
        <w:t xml:space="preserve">High-Level </w:t>
      </w:r>
      <w:r w:rsidR="003749A8" w:rsidRPr="00256343">
        <w:rPr>
          <w:b/>
          <w:bCs/>
          <w:sz w:val="24"/>
          <w:szCs w:val="24"/>
        </w:rPr>
        <w:t>Pacific Region</w:t>
      </w:r>
      <w:r w:rsidR="004016EF">
        <w:rPr>
          <w:b/>
          <w:bCs/>
          <w:sz w:val="24"/>
          <w:szCs w:val="24"/>
        </w:rPr>
        <w:t xml:space="preserve"> </w:t>
      </w:r>
      <w:r w:rsidR="003749A8" w:rsidRPr="00256343">
        <w:rPr>
          <w:b/>
          <w:bCs/>
          <w:sz w:val="24"/>
          <w:szCs w:val="24"/>
        </w:rPr>
        <w:t>Event on Fisheries Subsidies</w:t>
      </w:r>
    </w:p>
    <w:p w14:paraId="28106725" w14:textId="1851B8F1" w:rsidR="003749A8" w:rsidRPr="00256343" w:rsidRDefault="003749A8" w:rsidP="00ED2E96">
      <w:pPr>
        <w:rPr>
          <w:b/>
          <w:bCs/>
          <w:sz w:val="24"/>
          <w:szCs w:val="24"/>
        </w:rPr>
      </w:pPr>
    </w:p>
    <w:p w14:paraId="1230C41E" w14:textId="5D5C0DD3" w:rsidR="003749A8" w:rsidRDefault="003749A8" w:rsidP="003749A8">
      <w:pPr>
        <w:jc w:val="center"/>
        <w:rPr>
          <w:b/>
          <w:bCs/>
          <w:sz w:val="24"/>
          <w:szCs w:val="24"/>
        </w:rPr>
      </w:pPr>
      <w:r w:rsidRPr="00256343">
        <w:rPr>
          <w:b/>
          <w:bCs/>
          <w:sz w:val="24"/>
          <w:szCs w:val="24"/>
        </w:rPr>
        <w:t>16- 18 November 2022</w:t>
      </w:r>
    </w:p>
    <w:p w14:paraId="2F8B414D" w14:textId="3FEA7D84" w:rsidR="00ED2E96" w:rsidRPr="00256343" w:rsidRDefault="00ED2E96" w:rsidP="003749A8">
      <w:pPr>
        <w:jc w:val="center"/>
        <w:rPr>
          <w:b/>
          <w:bCs/>
          <w:sz w:val="24"/>
          <w:szCs w:val="24"/>
        </w:rPr>
      </w:pPr>
      <w:r>
        <w:rPr>
          <w:b/>
          <w:bCs/>
          <w:sz w:val="24"/>
          <w:szCs w:val="24"/>
        </w:rPr>
        <w:t>Nadi, Fiji</w:t>
      </w:r>
    </w:p>
    <w:p w14:paraId="4940E913" w14:textId="3BEE0308" w:rsidR="003749A8" w:rsidRPr="00256343" w:rsidRDefault="003749A8" w:rsidP="008A7BB6">
      <w:pPr>
        <w:rPr>
          <w:b/>
          <w:bCs/>
          <w:sz w:val="24"/>
          <w:szCs w:val="24"/>
        </w:rPr>
      </w:pPr>
    </w:p>
    <w:p w14:paraId="34F7100A" w14:textId="052F2A13" w:rsidR="003749A8" w:rsidRPr="00256343" w:rsidRDefault="003749A8" w:rsidP="008A7BB6">
      <w:pPr>
        <w:rPr>
          <w:b/>
          <w:bCs/>
          <w:sz w:val="24"/>
          <w:szCs w:val="24"/>
        </w:rPr>
      </w:pPr>
    </w:p>
    <w:p w14:paraId="7D6DD797" w14:textId="0BAD9F90" w:rsidR="003749A8" w:rsidRPr="00256343" w:rsidRDefault="003749A8" w:rsidP="008A7BB6">
      <w:pPr>
        <w:rPr>
          <w:sz w:val="24"/>
          <w:szCs w:val="24"/>
          <w:u w:val="single"/>
        </w:rPr>
      </w:pPr>
      <w:r w:rsidRPr="00256343">
        <w:rPr>
          <w:sz w:val="24"/>
          <w:szCs w:val="24"/>
          <w:u w:val="single"/>
        </w:rPr>
        <w:t>Background and rationale</w:t>
      </w:r>
    </w:p>
    <w:p w14:paraId="1ECF1C8C" w14:textId="15F4B35A" w:rsidR="003749A8" w:rsidRPr="00256343" w:rsidRDefault="003749A8" w:rsidP="008A7BB6">
      <w:pPr>
        <w:rPr>
          <w:sz w:val="24"/>
          <w:szCs w:val="24"/>
        </w:rPr>
      </w:pPr>
    </w:p>
    <w:p w14:paraId="0AFDD639" w14:textId="5D856FCD" w:rsidR="007368CC" w:rsidRPr="00256343" w:rsidRDefault="007368CC" w:rsidP="007368CC">
      <w:pPr>
        <w:rPr>
          <w:sz w:val="24"/>
          <w:szCs w:val="24"/>
        </w:rPr>
      </w:pPr>
      <w:r w:rsidRPr="00256343">
        <w:rPr>
          <w:sz w:val="24"/>
          <w:szCs w:val="24"/>
        </w:rPr>
        <w:t xml:space="preserve">The </w:t>
      </w:r>
      <w:hyperlink r:id="rId7" w:history="1">
        <w:r w:rsidRPr="00256343">
          <w:rPr>
            <w:rStyle w:val="Hyperlink"/>
            <w:sz w:val="24"/>
            <w:szCs w:val="24"/>
          </w:rPr>
          <w:t>WTO Agreement on Fisheries Subsidies</w:t>
        </w:r>
      </w:hyperlink>
      <w:r w:rsidRPr="00256343">
        <w:rPr>
          <w:sz w:val="24"/>
          <w:szCs w:val="24"/>
        </w:rPr>
        <w:t>, adopted at the 12th Ministerial Conference (MC12) on 17 June 2022, marks a major step forward for ocean sustainability by prohibiting harmful fisheries subsidies, which are a key factor in the widespread depletion of the world’s fish stocks. The Agreement represents a historic achievement for the membership as the first Sustainable Development Goal (SDG) target to be fully met, the first SDG target met through a multilateral agreement, the first WTO agreement to focus on the environment, the first broad, binding, multilateral agreement on ocean sustainability, and only the second agreement reached at the WTO since its inception.</w:t>
      </w:r>
    </w:p>
    <w:p w14:paraId="631EF6D8" w14:textId="35F0A179" w:rsidR="00256343" w:rsidRPr="00256343" w:rsidRDefault="00256343" w:rsidP="007368CC">
      <w:pPr>
        <w:rPr>
          <w:sz w:val="24"/>
          <w:szCs w:val="24"/>
        </w:rPr>
      </w:pPr>
    </w:p>
    <w:p w14:paraId="45A42390" w14:textId="618D5C8A" w:rsidR="00256343" w:rsidRPr="00F62A0A" w:rsidRDefault="004016EF" w:rsidP="00256343">
      <w:pPr>
        <w:rPr>
          <w:sz w:val="24"/>
          <w:szCs w:val="24"/>
        </w:rPr>
      </w:pPr>
      <w:r w:rsidRPr="004016EF">
        <w:rPr>
          <w:sz w:val="24"/>
          <w:szCs w:val="24"/>
        </w:rPr>
        <w:t>T</w:t>
      </w:r>
      <w:r w:rsidR="00256343" w:rsidRPr="004016EF">
        <w:rPr>
          <w:sz w:val="24"/>
          <w:szCs w:val="24"/>
        </w:rPr>
        <w:t xml:space="preserve">he WTO now has two fisheries subsidies workstreams, both of which are crucial for the Agreement </w:t>
      </w:r>
      <w:r w:rsidRPr="004016EF">
        <w:rPr>
          <w:sz w:val="24"/>
          <w:szCs w:val="24"/>
        </w:rPr>
        <w:t xml:space="preserve">on Fisheries Subsidies </w:t>
      </w:r>
      <w:r w:rsidR="00256343" w:rsidRPr="004016EF">
        <w:rPr>
          <w:sz w:val="24"/>
          <w:szCs w:val="24"/>
        </w:rPr>
        <w:t xml:space="preserve">to operate effectively in disciplining fisheries subsidies. The first workstream relates to entry into force and implementation of the new Agreement. For the Agreement to enter into force, two-thirds of Members must complete their internal acceptance processes and then deposit their "instruments of acceptance" with the WTO. Then, for the new disciplines to have a real-world impact on subsidization, Members must fully implement them. The second workstream relates to the second wave of negotiations to which Members agreed, with the aim of making recommendations at MC13 for further enhancing the disciplines. </w:t>
      </w:r>
    </w:p>
    <w:p w14:paraId="4170C31F" w14:textId="1DFA43D2" w:rsidR="00203455" w:rsidRDefault="00203455" w:rsidP="008A7BB6">
      <w:pPr>
        <w:rPr>
          <w:sz w:val="24"/>
          <w:szCs w:val="24"/>
        </w:rPr>
      </w:pPr>
    </w:p>
    <w:p w14:paraId="1CD5A16D" w14:textId="22AC7F4B" w:rsidR="00AC6D50" w:rsidRDefault="00203455" w:rsidP="008A7BB6">
      <w:pPr>
        <w:rPr>
          <w:sz w:val="24"/>
          <w:szCs w:val="24"/>
        </w:rPr>
      </w:pPr>
      <w:r w:rsidRPr="00203455">
        <w:rPr>
          <w:sz w:val="24"/>
          <w:szCs w:val="24"/>
        </w:rPr>
        <w:t>The purpose of the</w:t>
      </w:r>
      <w:r>
        <w:rPr>
          <w:sz w:val="24"/>
          <w:szCs w:val="24"/>
        </w:rPr>
        <w:t xml:space="preserve"> </w:t>
      </w:r>
      <w:r w:rsidR="00ED180D">
        <w:rPr>
          <w:sz w:val="24"/>
          <w:szCs w:val="24"/>
        </w:rPr>
        <w:t xml:space="preserve">High-Level </w:t>
      </w:r>
      <w:r>
        <w:rPr>
          <w:sz w:val="24"/>
          <w:szCs w:val="24"/>
        </w:rPr>
        <w:t>Pacific Regional Event on Fisheries Subsidies</w:t>
      </w:r>
      <w:r w:rsidRPr="00203455">
        <w:rPr>
          <w:sz w:val="24"/>
          <w:szCs w:val="24"/>
        </w:rPr>
        <w:t xml:space="preserve"> is to provide a detailed</w:t>
      </w:r>
      <w:r>
        <w:rPr>
          <w:sz w:val="24"/>
          <w:szCs w:val="24"/>
        </w:rPr>
        <w:t xml:space="preserve"> understanding of the </w:t>
      </w:r>
      <w:r w:rsidR="000C790A">
        <w:rPr>
          <w:sz w:val="24"/>
          <w:szCs w:val="24"/>
        </w:rPr>
        <w:t>WTO Agreement on Fisheries Subsidies</w:t>
      </w:r>
      <w:r w:rsidRPr="00203455">
        <w:rPr>
          <w:sz w:val="24"/>
          <w:szCs w:val="24"/>
        </w:rPr>
        <w:t xml:space="preserve"> and for an exchange among participating Members </w:t>
      </w:r>
      <w:r w:rsidR="008B4427">
        <w:rPr>
          <w:sz w:val="24"/>
          <w:szCs w:val="24"/>
        </w:rPr>
        <w:t xml:space="preserve">on </w:t>
      </w:r>
      <w:r w:rsidR="00ED180D">
        <w:rPr>
          <w:sz w:val="24"/>
          <w:szCs w:val="24"/>
        </w:rPr>
        <w:t xml:space="preserve">the two work streams: i) entry into force and implementation; and ii) </w:t>
      </w:r>
      <w:r w:rsidR="0061129E">
        <w:rPr>
          <w:sz w:val="24"/>
          <w:szCs w:val="24"/>
        </w:rPr>
        <w:t>second wave negotiations</w:t>
      </w:r>
      <w:r w:rsidRPr="00203455">
        <w:rPr>
          <w:sz w:val="24"/>
          <w:szCs w:val="24"/>
        </w:rPr>
        <w:t xml:space="preserve">. </w:t>
      </w:r>
      <w:r w:rsidR="00AC6D50">
        <w:rPr>
          <w:sz w:val="24"/>
          <w:szCs w:val="24"/>
        </w:rPr>
        <w:t xml:space="preserve">The event will commence with a </w:t>
      </w:r>
      <w:r w:rsidR="008965D3" w:rsidRPr="008965D3">
        <w:rPr>
          <w:sz w:val="24"/>
          <w:szCs w:val="24"/>
        </w:rPr>
        <w:t xml:space="preserve">two-day technical workshop for high-level trade and fisheries experts, followed by a Session </w:t>
      </w:r>
      <w:r w:rsidR="008965D3">
        <w:rPr>
          <w:sz w:val="24"/>
          <w:szCs w:val="24"/>
        </w:rPr>
        <w:t>with</w:t>
      </w:r>
      <w:r w:rsidR="008965D3" w:rsidRPr="008965D3">
        <w:rPr>
          <w:sz w:val="24"/>
          <w:szCs w:val="24"/>
        </w:rPr>
        <w:t xml:space="preserve"> Minister</w:t>
      </w:r>
      <w:r w:rsidR="008965D3">
        <w:rPr>
          <w:sz w:val="24"/>
          <w:szCs w:val="24"/>
        </w:rPr>
        <w:t xml:space="preserve">s and </w:t>
      </w:r>
      <w:r w:rsidR="008965D3" w:rsidRPr="008965D3">
        <w:rPr>
          <w:sz w:val="24"/>
          <w:szCs w:val="24"/>
        </w:rPr>
        <w:t>technical expert</w:t>
      </w:r>
      <w:r w:rsidR="008965D3">
        <w:rPr>
          <w:sz w:val="24"/>
          <w:szCs w:val="24"/>
        </w:rPr>
        <w:t>s</w:t>
      </w:r>
      <w:r w:rsidR="00A20465">
        <w:rPr>
          <w:sz w:val="24"/>
          <w:szCs w:val="24"/>
        </w:rPr>
        <w:t xml:space="preserve"> on "</w:t>
      </w:r>
      <w:r w:rsidR="00A20465" w:rsidRPr="00A20465">
        <w:rPr>
          <w:sz w:val="24"/>
          <w:szCs w:val="24"/>
        </w:rPr>
        <w:t>The 2050 Strategy for the Blue Pacific Continent, the M</w:t>
      </w:r>
      <w:r w:rsidR="00A20465">
        <w:rPr>
          <w:sz w:val="24"/>
          <w:szCs w:val="24"/>
        </w:rPr>
        <w:t>ultilateral Trading System</w:t>
      </w:r>
      <w:r w:rsidR="00A20465" w:rsidRPr="00A20465">
        <w:rPr>
          <w:sz w:val="24"/>
          <w:szCs w:val="24"/>
        </w:rPr>
        <w:t xml:space="preserve"> and Fisheries Subsidies"</w:t>
      </w:r>
      <w:r w:rsidR="008965D3" w:rsidRPr="008965D3">
        <w:rPr>
          <w:sz w:val="24"/>
          <w:szCs w:val="24"/>
        </w:rPr>
        <w:t>, and conclude with a Ministerial Roundtable hosted by WTO Director General Ngozi Okonjo-Iweala.</w:t>
      </w:r>
    </w:p>
    <w:p w14:paraId="77412F8F" w14:textId="440674B5" w:rsidR="003749A8" w:rsidRDefault="003749A8" w:rsidP="008A7BB6">
      <w:pPr>
        <w:rPr>
          <w:sz w:val="24"/>
          <w:szCs w:val="24"/>
        </w:rPr>
      </w:pPr>
    </w:p>
    <w:p w14:paraId="46B82430" w14:textId="21511683" w:rsidR="006F57F6" w:rsidRDefault="006F57F6" w:rsidP="008A7BB6">
      <w:pPr>
        <w:rPr>
          <w:sz w:val="24"/>
          <w:szCs w:val="24"/>
        </w:rPr>
      </w:pPr>
    </w:p>
    <w:p w14:paraId="3ED96799" w14:textId="3568216A" w:rsidR="006F57F6" w:rsidRDefault="006F57F6" w:rsidP="008A7BB6">
      <w:pPr>
        <w:rPr>
          <w:sz w:val="24"/>
          <w:szCs w:val="24"/>
        </w:rPr>
      </w:pPr>
    </w:p>
    <w:p w14:paraId="76D6A843" w14:textId="77777777" w:rsidR="006F57F6" w:rsidRPr="00F437F0" w:rsidRDefault="006F57F6" w:rsidP="008A7BB6">
      <w:pPr>
        <w:rPr>
          <w:sz w:val="24"/>
          <w:szCs w:val="24"/>
        </w:rPr>
      </w:pPr>
    </w:p>
    <w:p w14:paraId="1821EECC" w14:textId="0C862677" w:rsidR="003749A8" w:rsidRDefault="003749A8" w:rsidP="008A7BB6">
      <w:pPr>
        <w:rPr>
          <w:sz w:val="24"/>
          <w:szCs w:val="24"/>
        </w:rPr>
      </w:pPr>
    </w:p>
    <w:p w14:paraId="117E5B21" w14:textId="77777777" w:rsidR="00FB4880" w:rsidRPr="00F437F0" w:rsidRDefault="00FB4880" w:rsidP="008A7BB6">
      <w:pPr>
        <w:rPr>
          <w:sz w:val="24"/>
          <w:szCs w:val="24"/>
        </w:rPr>
      </w:pPr>
    </w:p>
    <w:p w14:paraId="5E13E02F" w14:textId="3B8C5985" w:rsidR="003749A8" w:rsidRPr="00F437F0" w:rsidRDefault="003749A8" w:rsidP="008A7BB6">
      <w:pPr>
        <w:rPr>
          <w:sz w:val="24"/>
          <w:szCs w:val="24"/>
        </w:rPr>
      </w:pPr>
    </w:p>
    <w:p w14:paraId="1253131E" w14:textId="4F34718B" w:rsidR="003749A8" w:rsidRPr="00F437F0" w:rsidRDefault="003749A8" w:rsidP="008A7BB6">
      <w:pPr>
        <w:rPr>
          <w:b/>
          <w:bCs/>
          <w:sz w:val="24"/>
          <w:szCs w:val="24"/>
        </w:rPr>
      </w:pPr>
      <w:r w:rsidRPr="00F437F0">
        <w:rPr>
          <w:b/>
          <w:bCs/>
          <w:sz w:val="24"/>
          <w:szCs w:val="24"/>
        </w:rPr>
        <w:t xml:space="preserve">Agenda </w:t>
      </w:r>
    </w:p>
    <w:p w14:paraId="29F4B365" w14:textId="2B92F1A0" w:rsidR="003749A8" w:rsidRDefault="003749A8" w:rsidP="008A7BB6"/>
    <w:tbl>
      <w:tblPr>
        <w:tblStyle w:val="TableGrid"/>
        <w:tblW w:w="0" w:type="auto"/>
        <w:tblLook w:val="04A0" w:firstRow="1" w:lastRow="0" w:firstColumn="1" w:lastColumn="0" w:noHBand="0" w:noVBand="1"/>
      </w:tblPr>
      <w:tblGrid>
        <w:gridCol w:w="2122"/>
        <w:gridCol w:w="6894"/>
      </w:tblGrid>
      <w:tr w:rsidR="00ED19E8" w:rsidRPr="00F437F0" w14:paraId="6C1C18B8" w14:textId="77777777" w:rsidTr="00F437F0">
        <w:tc>
          <w:tcPr>
            <w:tcW w:w="9016" w:type="dxa"/>
            <w:gridSpan w:val="2"/>
            <w:shd w:val="clear" w:color="auto" w:fill="548DD4" w:themeFill="text2" w:themeFillTint="99"/>
          </w:tcPr>
          <w:p w14:paraId="16844A1E" w14:textId="33D5A7D2" w:rsidR="00ED19E8" w:rsidRPr="00F437F0" w:rsidRDefault="00ED19E8" w:rsidP="0035519A">
            <w:pPr>
              <w:jc w:val="center"/>
              <w:rPr>
                <w:sz w:val="24"/>
                <w:szCs w:val="24"/>
              </w:rPr>
            </w:pPr>
            <w:r w:rsidRPr="00F437F0">
              <w:rPr>
                <w:sz w:val="24"/>
                <w:szCs w:val="24"/>
              </w:rPr>
              <w:t>16 November</w:t>
            </w:r>
            <w:r w:rsidR="004F209E" w:rsidRPr="00F437F0">
              <w:rPr>
                <w:sz w:val="24"/>
                <w:szCs w:val="24"/>
              </w:rPr>
              <w:t xml:space="preserve"> </w:t>
            </w:r>
          </w:p>
        </w:tc>
      </w:tr>
      <w:tr w:rsidR="00ED19E8" w:rsidRPr="00F437F0" w14:paraId="6D0ECD3C" w14:textId="77777777" w:rsidTr="00E80380">
        <w:tc>
          <w:tcPr>
            <w:tcW w:w="2122" w:type="dxa"/>
          </w:tcPr>
          <w:p w14:paraId="0CED310D" w14:textId="77777777" w:rsidR="00ED19E8" w:rsidRPr="00F437F0" w:rsidRDefault="00ED19E8" w:rsidP="0035519A">
            <w:pPr>
              <w:rPr>
                <w:sz w:val="24"/>
                <w:szCs w:val="24"/>
              </w:rPr>
            </w:pPr>
            <w:r w:rsidRPr="00F437F0">
              <w:rPr>
                <w:sz w:val="24"/>
                <w:szCs w:val="24"/>
              </w:rPr>
              <w:t>9h00-10h00</w:t>
            </w:r>
          </w:p>
        </w:tc>
        <w:tc>
          <w:tcPr>
            <w:tcW w:w="6894" w:type="dxa"/>
          </w:tcPr>
          <w:p w14:paraId="027F69E9" w14:textId="77777777" w:rsidR="00ED19E8" w:rsidRPr="00F437F0" w:rsidRDefault="00ED19E8" w:rsidP="0035519A">
            <w:pPr>
              <w:rPr>
                <w:sz w:val="24"/>
                <w:szCs w:val="24"/>
              </w:rPr>
            </w:pPr>
            <w:r w:rsidRPr="00F437F0">
              <w:rPr>
                <w:sz w:val="24"/>
                <w:szCs w:val="24"/>
              </w:rPr>
              <w:t>Welcome and Introductions</w:t>
            </w:r>
          </w:p>
        </w:tc>
      </w:tr>
      <w:tr w:rsidR="00ED19E8" w:rsidRPr="00F437F0" w14:paraId="072506F4" w14:textId="77777777" w:rsidTr="00E80380">
        <w:tc>
          <w:tcPr>
            <w:tcW w:w="2122" w:type="dxa"/>
          </w:tcPr>
          <w:p w14:paraId="6BE45C79" w14:textId="77777777" w:rsidR="00ED19E8" w:rsidRPr="00F437F0" w:rsidRDefault="00ED19E8" w:rsidP="0035519A">
            <w:pPr>
              <w:rPr>
                <w:sz w:val="24"/>
                <w:szCs w:val="24"/>
              </w:rPr>
            </w:pPr>
            <w:r w:rsidRPr="00F437F0">
              <w:rPr>
                <w:sz w:val="24"/>
                <w:szCs w:val="24"/>
              </w:rPr>
              <w:t>10h00-11h00</w:t>
            </w:r>
          </w:p>
        </w:tc>
        <w:tc>
          <w:tcPr>
            <w:tcW w:w="6894" w:type="dxa"/>
          </w:tcPr>
          <w:p w14:paraId="32BC9175" w14:textId="77777777" w:rsidR="00ED19E8" w:rsidRPr="00F437F0" w:rsidRDefault="00ED19E8" w:rsidP="0035519A">
            <w:pPr>
              <w:rPr>
                <w:sz w:val="24"/>
                <w:szCs w:val="24"/>
              </w:rPr>
            </w:pPr>
            <w:r w:rsidRPr="00F437F0">
              <w:rPr>
                <w:sz w:val="24"/>
                <w:szCs w:val="24"/>
              </w:rPr>
              <w:t xml:space="preserve">History of the WTO Fisheries Subsidies Agreement </w:t>
            </w:r>
          </w:p>
        </w:tc>
      </w:tr>
      <w:tr w:rsidR="00ED19E8" w:rsidRPr="00F437F0" w14:paraId="4208319C" w14:textId="77777777" w:rsidTr="00E80380">
        <w:tc>
          <w:tcPr>
            <w:tcW w:w="2122" w:type="dxa"/>
          </w:tcPr>
          <w:p w14:paraId="32888320" w14:textId="77777777" w:rsidR="00ED19E8" w:rsidRPr="00F437F0" w:rsidRDefault="00ED19E8" w:rsidP="0035519A">
            <w:pPr>
              <w:rPr>
                <w:sz w:val="24"/>
                <w:szCs w:val="24"/>
              </w:rPr>
            </w:pPr>
            <w:r w:rsidRPr="00F437F0">
              <w:rPr>
                <w:sz w:val="24"/>
                <w:szCs w:val="24"/>
              </w:rPr>
              <w:t>11h00-11h30</w:t>
            </w:r>
          </w:p>
        </w:tc>
        <w:tc>
          <w:tcPr>
            <w:tcW w:w="6894" w:type="dxa"/>
          </w:tcPr>
          <w:p w14:paraId="3A1B3D37" w14:textId="77777777" w:rsidR="00ED19E8" w:rsidRPr="00F437F0" w:rsidRDefault="00ED19E8" w:rsidP="0035519A">
            <w:pPr>
              <w:rPr>
                <w:sz w:val="24"/>
                <w:szCs w:val="24"/>
              </w:rPr>
            </w:pPr>
            <w:r w:rsidRPr="00F437F0">
              <w:rPr>
                <w:sz w:val="24"/>
                <w:szCs w:val="24"/>
              </w:rPr>
              <w:t>Coffee Break</w:t>
            </w:r>
          </w:p>
        </w:tc>
      </w:tr>
      <w:tr w:rsidR="00ED19E8" w:rsidRPr="00F437F0" w14:paraId="3A8CF68A" w14:textId="77777777" w:rsidTr="00E80380">
        <w:tc>
          <w:tcPr>
            <w:tcW w:w="2122" w:type="dxa"/>
          </w:tcPr>
          <w:p w14:paraId="4F640437" w14:textId="77777777" w:rsidR="00ED19E8" w:rsidRPr="00F437F0" w:rsidRDefault="00ED19E8" w:rsidP="0035519A">
            <w:pPr>
              <w:rPr>
                <w:sz w:val="24"/>
                <w:szCs w:val="24"/>
              </w:rPr>
            </w:pPr>
            <w:r w:rsidRPr="00F437F0">
              <w:rPr>
                <w:sz w:val="24"/>
                <w:szCs w:val="24"/>
              </w:rPr>
              <w:t>11h30-13h00</w:t>
            </w:r>
          </w:p>
        </w:tc>
        <w:tc>
          <w:tcPr>
            <w:tcW w:w="6894" w:type="dxa"/>
          </w:tcPr>
          <w:p w14:paraId="4B0283F4" w14:textId="24D4EA7B" w:rsidR="00ED19E8" w:rsidRPr="00F437F0" w:rsidRDefault="00ED19E8" w:rsidP="0035519A">
            <w:pPr>
              <w:rPr>
                <w:sz w:val="24"/>
                <w:szCs w:val="24"/>
              </w:rPr>
            </w:pPr>
            <w:r w:rsidRPr="00F437F0">
              <w:rPr>
                <w:sz w:val="24"/>
                <w:szCs w:val="24"/>
              </w:rPr>
              <w:t xml:space="preserve">The </w:t>
            </w:r>
            <w:r w:rsidR="00FE2647" w:rsidRPr="00F437F0">
              <w:rPr>
                <w:sz w:val="24"/>
                <w:szCs w:val="24"/>
              </w:rPr>
              <w:t>disciplines</w:t>
            </w:r>
            <w:r w:rsidR="00DB3831" w:rsidRPr="00F437F0">
              <w:rPr>
                <w:sz w:val="24"/>
                <w:szCs w:val="24"/>
              </w:rPr>
              <w:t xml:space="preserve"> – </w:t>
            </w:r>
            <w:r w:rsidR="006F57F6">
              <w:rPr>
                <w:sz w:val="24"/>
                <w:szCs w:val="24"/>
              </w:rPr>
              <w:t>Illegal, Unreported and Unregulated Fishing</w:t>
            </w:r>
            <w:r w:rsidR="00DB3831" w:rsidRPr="00F437F0">
              <w:rPr>
                <w:sz w:val="24"/>
                <w:szCs w:val="24"/>
              </w:rPr>
              <w:t>, O</w:t>
            </w:r>
            <w:r w:rsidR="006F57F6">
              <w:rPr>
                <w:sz w:val="24"/>
                <w:szCs w:val="24"/>
              </w:rPr>
              <w:t>verfished Stocks and</w:t>
            </w:r>
            <w:r w:rsidR="00DB3831" w:rsidRPr="00F437F0">
              <w:rPr>
                <w:sz w:val="24"/>
                <w:szCs w:val="24"/>
              </w:rPr>
              <w:t xml:space="preserve"> Other Subsidies </w:t>
            </w:r>
          </w:p>
        </w:tc>
      </w:tr>
      <w:tr w:rsidR="00C14A2E" w:rsidRPr="00F437F0" w14:paraId="5E807CC1" w14:textId="77777777" w:rsidTr="00E80380">
        <w:tc>
          <w:tcPr>
            <w:tcW w:w="2122" w:type="dxa"/>
          </w:tcPr>
          <w:p w14:paraId="4E40F25D" w14:textId="600E80FE" w:rsidR="00C14A2E" w:rsidRPr="00F437F0" w:rsidRDefault="00C14A2E" w:rsidP="0035519A">
            <w:pPr>
              <w:rPr>
                <w:sz w:val="24"/>
                <w:szCs w:val="24"/>
              </w:rPr>
            </w:pPr>
            <w:r w:rsidRPr="00F437F0">
              <w:rPr>
                <w:sz w:val="24"/>
                <w:szCs w:val="24"/>
              </w:rPr>
              <w:t>13h00-14h00</w:t>
            </w:r>
          </w:p>
        </w:tc>
        <w:tc>
          <w:tcPr>
            <w:tcW w:w="6894" w:type="dxa"/>
          </w:tcPr>
          <w:p w14:paraId="2C9EADDB" w14:textId="190D6C00" w:rsidR="00C14A2E" w:rsidRPr="00F437F0" w:rsidRDefault="00C14A2E" w:rsidP="0035519A">
            <w:pPr>
              <w:rPr>
                <w:sz w:val="24"/>
                <w:szCs w:val="24"/>
              </w:rPr>
            </w:pPr>
            <w:r w:rsidRPr="00F437F0">
              <w:rPr>
                <w:sz w:val="24"/>
                <w:szCs w:val="24"/>
              </w:rPr>
              <w:t>Lunch</w:t>
            </w:r>
          </w:p>
        </w:tc>
      </w:tr>
      <w:tr w:rsidR="00ED19E8" w:rsidRPr="00F437F0" w14:paraId="3EF19D66" w14:textId="77777777" w:rsidTr="00E80380">
        <w:tc>
          <w:tcPr>
            <w:tcW w:w="2122" w:type="dxa"/>
          </w:tcPr>
          <w:p w14:paraId="4CDAF03D" w14:textId="77777777" w:rsidR="00ED19E8" w:rsidRPr="00F437F0" w:rsidRDefault="00ED19E8" w:rsidP="0035519A">
            <w:pPr>
              <w:rPr>
                <w:sz w:val="24"/>
                <w:szCs w:val="24"/>
              </w:rPr>
            </w:pPr>
            <w:r w:rsidRPr="00F437F0">
              <w:rPr>
                <w:sz w:val="24"/>
                <w:szCs w:val="24"/>
              </w:rPr>
              <w:t>14h00-15h30</w:t>
            </w:r>
          </w:p>
        </w:tc>
        <w:tc>
          <w:tcPr>
            <w:tcW w:w="6894" w:type="dxa"/>
          </w:tcPr>
          <w:p w14:paraId="063F216A" w14:textId="158AA363" w:rsidR="00ED19E8" w:rsidRPr="00F437F0" w:rsidRDefault="00ED19E8" w:rsidP="0035519A">
            <w:pPr>
              <w:rPr>
                <w:sz w:val="24"/>
                <w:szCs w:val="24"/>
              </w:rPr>
            </w:pPr>
            <w:r w:rsidRPr="00F437F0">
              <w:rPr>
                <w:sz w:val="24"/>
                <w:szCs w:val="24"/>
              </w:rPr>
              <w:t xml:space="preserve">The </w:t>
            </w:r>
            <w:r w:rsidR="00FE2647" w:rsidRPr="00F437F0">
              <w:rPr>
                <w:sz w:val="24"/>
                <w:szCs w:val="24"/>
              </w:rPr>
              <w:t>disciplines</w:t>
            </w:r>
            <w:r w:rsidR="00DB3831" w:rsidRPr="00F437F0">
              <w:rPr>
                <w:sz w:val="24"/>
                <w:szCs w:val="24"/>
              </w:rPr>
              <w:t xml:space="preserve"> – </w:t>
            </w:r>
            <w:r w:rsidR="006F57F6" w:rsidRPr="006F57F6">
              <w:rPr>
                <w:sz w:val="24"/>
                <w:szCs w:val="24"/>
              </w:rPr>
              <w:t>Illegal, Unreported and Unregulated Fishing, Overfished Stocks and Other Subsidies</w:t>
            </w:r>
          </w:p>
        </w:tc>
      </w:tr>
      <w:tr w:rsidR="00ED19E8" w:rsidRPr="00F437F0" w14:paraId="0BDD86B6" w14:textId="77777777" w:rsidTr="00E80380">
        <w:tc>
          <w:tcPr>
            <w:tcW w:w="2122" w:type="dxa"/>
          </w:tcPr>
          <w:p w14:paraId="56302D3E" w14:textId="77777777" w:rsidR="00ED19E8" w:rsidRPr="00F437F0" w:rsidRDefault="00ED19E8" w:rsidP="0035519A">
            <w:pPr>
              <w:rPr>
                <w:sz w:val="24"/>
                <w:szCs w:val="24"/>
              </w:rPr>
            </w:pPr>
            <w:r w:rsidRPr="00F437F0">
              <w:rPr>
                <w:sz w:val="24"/>
                <w:szCs w:val="24"/>
              </w:rPr>
              <w:t>15h30-16h00</w:t>
            </w:r>
          </w:p>
        </w:tc>
        <w:tc>
          <w:tcPr>
            <w:tcW w:w="6894" w:type="dxa"/>
          </w:tcPr>
          <w:p w14:paraId="11447F8A" w14:textId="77777777" w:rsidR="00ED19E8" w:rsidRPr="00F437F0" w:rsidRDefault="00ED19E8" w:rsidP="0035519A">
            <w:pPr>
              <w:rPr>
                <w:sz w:val="24"/>
                <w:szCs w:val="24"/>
              </w:rPr>
            </w:pPr>
            <w:r w:rsidRPr="00F437F0">
              <w:rPr>
                <w:sz w:val="24"/>
                <w:szCs w:val="24"/>
              </w:rPr>
              <w:t>Coffee break</w:t>
            </w:r>
          </w:p>
        </w:tc>
      </w:tr>
      <w:tr w:rsidR="00ED19E8" w:rsidRPr="00F437F0" w14:paraId="1A077854" w14:textId="77777777" w:rsidTr="00E80380">
        <w:tc>
          <w:tcPr>
            <w:tcW w:w="2122" w:type="dxa"/>
          </w:tcPr>
          <w:p w14:paraId="4C85A2B9" w14:textId="77777777" w:rsidR="00ED19E8" w:rsidRPr="00F437F0" w:rsidRDefault="00ED19E8" w:rsidP="0035519A">
            <w:pPr>
              <w:rPr>
                <w:sz w:val="24"/>
                <w:szCs w:val="24"/>
              </w:rPr>
            </w:pPr>
            <w:r w:rsidRPr="00F437F0">
              <w:rPr>
                <w:sz w:val="24"/>
                <w:szCs w:val="24"/>
              </w:rPr>
              <w:t>16h00 – 17h30</w:t>
            </w:r>
          </w:p>
        </w:tc>
        <w:tc>
          <w:tcPr>
            <w:tcW w:w="6894" w:type="dxa"/>
          </w:tcPr>
          <w:p w14:paraId="3DC06C4C" w14:textId="6E20C424" w:rsidR="00ED19E8" w:rsidRPr="00F437F0" w:rsidRDefault="006F57F6" w:rsidP="0035519A">
            <w:pPr>
              <w:rPr>
                <w:sz w:val="24"/>
                <w:szCs w:val="24"/>
              </w:rPr>
            </w:pPr>
            <w:r>
              <w:rPr>
                <w:sz w:val="24"/>
                <w:szCs w:val="24"/>
              </w:rPr>
              <w:t>E</w:t>
            </w:r>
            <w:r w:rsidR="00ED19E8" w:rsidRPr="00F437F0">
              <w:rPr>
                <w:sz w:val="24"/>
                <w:szCs w:val="24"/>
              </w:rPr>
              <w:t>xercise</w:t>
            </w:r>
          </w:p>
        </w:tc>
      </w:tr>
      <w:tr w:rsidR="00BC0C11" w:rsidRPr="00F437F0" w14:paraId="3CAC5063" w14:textId="77777777" w:rsidTr="00F437F0">
        <w:tc>
          <w:tcPr>
            <w:tcW w:w="9016" w:type="dxa"/>
            <w:gridSpan w:val="2"/>
            <w:shd w:val="clear" w:color="auto" w:fill="548DD4" w:themeFill="text2" w:themeFillTint="99"/>
          </w:tcPr>
          <w:p w14:paraId="4FF9C94C" w14:textId="44649068" w:rsidR="00BC0C11" w:rsidRPr="00F437F0" w:rsidRDefault="00BC0C11" w:rsidP="00BC0C11">
            <w:pPr>
              <w:jc w:val="center"/>
              <w:rPr>
                <w:sz w:val="24"/>
                <w:szCs w:val="24"/>
              </w:rPr>
            </w:pPr>
            <w:r w:rsidRPr="00F437F0">
              <w:rPr>
                <w:sz w:val="24"/>
                <w:szCs w:val="24"/>
              </w:rPr>
              <w:t>1</w:t>
            </w:r>
            <w:r w:rsidR="00ED19E8" w:rsidRPr="00F437F0">
              <w:rPr>
                <w:sz w:val="24"/>
                <w:szCs w:val="24"/>
              </w:rPr>
              <w:t>7</w:t>
            </w:r>
            <w:r w:rsidRPr="00F437F0">
              <w:rPr>
                <w:sz w:val="24"/>
                <w:szCs w:val="24"/>
              </w:rPr>
              <w:t xml:space="preserve"> November</w:t>
            </w:r>
          </w:p>
        </w:tc>
      </w:tr>
      <w:tr w:rsidR="00841694" w:rsidRPr="00F437F0" w14:paraId="27AFA590" w14:textId="77777777" w:rsidTr="00E80380">
        <w:tc>
          <w:tcPr>
            <w:tcW w:w="2122" w:type="dxa"/>
          </w:tcPr>
          <w:p w14:paraId="3994AF65" w14:textId="7C76ABC1" w:rsidR="00841694" w:rsidRPr="00F437F0" w:rsidRDefault="00BC0C11" w:rsidP="008A7BB6">
            <w:pPr>
              <w:rPr>
                <w:sz w:val="24"/>
                <w:szCs w:val="24"/>
              </w:rPr>
            </w:pPr>
            <w:r w:rsidRPr="00F437F0">
              <w:rPr>
                <w:sz w:val="24"/>
                <w:szCs w:val="24"/>
              </w:rPr>
              <w:t>9</w:t>
            </w:r>
            <w:r w:rsidR="0017700A" w:rsidRPr="00F437F0">
              <w:rPr>
                <w:sz w:val="24"/>
                <w:szCs w:val="24"/>
              </w:rPr>
              <w:t>h</w:t>
            </w:r>
            <w:r w:rsidRPr="00F437F0">
              <w:rPr>
                <w:sz w:val="24"/>
                <w:szCs w:val="24"/>
              </w:rPr>
              <w:t>00-</w:t>
            </w:r>
            <w:r w:rsidR="00AB435A" w:rsidRPr="00F437F0">
              <w:rPr>
                <w:sz w:val="24"/>
                <w:szCs w:val="24"/>
              </w:rPr>
              <w:t>10</w:t>
            </w:r>
            <w:r w:rsidR="0017700A" w:rsidRPr="00F437F0">
              <w:rPr>
                <w:sz w:val="24"/>
                <w:szCs w:val="24"/>
              </w:rPr>
              <w:t>h</w:t>
            </w:r>
            <w:r w:rsidR="00C14A2E" w:rsidRPr="00F437F0">
              <w:rPr>
                <w:sz w:val="24"/>
                <w:szCs w:val="24"/>
              </w:rPr>
              <w:t>3</w:t>
            </w:r>
            <w:r w:rsidR="00AB435A" w:rsidRPr="00F437F0">
              <w:rPr>
                <w:sz w:val="24"/>
                <w:szCs w:val="24"/>
              </w:rPr>
              <w:t>0</w:t>
            </w:r>
          </w:p>
        </w:tc>
        <w:tc>
          <w:tcPr>
            <w:tcW w:w="6894" w:type="dxa"/>
          </w:tcPr>
          <w:p w14:paraId="18198FD5" w14:textId="6C4E40E2" w:rsidR="00841694" w:rsidRPr="00F437F0" w:rsidRDefault="00857081" w:rsidP="008A7BB6">
            <w:pPr>
              <w:rPr>
                <w:sz w:val="24"/>
                <w:szCs w:val="24"/>
              </w:rPr>
            </w:pPr>
            <w:r w:rsidRPr="00F437F0">
              <w:rPr>
                <w:sz w:val="24"/>
                <w:szCs w:val="24"/>
              </w:rPr>
              <w:t>Cross-cutting issues –</w:t>
            </w:r>
            <w:r w:rsidR="00DB3831" w:rsidRPr="00F437F0">
              <w:rPr>
                <w:sz w:val="24"/>
                <w:szCs w:val="24"/>
              </w:rPr>
              <w:t xml:space="preserve"> </w:t>
            </w:r>
            <w:r w:rsidR="00C14A2E" w:rsidRPr="00F437F0">
              <w:rPr>
                <w:sz w:val="24"/>
                <w:szCs w:val="24"/>
              </w:rPr>
              <w:t>Notification and Transparency</w:t>
            </w:r>
            <w:r w:rsidRPr="00F437F0">
              <w:rPr>
                <w:sz w:val="24"/>
                <w:szCs w:val="24"/>
              </w:rPr>
              <w:t xml:space="preserve"> </w:t>
            </w:r>
            <w:r w:rsidR="00DB3831" w:rsidRPr="00F437F0">
              <w:rPr>
                <w:sz w:val="24"/>
                <w:szCs w:val="24"/>
              </w:rPr>
              <w:t>and Institutional Arrangements</w:t>
            </w:r>
          </w:p>
        </w:tc>
      </w:tr>
      <w:tr w:rsidR="00841694" w:rsidRPr="00F437F0" w14:paraId="25759235" w14:textId="77777777" w:rsidTr="00E80380">
        <w:tc>
          <w:tcPr>
            <w:tcW w:w="2122" w:type="dxa"/>
          </w:tcPr>
          <w:p w14:paraId="186F4E38" w14:textId="6A25B968" w:rsidR="00841694" w:rsidRPr="00F437F0" w:rsidRDefault="00AB435A" w:rsidP="008A7BB6">
            <w:pPr>
              <w:rPr>
                <w:sz w:val="24"/>
                <w:szCs w:val="24"/>
              </w:rPr>
            </w:pPr>
            <w:r w:rsidRPr="00F437F0">
              <w:rPr>
                <w:sz w:val="24"/>
                <w:szCs w:val="24"/>
              </w:rPr>
              <w:t>10</w:t>
            </w:r>
            <w:r w:rsidR="0017700A" w:rsidRPr="00F437F0">
              <w:rPr>
                <w:sz w:val="24"/>
                <w:szCs w:val="24"/>
              </w:rPr>
              <w:t>h</w:t>
            </w:r>
            <w:r w:rsidR="00FE2647" w:rsidRPr="00F437F0">
              <w:rPr>
                <w:sz w:val="24"/>
                <w:szCs w:val="24"/>
              </w:rPr>
              <w:t>3</w:t>
            </w:r>
            <w:r w:rsidRPr="00F437F0">
              <w:rPr>
                <w:sz w:val="24"/>
                <w:szCs w:val="24"/>
              </w:rPr>
              <w:t>0-11</w:t>
            </w:r>
            <w:r w:rsidR="0017700A" w:rsidRPr="00F437F0">
              <w:rPr>
                <w:sz w:val="24"/>
                <w:szCs w:val="24"/>
              </w:rPr>
              <w:t>h</w:t>
            </w:r>
            <w:r w:rsidRPr="00F437F0">
              <w:rPr>
                <w:sz w:val="24"/>
                <w:szCs w:val="24"/>
              </w:rPr>
              <w:t>00</w:t>
            </w:r>
          </w:p>
        </w:tc>
        <w:tc>
          <w:tcPr>
            <w:tcW w:w="6894" w:type="dxa"/>
          </w:tcPr>
          <w:p w14:paraId="01188A12" w14:textId="1D274A41" w:rsidR="00841694" w:rsidRPr="00F437F0" w:rsidRDefault="00FE2647" w:rsidP="008A7BB6">
            <w:pPr>
              <w:rPr>
                <w:sz w:val="24"/>
                <w:szCs w:val="24"/>
              </w:rPr>
            </w:pPr>
            <w:r w:rsidRPr="00F437F0">
              <w:rPr>
                <w:sz w:val="24"/>
                <w:szCs w:val="24"/>
              </w:rPr>
              <w:t>Coffee Break</w:t>
            </w:r>
          </w:p>
        </w:tc>
      </w:tr>
      <w:tr w:rsidR="00841694" w:rsidRPr="00F437F0" w14:paraId="714BDB66" w14:textId="77777777" w:rsidTr="00E80380">
        <w:tc>
          <w:tcPr>
            <w:tcW w:w="2122" w:type="dxa"/>
          </w:tcPr>
          <w:p w14:paraId="2A76C18A" w14:textId="4EACEC33" w:rsidR="00841694" w:rsidRPr="00F437F0" w:rsidRDefault="0017700A" w:rsidP="008A7BB6">
            <w:pPr>
              <w:rPr>
                <w:sz w:val="24"/>
                <w:szCs w:val="24"/>
              </w:rPr>
            </w:pPr>
            <w:r w:rsidRPr="00F437F0">
              <w:rPr>
                <w:sz w:val="24"/>
                <w:szCs w:val="24"/>
              </w:rPr>
              <w:t>11h00-1</w:t>
            </w:r>
            <w:r w:rsidR="00925BF6" w:rsidRPr="00F437F0">
              <w:rPr>
                <w:sz w:val="24"/>
                <w:szCs w:val="24"/>
              </w:rPr>
              <w:t>2</w:t>
            </w:r>
            <w:r w:rsidRPr="00F437F0">
              <w:rPr>
                <w:sz w:val="24"/>
                <w:szCs w:val="24"/>
              </w:rPr>
              <w:t>h</w:t>
            </w:r>
            <w:r w:rsidR="00FE2647" w:rsidRPr="00F437F0">
              <w:rPr>
                <w:sz w:val="24"/>
                <w:szCs w:val="24"/>
              </w:rPr>
              <w:t>0</w:t>
            </w:r>
            <w:r w:rsidRPr="00F437F0">
              <w:rPr>
                <w:sz w:val="24"/>
                <w:szCs w:val="24"/>
              </w:rPr>
              <w:t>0</w:t>
            </w:r>
          </w:p>
        </w:tc>
        <w:tc>
          <w:tcPr>
            <w:tcW w:w="6894" w:type="dxa"/>
          </w:tcPr>
          <w:p w14:paraId="28EB98A6" w14:textId="0E4AF7A7" w:rsidR="00841694" w:rsidRPr="00F437F0" w:rsidRDefault="00FE2647" w:rsidP="008A7BB6">
            <w:pPr>
              <w:rPr>
                <w:sz w:val="24"/>
                <w:szCs w:val="24"/>
              </w:rPr>
            </w:pPr>
            <w:r w:rsidRPr="00F437F0">
              <w:rPr>
                <w:sz w:val="24"/>
                <w:szCs w:val="24"/>
              </w:rPr>
              <w:t xml:space="preserve">Cross-Cutting issues </w:t>
            </w:r>
            <w:r w:rsidR="00624E0E" w:rsidRPr="00F437F0">
              <w:rPr>
                <w:sz w:val="24"/>
                <w:szCs w:val="24"/>
              </w:rPr>
              <w:t>–</w:t>
            </w:r>
            <w:r w:rsidRPr="00F437F0">
              <w:rPr>
                <w:sz w:val="24"/>
                <w:szCs w:val="24"/>
              </w:rPr>
              <w:t xml:space="preserve"> </w:t>
            </w:r>
            <w:r w:rsidR="00624E0E" w:rsidRPr="00F437F0">
              <w:rPr>
                <w:sz w:val="24"/>
                <w:szCs w:val="24"/>
              </w:rPr>
              <w:t>Dispute settlement</w:t>
            </w:r>
            <w:r w:rsidR="00925BF6" w:rsidRPr="00F437F0">
              <w:rPr>
                <w:sz w:val="24"/>
                <w:szCs w:val="24"/>
              </w:rPr>
              <w:t>,</w:t>
            </w:r>
            <w:r w:rsidR="00624E0E" w:rsidRPr="00F437F0">
              <w:rPr>
                <w:sz w:val="24"/>
                <w:szCs w:val="24"/>
              </w:rPr>
              <w:t xml:space="preserve"> </w:t>
            </w:r>
            <w:r w:rsidR="00925BF6" w:rsidRPr="00F437F0">
              <w:rPr>
                <w:sz w:val="24"/>
                <w:szCs w:val="24"/>
              </w:rPr>
              <w:t>F</w:t>
            </w:r>
            <w:r w:rsidR="00624E0E" w:rsidRPr="00F437F0">
              <w:rPr>
                <w:sz w:val="24"/>
                <w:szCs w:val="24"/>
              </w:rPr>
              <w:t xml:space="preserve">inal </w:t>
            </w:r>
            <w:r w:rsidR="00925BF6" w:rsidRPr="00F437F0">
              <w:rPr>
                <w:sz w:val="24"/>
                <w:szCs w:val="24"/>
              </w:rPr>
              <w:t>P</w:t>
            </w:r>
            <w:r w:rsidR="00624E0E" w:rsidRPr="00F437F0">
              <w:rPr>
                <w:sz w:val="24"/>
                <w:szCs w:val="24"/>
              </w:rPr>
              <w:t>rovisions</w:t>
            </w:r>
            <w:r w:rsidR="007B43BA" w:rsidRPr="00F437F0">
              <w:rPr>
                <w:sz w:val="24"/>
                <w:szCs w:val="24"/>
              </w:rPr>
              <w:t xml:space="preserve">, TACB </w:t>
            </w:r>
            <w:r w:rsidR="00FB171E" w:rsidRPr="00F437F0">
              <w:rPr>
                <w:sz w:val="24"/>
                <w:szCs w:val="24"/>
              </w:rPr>
              <w:t>(</w:t>
            </w:r>
            <w:r w:rsidR="007B43BA" w:rsidRPr="00F437F0">
              <w:rPr>
                <w:sz w:val="24"/>
                <w:szCs w:val="24"/>
              </w:rPr>
              <w:t>including the Fish Fund</w:t>
            </w:r>
            <w:r w:rsidR="00FB171E" w:rsidRPr="00F437F0">
              <w:rPr>
                <w:sz w:val="24"/>
                <w:szCs w:val="24"/>
              </w:rPr>
              <w:t>)</w:t>
            </w:r>
          </w:p>
        </w:tc>
      </w:tr>
      <w:tr w:rsidR="00FB171E" w:rsidRPr="00F437F0" w14:paraId="09601898" w14:textId="77777777" w:rsidTr="00E80380">
        <w:tc>
          <w:tcPr>
            <w:tcW w:w="2122" w:type="dxa"/>
          </w:tcPr>
          <w:p w14:paraId="062CDE5E" w14:textId="1BAC3DAC" w:rsidR="00FB171E" w:rsidRPr="00F437F0" w:rsidRDefault="00FB171E" w:rsidP="00FB171E">
            <w:pPr>
              <w:rPr>
                <w:sz w:val="24"/>
                <w:szCs w:val="24"/>
              </w:rPr>
            </w:pPr>
            <w:r w:rsidRPr="00F437F0">
              <w:rPr>
                <w:sz w:val="24"/>
                <w:szCs w:val="24"/>
              </w:rPr>
              <w:t>12h00-13h00</w:t>
            </w:r>
          </w:p>
        </w:tc>
        <w:tc>
          <w:tcPr>
            <w:tcW w:w="6894" w:type="dxa"/>
          </w:tcPr>
          <w:p w14:paraId="025B733A" w14:textId="4B45F02F" w:rsidR="00FB171E" w:rsidRPr="00F437F0" w:rsidRDefault="00FB171E" w:rsidP="00FB171E">
            <w:pPr>
              <w:rPr>
                <w:sz w:val="24"/>
                <w:szCs w:val="24"/>
              </w:rPr>
            </w:pPr>
            <w:r w:rsidRPr="00F437F0">
              <w:rPr>
                <w:sz w:val="24"/>
                <w:szCs w:val="24"/>
              </w:rPr>
              <w:t>What next – Implementation and ongoing negotiations</w:t>
            </w:r>
          </w:p>
        </w:tc>
      </w:tr>
      <w:tr w:rsidR="00FB171E" w:rsidRPr="00F437F0" w14:paraId="5C7E4E51" w14:textId="77777777" w:rsidTr="00E80380">
        <w:tc>
          <w:tcPr>
            <w:tcW w:w="2122" w:type="dxa"/>
          </w:tcPr>
          <w:p w14:paraId="469C2C41" w14:textId="0BAF6DFF" w:rsidR="00FB171E" w:rsidRPr="00F437F0" w:rsidRDefault="00FB171E" w:rsidP="00FB171E">
            <w:pPr>
              <w:rPr>
                <w:sz w:val="24"/>
                <w:szCs w:val="24"/>
              </w:rPr>
            </w:pPr>
            <w:r w:rsidRPr="00F437F0">
              <w:rPr>
                <w:sz w:val="24"/>
                <w:szCs w:val="24"/>
              </w:rPr>
              <w:t>13h00-14h00</w:t>
            </w:r>
          </w:p>
        </w:tc>
        <w:tc>
          <w:tcPr>
            <w:tcW w:w="6894" w:type="dxa"/>
          </w:tcPr>
          <w:p w14:paraId="705A8A73" w14:textId="4EA3C527" w:rsidR="00FB171E" w:rsidRPr="00F437F0" w:rsidRDefault="00FB171E" w:rsidP="00FB171E">
            <w:pPr>
              <w:rPr>
                <w:sz w:val="24"/>
                <w:szCs w:val="24"/>
              </w:rPr>
            </w:pPr>
            <w:r w:rsidRPr="00F437F0">
              <w:rPr>
                <w:sz w:val="24"/>
                <w:szCs w:val="24"/>
              </w:rPr>
              <w:t>Lunch</w:t>
            </w:r>
          </w:p>
        </w:tc>
      </w:tr>
      <w:tr w:rsidR="00FB171E" w:rsidRPr="00F437F0" w14:paraId="4331830E" w14:textId="77777777" w:rsidTr="00E80380">
        <w:tc>
          <w:tcPr>
            <w:tcW w:w="2122" w:type="dxa"/>
          </w:tcPr>
          <w:p w14:paraId="748F7308" w14:textId="311EC966" w:rsidR="00FB171E" w:rsidRPr="00F437F0" w:rsidRDefault="00FB171E" w:rsidP="00FB171E">
            <w:pPr>
              <w:rPr>
                <w:sz w:val="24"/>
                <w:szCs w:val="24"/>
              </w:rPr>
            </w:pPr>
            <w:r w:rsidRPr="00F437F0">
              <w:rPr>
                <w:sz w:val="24"/>
                <w:szCs w:val="24"/>
              </w:rPr>
              <w:t>14h00-16h00</w:t>
            </w:r>
          </w:p>
        </w:tc>
        <w:tc>
          <w:tcPr>
            <w:tcW w:w="6894" w:type="dxa"/>
          </w:tcPr>
          <w:p w14:paraId="3E3CF28B" w14:textId="4E5FE2CA" w:rsidR="00FB171E" w:rsidRPr="00F437F0" w:rsidRDefault="00FB171E" w:rsidP="00FB171E">
            <w:pPr>
              <w:rPr>
                <w:sz w:val="24"/>
                <w:szCs w:val="24"/>
              </w:rPr>
            </w:pPr>
            <w:r w:rsidRPr="00F437F0">
              <w:rPr>
                <w:sz w:val="24"/>
                <w:szCs w:val="24"/>
              </w:rPr>
              <w:t xml:space="preserve">Group </w:t>
            </w:r>
            <w:r w:rsidR="00F06572" w:rsidRPr="00F437F0">
              <w:rPr>
                <w:sz w:val="24"/>
                <w:szCs w:val="24"/>
              </w:rPr>
              <w:t>e</w:t>
            </w:r>
            <w:r w:rsidRPr="00F437F0">
              <w:rPr>
                <w:sz w:val="24"/>
                <w:szCs w:val="24"/>
              </w:rPr>
              <w:t>xercise/experience sharing – domestic acceptance process</w:t>
            </w:r>
          </w:p>
        </w:tc>
      </w:tr>
      <w:tr w:rsidR="00FB171E" w:rsidRPr="00F437F0" w14:paraId="53616BB1" w14:textId="77777777" w:rsidTr="00E80380">
        <w:tc>
          <w:tcPr>
            <w:tcW w:w="2122" w:type="dxa"/>
          </w:tcPr>
          <w:p w14:paraId="5D7D91A4" w14:textId="1107BCF8" w:rsidR="00FB171E" w:rsidRPr="00F437F0" w:rsidRDefault="00FB171E" w:rsidP="00FB171E">
            <w:pPr>
              <w:rPr>
                <w:sz w:val="24"/>
                <w:szCs w:val="24"/>
              </w:rPr>
            </w:pPr>
            <w:r w:rsidRPr="00F437F0">
              <w:rPr>
                <w:sz w:val="24"/>
                <w:szCs w:val="24"/>
              </w:rPr>
              <w:t>1</w:t>
            </w:r>
            <w:r w:rsidR="00F06572" w:rsidRPr="00F437F0">
              <w:rPr>
                <w:sz w:val="24"/>
                <w:szCs w:val="24"/>
              </w:rPr>
              <w:t>6</w:t>
            </w:r>
            <w:r w:rsidRPr="00F437F0">
              <w:rPr>
                <w:sz w:val="24"/>
                <w:szCs w:val="24"/>
              </w:rPr>
              <w:t>h00 – 1</w:t>
            </w:r>
            <w:r w:rsidR="00F06572" w:rsidRPr="00F437F0">
              <w:rPr>
                <w:sz w:val="24"/>
                <w:szCs w:val="24"/>
              </w:rPr>
              <w:t>6</w:t>
            </w:r>
            <w:r w:rsidRPr="00F437F0">
              <w:rPr>
                <w:sz w:val="24"/>
                <w:szCs w:val="24"/>
              </w:rPr>
              <w:t>h30</w:t>
            </w:r>
          </w:p>
        </w:tc>
        <w:tc>
          <w:tcPr>
            <w:tcW w:w="6894" w:type="dxa"/>
          </w:tcPr>
          <w:p w14:paraId="35492D73" w14:textId="03EB5A8A" w:rsidR="00FB171E" w:rsidRPr="00F437F0" w:rsidRDefault="00FB171E" w:rsidP="00FB171E">
            <w:pPr>
              <w:rPr>
                <w:sz w:val="24"/>
                <w:szCs w:val="24"/>
              </w:rPr>
            </w:pPr>
            <w:r w:rsidRPr="00F437F0">
              <w:rPr>
                <w:sz w:val="24"/>
                <w:szCs w:val="24"/>
              </w:rPr>
              <w:t>Coffee</w:t>
            </w:r>
          </w:p>
        </w:tc>
      </w:tr>
      <w:tr w:rsidR="00FB171E" w:rsidRPr="00F437F0" w14:paraId="00E5663B" w14:textId="77777777" w:rsidTr="00E80380">
        <w:tc>
          <w:tcPr>
            <w:tcW w:w="2122" w:type="dxa"/>
          </w:tcPr>
          <w:p w14:paraId="06B1E6B2" w14:textId="3E1A3E9F" w:rsidR="00FB171E" w:rsidRPr="00F437F0" w:rsidRDefault="00FB171E" w:rsidP="00FB171E">
            <w:pPr>
              <w:rPr>
                <w:sz w:val="24"/>
                <w:szCs w:val="24"/>
              </w:rPr>
            </w:pPr>
            <w:r w:rsidRPr="00F437F0">
              <w:rPr>
                <w:sz w:val="24"/>
                <w:szCs w:val="24"/>
              </w:rPr>
              <w:t>1</w:t>
            </w:r>
            <w:r w:rsidR="00F06572" w:rsidRPr="00F437F0">
              <w:rPr>
                <w:sz w:val="24"/>
                <w:szCs w:val="24"/>
              </w:rPr>
              <w:t>6</w:t>
            </w:r>
            <w:r w:rsidRPr="00F437F0">
              <w:rPr>
                <w:sz w:val="24"/>
                <w:szCs w:val="24"/>
              </w:rPr>
              <w:t>h30 – 17h30</w:t>
            </w:r>
          </w:p>
        </w:tc>
        <w:tc>
          <w:tcPr>
            <w:tcW w:w="6894" w:type="dxa"/>
          </w:tcPr>
          <w:p w14:paraId="71EBDF60" w14:textId="0A71A92F" w:rsidR="00FB171E" w:rsidRPr="00F437F0" w:rsidRDefault="00F06572" w:rsidP="00FB171E">
            <w:pPr>
              <w:rPr>
                <w:sz w:val="24"/>
                <w:szCs w:val="24"/>
              </w:rPr>
            </w:pPr>
            <w:r w:rsidRPr="00F437F0">
              <w:rPr>
                <w:sz w:val="24"/>
                <w:szCs w:val="24"/>
              </w:rPr>
              <w:t xml:space="preserve">Wrap up and </w:t>
            </w:r>
            <w:r w:rsidR="004F209E" w:rsidRPr="00F437F0">
              <w:rPr>
                <w:sz w:val="24"/>
                <w:szCs w:val="24"/>
              </w:rPr>
              <w:t xml:space="preserve">preparation for Ministerial </w:t>
            </w:r>
          </w:p>
        </w:tc>
      </w:tr>
      <w:tr w:rsidR="00FB171E" w:rsidRPr="00F437F0" w14:paraId="30524E54" w14:textId="77777777" w:rsidTr="00F437F0">
        <w:tc>
          <w:tcPr>
            <w:tcW w:w="9016" w:type="dxa"/>
            <w:gridSpan w:val="2"/>
            <w:shd w:val="clear" w:color="auto" w:fill="548DD4" w:themeFill="text2" w:themeFillTint="99"/>
          </w:tcPr>
          <w:p w14:paraId="3E0DBE82" w14:textId="5184E0AA" w:rsidR="00FB171E" w:rsidRPr="00F437F0" w:rsidRDefault="00FB171E" w:rsidP="00FB171E">
            <w:pPr>
              <w:jc w:val="center"/>
              <w:rPr>
                <w:sz w:val="24"/>
                <w:szCs w:val="24"/>
              </w:rPr>
            </w:pPr>
            <w:r w:rsidRPr="00F437F0">
              <w:rPr>
                <w:sz w:val="24"/>
                <w:szCs w:val="24"/>
              </w:rPr>
              <w:t>18 November</w:t>
            </w:r>
            <w:r w:rsidR="003B6131" w:rsidRPr="00F437F0">
              <w:rPr>
                <w:sz w:val="24"/>
                <w:szCs w:val="24"/>
              </w:rPr>
              <w:t xml:space="preserve"> </w:t>
            </w:r>
          </w:p>
        </w:tc>
      </w:tr>
      <w:tr w:rsidR="00FB171E" w:rsidRPr="00F437F0" w14:paraId="49440876" w14:textId="77777777" w:rsidTr="00E80380">
        <w:tc>
          <w:tcPr>
            <w:tcW w:w="2122" w:type="dxa"/>
          </w:tcPr>
          <w:p w14:paraId="6093C2D5" w14:textId="0F7817F0" w:rsidR="00FB171E" w:rsidRPr="00F437F0" w:rsidRDefault="004F209E" w:rsidP="00FB171E">
            <w:pPr>
              <w:rPr>
                <w:sz w:val="24"/>
                <w:szCs w:val="24"/>
              </w:rPr>
            </w:pPr>
            <w:r w:rsidRPr="00F437F0">
              <w:rPr>
                <w:sz w:val="24"/>
                <w:szCs w:val="24"/>
              </w:rPr>
              <w:t xml:space="preserve">Morning </w:t>
            </w:r>
          </w:p>
        </w:tc>
        <w:tc>
          <w:tcPr>
            <w:tcW w:w="6894" w:type="dxa"/>
          </w:tcPr>
          <w:p w14:paraId="1FA648D0" w14:textId="4E9C301E" w:rsidR="00FB171E" w:rsidRPr="00F437F0" w:rsidRDefault="0056048C" w:rsidP="00FB171E">
            <w:pPr>
              <w:rPr>
                <w:sz w:val="24"/>
                <w:szCs w:val="24"/>
              </w:rPr>
            </w:pPr>
            <w:r>
              <w:rPr>
                <w:sz w:val="24"/>
                <w:szCs w:val="24"/>
              </w:rPr>
              <w:t>D</w:t>
            </w:r>
            <w:r w:rsidR="00BB4572" w:rsidRPr="00F437F0">
              <w:rPr>
                <w:sz w:val="24"/>
                <w:szCs w:val="24"/>
              </w:rPr>
              <w:t>ebriefs, internal meetings</w:t>
            </w:r>
            <w:r w:rsidR="00A9776A" w:rsidRPr="00F437F0">
              <w:rPr>
                <w:sz w:val="24"/>
                <w:szCs w:val="24"/>
              </w:rPr>
              <w:t xml:space="preserve"> organized by PIFS</w:t>
            </w:r>
          </w:p>
        </w:tc>
      </w:tr>
      <w:tr w:rsidR="00FB171E" w:rsidRPr="00F437F0" w14:paraId="6DE922A5" w14:textId="77777777" w:rsidTr="00E80380">
        <w:tc>
          <w:tcPr>
            <w:tcW w:w="2122" w:type="dxa"/>
          </w:tcPr>
          <w:p w14:paraId="520579D9" w14:textId="57A83A6D" w:rsidR="00FB171E" w:rsidRPr="00F437F0" w:rsidRDefault="000B2FAE" w:rsidP="00FB171E">
            <w:pPr>
              <w:rPr>
                <w:sz w:val="24"/>
                <w:szCs w:val="24"/>
              </w:rPr>
            </w:pPr>
            <w:r w:rsidRPr="00F437F0">
              <w:rPr>
                <w:sz w:val="24"/>
                <w:szCs w:val="24"/>
              </w:rPr>
              <w:t>12h00-1</w:t>
            </w:r>
            <w:r w:rsidR="006F0023" w:rsidRPr="00F437F0">
              <w:rPr>
                <w:sz w:val="24"/>
                <w:szCs w:val="24"/>
              </w:rPr>
              <w:t>4</w:t>
            </w:r>
            <w:r w:rsidRPr="00F437F0">
              <w:rPr>
                <w:sz w:val="24"/>
                <w:szCs w:val="24"/>
              </w:rPr>
              <w:t>h00</w:t>
            </w:r>
          </w:p>
        </w:tc>
        <w:tc>
          <w:tcPr>
            <w:tcW w:w="6894" w:type="dxa"/>
          </w:tcPr>
          <w:p w14:paraId="6045F8D4" w14:textId="1E679A29" w:rsidR="006F0023" w:rsidRDefault="0056048C" w:rsidP="00FB171E">
            <w:pPr>
              <w:rPr>
                <w:sz w:val="24"/>
                <w:szCs w:val="24"/>
              </w:rPr>
            </w:pPr>
            <w:r>
              <w:rPr>
                <w:sz w:val="24"/>
                <w:szCs w:val="24"/>
              </w:rPr>
              <w:t xml:space="preserve">Session with Ministers </w:t>
            </w:r>
            <w:r w:rsidR="00220B78">
              <w:rPr>
                <w:sz w:val="24"/>
                <w:szCs w:val="24"/>
              </w:rPr>
              <w:t>–</w:t>
            </w:r>
            <w:r w:rsidR="00EE5F34">
              <w:rPr>
                <w:sz w:val="24"/>
                <w:szCs w:val="24"/>
              </w:rPr>
              <w:t xml:space="preserve"> </w:t>
            </w:r>
            <w:r w:rsidR="00220B78">
              <w:rPr>
                <w:sz w:val="24"/>
                <w:szCs w:val="24"/>
              </w:rPr>
              <w:t>"</w:t>
            </w:r>
            <w:bookmarkStart w:id="0" w:name="_Hlk114151651"/>
            <w:r w:rsidR="00C80AC4" w:rsidRPr="00C80AC4">
              <w:rPr>
                <w:sz w:val="24"/>
                <w:szCs w:val="24"/>
              </w:rPr>
              <w:t>The 2050 Strategy for the Blue Pacific Continent</w:t>
            </w:r>
            <w:r w:rsidR="00220B78">
              <w:rPr>
                <w:sz w:val="24"/>
                <w:szCs w:val="24"/>
              </w:rPr>
              <w:t>, the M</w:t>
            </w:r>
            <w:r w:rsidR="00A20465">
              <w:rPr>
                <w:sz w:val="24"/>
                <w:szCs w:val="24"/>
              </w:rPr>
              <w:t xml:space="preserve">ultilateral </w:t>
            </w:r>
            <w:r w:rsidR="00220B78">
              <w:rPr>
                <w:sz w:val="24"/>
                <w:szCs w:val="24"/>
              </w:rPr>
              <w:t>T</w:t>
            </w:r>
            <w:r w:rsidR="00A20465">
              <w:rPr>
                <w:sz w:val="24"/>
                <w:szCs w:val="24"/>
              </w:rPr>
              <w:t xml:space="preserve">rading </w:t>
            </w:r>
            <w:r w:rsidR="00220B78">
              <w:rPr>
                <w:sz w:val="24"/>
                <w:szCs w:val="24"/>
              </w:rPr>
              <w:t>S</w:t>
            </w:r>
            <w:r w:rsidR="00A20465">
              <w:rPr>
                <w:sz w:val="24"/>
                <w:szCs w:val="24"/>
              </w:rPr>
              <w:t>ystem</w:t>
            </w:r>
            <w:r w:rsidR="00220B78">
              <w:rPr>
                <w:sz w:val="24"/>
                <w:szCs w:val="24"/>
              </w:rPr>
              <w:t xml:space="preserve"> and Fisheries Subsidies"</w:t>
            </w:r>
          </w:p>
          <w:bookmarkEnd w:id="0"/>
          <w:p w14:paraId="528F9FB7" w14:textId="77777777" w:rsidR="00220B78" w:rsidRPr="00F437F0" w:rsidRDefault="00220B78" w:rsidP="00FB171E">
            <w:pPr>
              <w:rPr>
                <w:sz w:val="24"/>
                <w:szCs w:val="24"/>
              </w:rPr>
            </w:pPr>
          </w:p>
          <w:p w14:paraId="7AE67202" w14:textId="35D82EB4" w:rsidR="006F0023" w:rsidRPr="00F437F0" w:rsidRDefault="006F0023" w:rsidP="00FB171E">
            <w:pPr>
              <w:rPr>
                <w:sz w:val="24"/>
                <w:szCs w:val="24"/>
              </w:rPr>
            </w:pPr>
            <w:r w:rsidRPr="00F437F0">
              <w:rPr>
                <w:sz w:val="24"/>
                <w:szCs w:val="24"/>
              </w:rPr>
              <w:t xml:space="preserve">- remarks by </w:t>
            </w:r>
            <w:r w:rsidR="00361DB5">
              <w:rPr>
                <w:sz w:val="24"/>
                <w:szCs w:val="24"/>
              </w:rPr>
              <w:t>[</w:t>
            </w:r>
            <w:r w:rsidR="00361DB5" w:rsidRPr="00361DB5">
              <w:rPr>
                <w:sz w:val="24"/>
                <w:szCs w:val="24"/>
              </w:rPr>
              <w:t>H.E Mr. Faiyaz Siddiq Koya</w:t>
            </w:r>
            <w:r w:rsidR="00361DB5">
              <w:rPr>
                <w:sz w:val="24"/>
                <w:szCs w:val="24"/>
              </w:rPr>
              <w:t>][</w:t>
            </w:r>
            <w:r w:rsidR="00297C37">
              <w:rPr>
                <w:sz w:val="24"/>
                <w:szCs w:val="24"/>
              </w:rPr>
              <w:t>PIFS SG]</w:t>
            </w:r>
          </w:p>
          <w:p w14:paraId="7C4FA988" w14:textId="33510BCA" w:rsidR="00A9776A" w:rsidRDefault="006F0023" w:rsidP="00FB171E">
            <w:pPr>
              <w:rPr>
                <w:sz w:val="24"/>
                <w:szCs w:val="24"/>
              </w:rPr>
            </w:pPr>
            <w:r w:rsidRPr="00F437F0">
              <w:rPr>
                <w:sz w:val="24"/>
                <w:szCs w:val="24"/>
              </w:rPr>
              <w:t>- remarks by WTO</w:t>
            </w:r>
            <w:r w:rsidR="006A4F57">
              <w:rPr>
                <w:sz w:val="24"/>
                <w:szCs w:val="24"/>
              </w:rPr>
              <w:t xml:space="preserve"> </w:t>
            </w:r>
            <w:r w:rsidR="00297C37">
              <w:rPr>
                <w:sz w:val="24"/>
                <w:szCs w:val="24"/>
              </w:rPr>
              <w:t>[DDG]</w:t>
            </w:r>
          </w:p>
          <w:p w14:paraId="049D41F0" w14:textId="1488E471" w:rsidR="00FB4880" w:rsidRDefault="00FB4880" w:rsidP="00FB171E">
            <w:pPr>
              <w:rPr>
                <w:sz w:val="24"/>
                <w:szCs w:val="24"/>
              </w:rPr>
            </w:pPr>
            <w:r>
              <w:rPr>
                <w:sz w:val="24"/>
                <w:szCs w:val="24"/>
              </w:rPr>
              <w:t xml:space="preserve">- </w:t>
            </w:r>
            <w:r w:rsidR="0056048C">
              <w:rPr>
                <w:sz w:val="24"/>
                <w:szCs w:val="24"/>
              </w:rPr>
              <w:t>discussion</w:t>
            </w:r>
          </w:p>
          <w:p w14:paraId="372051A6" w14:textId="6BF30922" w:rsidR="00220B78" w:rsidRPr="00F437F0" w:rsidRDefault="00220B78" w:rsidP="00FB171E">
            <w:pPr>
              <w:rPr>
                <w:sz w:val="24"/>
                <w:szCs w:val="24"/>
              </w:rPr>
            </w:pPr>
          </w:p>
        </w:tc>
      </w:tr>
      <w:tr w:rsidR="00FB171E" w:rsidRPr="00F437F0" w14:paraId="5BF1DAE6" w14:textId="77777777" w:rsidTr="00E80380">
        <w:tc>
          <w:tcPr>
            <w:tcW w:w="2122" w:type="dxa"/>
          </w:tcPr>
          <w:p w14:paraId="23E30FE0" w14:textId="12BE30FA" w:rsidR="00FB171E" w:rsidRPr="00F437F0" w:rsidRDefault="00A7240B" w:rsidP="00FB171E">
            <w:pPr>
              <w:rPr>
                <w:sz w:val="24"/>
                <w:szCs w:val="24"/>
              </w:rPr>
            </w:pPr>
            <w:r w:rsidRPr="00F437F0">
              <w:rPr>
                <w:sz w:val="24"/>
                <w:szCs w:val="24"/>
              </w:rPr>
              <w:t>14</w:t>
            </w:r>
            <w:r w:rsidR="002A4BD9" w:rsidRPr="00F437F0">
              <w:rPr>
                <w:sz w:val="24"/>
                <w:szCs w:val="24"/>
              </w:rPr>
              <w:t>h00-1</w:t>
            </w:r>
            <w:r w:rsidRPr="00F437F0">
              <w:rPr>
                <w:sz w:val="24"/>
                <w:szCs w:val="24"/>
              </w:rPr>
              <w:t>5</w:t>
            </w:r>
            <w:r w:rsidR="002A4BD9" w:rsidRPr="00F437F0">
              <w:rPr>
                <w:sz w:val="24"/>
                <w:szCs w:val="24"/>
              </w:rPr>
              <w:t>h00</w:t>
            </w:r>
          </w:p>
        </w:tc>
        <w:tc>
          <w:tcPr>
            <w:tcW w:w="6894" w:type="dxa"/>
          </w:tcPr>
          <w:p w14:paraId="58E4C8A2" w14:textId="1151C4BB" w:rsidR="00FB171E" w:rsidRPr="00F437F0" w:rsidRDefault="00C80AC4" w:rsidP="00FB171E">
            <w:pPr>
              <w:rPr>
                <w:sz w:val="24"/>
                <w:szCs w:val="24"/>
              </w:rPr>
            </w:pPr>
            <w:r>
              <w:rPr>
                <w:sz w:val="24"/>
                <w:szCs w:val="24"/>
              </w:rPr>
              <w:t>B</w:t>
            </w:r>
            <w:r w:rsidR="00A7240B" w:rsidRPr="00F437F0">
              <w:rPr>
                <w:sz w:val="24"/>
                <w:szCs w:val="24"/>
              </w:rPr>
              <w:t>reak</w:t>
            </w:r>
          </w:p>
        </w:tc>
      </w:tr>
      <w:tr w:rsidR="002A4BD9" w:rsidRPr="00F437F0" w14:paraId="53755F12" w14:textId="77777777" w:rsidTr="00E80380">
        <w:tc>
          <w:tcPr>
            <w:tcW w:w="2122" w:type="dxa"/>
          </w:tcPr>
          <w:p w14:paraId="24878A50" w14:textId="1FF14081" w:rsidR="002A4BD9" w:rsidRPr="00F437F0" w:rsidRDefault="002A4BD9" w:rsidP="00FB171E">
            <w:pPr>
              <w:rPr>
                <w:sz w:val="24"/>
                <w:szCs w:val="24"/>
              </w:rPr>
            </w:pPr>
            <w:r w:rsidRPr="00F437F0">
              <w:rPr>
                <w:sz w:val="24"/>
                <w:szCs w:val="24"/>
              </w:rPr>
              <w:t>15h00-17h00</w:t>
            </w:r>
          </w:p>
        </w:tc>
        <w:tc>
          <w:tcPr>
            <w:tcW w:w="6894" w:type="dxa"/>
          </w:tcPr>
          <w:p w14:paraId="7ED1D8C1" w14:textId="3FC5F62C" w:rsidR="002A4BD9" w:rsidRPr="00F437F0" w:rsidRDefault="002A4BD9" w:rsidP="00FB171E">
            <w:pPr>
              <w:rPr>
                <w:sz w:val="24"/>
                <w:szCs w:val="24"/>
              </w:rPr>
            </w:pPr>
            <w:r w:rsidRPr="00F437F0">
              <w:rPr>
                <w:sz w:val="24"/>
                <w:szCs w:val="24"/>
              </w:rPr>
              <w:t xml:space="preserve">Ministerial Roundtable </w:t>
            </w:r>
            <w:r w:rsidR="00FB4880">
              <w:rPr>
                <w:sz w:val="24"/>
                <w:szCs w:val="24"/>
              </w:rPr>
              <w:t>hosted by</w:t>
            </w:r>
            <w:r w:rsidRPr="00F437F0">
              <w:rPr>
                <w:sz w:val="24"/>
                <w:szCs w:val="24"/>
              </w:rPr>
              <w:t xml:space="preserve"> WTO Director General</w:t>
            </w:r>
            <w:r w:rsidR="00FB4880">
              <w:t xml:space="preserve"> </w:t>
            </w:r>
            <w:r w:rsidR="00FB4880" w:rsidRPr="00FB4880">
              <w:rPr>
                <w:sz w:val="24"/>
                <w:szCs w:val="24"/>
              </w:rPr>
              <w:t>Ngozi Okonjo-Iweala</w:t>
            </w:r>
            <w:r w:rsidRPr="00F437F0">
              <w:rPr>
                <w:sz w:val="24"/>
                <w:szCs w:val="24"/>
              </w:rPr>
              <w:t xml:space="preserve"> </w:t>
            </w:r>
          </w:p>
        </w:tc>
      </w:tr>
    </w:tbl>
    <w:p w14:paraId="3F4C48FD" w14:textId="77777777" w:rsidR="003749A8" w:rsidRPr="003749A8" w:rsidRDefault="003749A8" w:rsidP="008A7BB6"/>
    <w:p w14:paraId="09060B07" w14:textId="77777777" w:rsidR="003749A8" w:rsidRDefault="003749A8" w:rsidP="008A7BB6">
      <w:pPr>
        <w:rPr>
          <w:b/>
          <w:bCs/>
        </w:rPr>
      </w:pPr>
    </w:p>
    <w:p w14:paraId="7AE52793" w14:textId="77777777" w:rsidR="003749A8" w:rsidRPr="003749A8" w:rsidRDefault="003749A8" w:rsidP="008A7BB6">
      <w:pPr>
        <w:rPr>
          <w:b/>
          <w:bCs/>
        </w:rPr>
      </w:pPr>
    </w:p>
    <w:p w14:paraId="493BA20D" w14:textId="0FC4B7E0" w:rsidR="003749A8" w:rsidRDefault="003749A8" w:rsidP="008A7BB6"/>
    <w:p w14:paraId="08CEB61D" w14:textId="77777777" w:rsidR="003749A8" w:rsidRPr="008A7BB6" w:rsidRDefault="003749A8" w:rsidP="008A7BB6"/>
    <w:sectPr w:rsidR="003749A8" w:rsidRPr="008A7BB6" w:rsidSect="002A15FB">
      <w:headerReference w:type="default" r:id="rId8"/>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43AE5" w14:textId="77777777" w:rsidR="00E23152" w:rsidRDefault="00E23152" w:rsidP="00ED54E0">
      <w:r>
        <w:separator/>
      </w:r>
    </w:p>
  </w:endnote>
  <w:endnote w:type="continuationSeparator" w:id="0">
    <w:p w14:paraId="23BEEE4D" w14:textId="77777777" w:rsidR="00E23152" w:rsidRDefault="00E23152"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B96C9" w14:textId="77777777" w:rsidR="00E23152" w:rsidRDefault="00E23152" w:rsidP="00ED54E0">
      <w:r>
        <w:separator/>
      </w:r>
    </w:p>
  </w:footnote>
  <w:footnote w:type="continuationSeparator" w:id="0">
    <w:p w14:paraId="4B3BB51A" w14:textId="77777777" w:rsidR="00E23152" w:rsidRDefault="00E23152"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40BF" w14:textId="77777777" w:rsidR="00A6787A" w:rsidRDefault="00A67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CC52177C"/>
    <w:numStyleLink w:val="LegalHeadings"/>
  </w:abstractNum>
  <w:abstractNum w:abstractNumId="14"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A8"/>
    <w:rsid w:val="000106E0"/>
    <w:rsid w:val="000111BB"/>
    <w:rsid w:val="00022C0F"/>
    <w:rsid w:val="000272F6"/>
    <w:rsid w:val="00037AC4"/>
    <w:rsid w:val="000423BF"/>
    <w:rsid w:val="000A4945"/>
    <w:rsid w:val="000B2FAE"/>
    <w:rsid w:val="000B31E1"/>
    <w:rsid w:val="000C790A"/>
    <w:rsid w:val="0011356B"/>
    <w:rsid w:val="0013337F"/>
    <w:rsid w:val="0017700A"/>
    <w:rsid w:val="00182B84"/>
    <w:rsid w:val="001946F2"/>
    <w:rsid w:val="001D0F5C"/>
    <w:rsid w:val="001E291F"/>
    <w:rsid w:val="00203455"/>
    <w:rsid w:val="00220B78"/>
    <w:rsid w:val="00233408"/>
    <w:rsid w:val="00237417"/>
    <w:rsid w:val="00256343"/>
    <w:rsid w:val="00265949"/>
    <w:rsid w:val="0027067B"/>
    <w:rsid w:val="00297C37"/>
    <w:rsid w:val="002A15FB"/>
    <w:rsid w:val="002A4BD9"/>
    <w:rsid w:val="002A6940"/>
    <w:rsid w:val="002A7577"/>
    <w:rsid w:val="002E249B"/>
    <w:rsid w:val="002F6E79"/>
    <w:rsid w:val="00304385"/>
    <w:rsid w:val="00305BDC"/>
    <w:rsid w:val="00311BE2"/>
    <w:rsid w:val="00320249"/>
    <w:rsid w:val="00337302"/>
    <w:rsid w:val="003572B4"/>
    <w:rsid w:val="003616BF"/>
    <w:rsid w:val="00361DB5"/>
    <w:rsid w:val="00371F2B"/>
    <w:rsid w:val="003749A8"/>
    <w:rsid w:val="00383F10"/>
    <w:rsid w:val="003B6131"/>
    <w:rsid w:val="004016EF"/>
    <w:rsid w:val="00416C44"/>
    <w:rsid w:val="004551EC"/>
    <w:rsid w:val="00467032"/>
    <w:rsid w:val="0046754A"/>
    <w:rsid w:val="004A2E06"/>
    <w:rsid w:val="004A31FF"/>
    <w:rsid w:val="004F203A"/>
    <w:rsid w:val="004F209E"/>
    <w:rsid w:val="00512FF5"/>
    <w:rsid w:val="005336B8"/>
    <w:rsid w:val="00552507"/>
    <w:rsid w:val="0056048C"/>
    <w:rsid w:val="005B04B9"/>
    <w:rsid w:val="005B68C7"/>
    <w:rsid w:val="005B7054"/>
    <w:rsid w:val="005D0152"/>
    <w:rsid w:val="005D5981"/>
    <w:rsid w:val="005F30CB"/>
    <w:rsid w:val="0061129E"/>
    <w:rsid w:val="00612644"/>
    <w:rsid w:val="00624CD7"/>
    <w:rsid w:val="00624E0E"/>
    <w:rsid w:val="00674CCD"/>
    <w:rsid w:val="006A18DC"/>
    <w:rsid w:val="006A4F57"/>
    <w:rsid w:val="006D6742"/>
    <w:rsid w:val="006E3654"/>
    <w:rsid w:val="006F0023"/>
    <w:rsid w:val="006F57F6"/>
    <w:rsid w:val="006F5826"/>
    <w:rsid w:val="00700181"/>
    <w:rsid w:val="007141CF"/>
    <w:rsid w:val="007368CC"/>
    <w:rsid w:val="00745146"/>
    <w:rsid w:val="0074635B"/>
    <w:rsid w:val="007577E3"/>
    <w:rsid w:val="00760DB3"/>
    <w:rsid w:val="00767204"/>
    <w:rsid w:val="007B43BA"/>
    <w:rsid w:val="007C3936"/>
    <w:rsid w:val="007C79F0"/>
    <w:rsid w:val="007D2C10"/>
    <w:rsid w:val="007E6507"/>
    <w:rsid w:val="007F2B8E"/>
    <w:rsid w:val="007F2DB0"/>
    <w:rsid w:val="00801CBB"/>
    <w:rsid w:val="00807247"/>
    <w:rsid w:val="00840C2B"/>
    <w:rsid w:val="00841694"/>
    <w:rsid w:val="00850889"/>
    <w:rsid w:val="00857081"/>
    <w:rsid w:val="008739FD"/>
    <w:rsid w:val="008965D3"/>
    <w:rsid w:val="008A7BB6"/>
    <w:rsid w:val="008B2CDF"/>
    <w:rsid w:val="008B4427"/>
    <w:rsid w:val="008E372C"/>
    <w:rsid w:val="008F2171"/>
    <w:rsid w:val="00920FD4"/>
    <w:rsid w:val="00925BF6"/>
    <w:rsid w:val="00947C09"/>
    <w:rsid w:val="009A6F54"/>
    <w:rsid w:val="009A7E67"/>
    <w:rsid w:val="009B0823"/>
    <w:rsid w:val="00A20465"/>
    <w:rsid w:val="00A53DCE"/>
    <w:rsid w:val="00A6057A"/>
    <w:rsid w:val="00A6787A"/>
    <w:rsid w:val="00A7240B"/>
    <w:rsid w:val="00A74017"/>
    <w:rsid w:val="00A80F16"/>
    <w:rsid w:val="00A9776A"/>
    <w:rsid w:val="00A97A1E"/>
    <w:rsid w:val="00AA332C"/>
    <w:rsid w:val="00AB1B89"/>
    <w:rsid w:val="00AB435A"/>
    <w:rsid w:val="00AC24C7"/>
    <w:rsid w:val="00AC27F8"/>
    <w:rsid w:val="00AC6D50"/>
    <w:rsid w:val="00AD4C72"/>
    <w:rsid w:val="00AE20ED"/>
    <w:rsid w:val="00AE2AEE"/>
    <w:rsid w:val="00AF2AA3"/>
    <w:rsid w:val="00B1394B"/>
    <w:rsid w:val="00B230EC"/>
    <w:rsid w:val="00B23CB2"/>
    <w:rsid w:val="00B404AD"/>
    <w:rsid w:val="00B50DC4"/>
    <w:rsid w:val="00B56EDC"/>
    <w:rsid w:val="00B67C16"/>
    <w:rsid w:val="00BB1F84"/>
    <w:rsid w:val="00BB4572"/>
    <w:rsid w:val="00BC0C11"/>
    <w:rsid w:val="00BE5468"/>
    <w:rsid w:val="00C11EAC"/>
    <w:rsid w:val="00C14A2E"/>
    <w:rsid w:val="00C305D7"/>
    <w:rsid w:val="00C30F2A"/>
    <w:rsid w:val="00C43456"/>
    <w:rsid w:val="00C65C0C"/>
    <w:rsid w:val="00C808FC"/>
    <w:rsid w:val="00C80AC4"/>
    <w:rsid w:val="00CC5DCA"/>
    <w:rsid w:val="00CD7D97"/>
    <w:rsid w:val="00CE3EE6"/>
    <w:rsid w:val="00CE4BA1"/>
    <w:rsid w:val="00D000C7"/>
    <w:rsid w:val="00D52A9D"/>
    <w:rsid w:val="00D55AAD"/>
    <w:rsid w:val="00D747AE"/>
    <w:rsid w:val="00D9226C"/>
    <w:rsid w:val="00DA20BD"/>
    <w:rsid w:val="00DB3831"/>
    <w:rsid w:val="00DC7369"/>
    <w:rsid w:val="00DE50DB"/>
    <w:rsid w:val="00DF6AE1"/>
    <w:rsid w:val="00E23152"/>
    <w:rsid w:val="00E46FD5"/>
    <w:rsid w:val="00E544BB"/>
    <w:rsid w:val="00E56545"/>
    <w:rsid w:val="00E80380"/>
    <w:rsid w:val="00E85004"/>
    <w:rsid w:val="00EA5D4F"/>
    <w:rsid w:val="00EB6C56"/>
    <w:rsid w:val="00EB6F21"/>
    <w:rsid w:val="00ED180D"/>
    <w:rsid w:val="00ED19E8"/>
    <w:rsid w:val="00ED2E96"/>
    <w:rsid w:val="00ED54E0"/>
    <w:rsid w:val="00EE5F34"/>
    <w:rsid w:val="00F01C13"/>
    <w:rsid w:val="00F06572"/>
    <w:rsid w:val="00F32397"/>
    <w:rsid w:val="00F40595"/>
    <w:rsid w:val="00F437F0"/>
    <w:rsid w:val="00F62A0A"/>
    <w:rsid w:val="00FA5EBC"/>
    <w:rsid w:val="00FB171E"/>
    <w:rsid w:val="00FB4880"/>
    <w:rsid w:val="00FD224A"/>
    <w:rsid w:val="00FD6CF3"/>
    <w:rsid w:val="00FD79BF"/>
    <w:rsid w:val="00FE2647"/>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AFF8F"/>
  <w15:chartTrackingRefBased/>
  <w15:docId w15:val="{5C063F8C-A6B5-4971-A836-500F3EDC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022C0F"/>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22C0F"/>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22C0F"/>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22C0F"/>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2C0F"/>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p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pPr>
    <w:rPr>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pPr>
  </w:style>
  <w:style w:type="paragraph" w:styleId="ListBullet2">
    <w:name w:val="List Bullet 2"/>
    <w:basedOn w:val="Normal"/>
    <w:uiPriority w:val="1"/>
    <w:rsid w:val="007F2DB0"/>
    <w:pPr>
      <w:numPr>
        <w:ilvl w:val="1"/>
        <w:numId w:val="17"/>
      </w:numPr>
      <w:tabs>
        <w:tab w:val="left" w:pos="1134"/>
      </w:tabs>
      <w:spacing w:after="240"/>
    </w:pPr>
  </w:style>
  <w:style w:type="paragraph" w:styleId="ListBullet3">
    <w:name w:val="List Bullet 3"/>
    <w:basedOn w:val="Normal"/>
    <w:uiPriority w:val="1"/>
    <w:qFormat/>
    <w:rsid w:val="007F2DB0"/>
    <w:pPr>
      <w:numPr>
        <w:ilvl w:val="2"/>
        <w:numId w:val="17"/>
      </w:numPr>
      <w:tabs>
        <w:tab w:val="left" w:pos="1701"/>
      </w:tabs>
      <w:spacing w:after="240"/>
    </w:pPr>
  </w:style>
  <w:style w:type="paragraph" w:styleId="ListBullet4">
    <w:name w:val="List Bullet 4"/>
    <w:basedOn w:val="Normal"/>
    <w:uiPriority w:val="1"/>
    <w:rsid w:val="007F2DB0"/>
    <w:pPr>
      <w:numPr>
        <w:ilvl w:val="3"/>
        <w:numId w:val="17"/>
      </w:numPr>
      <w:spacing w:after="240"/>
    </w:pPr>
  </w:style>
  <w:style w:type="paragraph" w:styleId="ListBullet5">
    <w:name w:val="List Bullet 5"/>
    <w:basedOn w:val="Normal"/>
    <w:uiPriority w:val="1"/>
    <w:rsid w:val="007F2DB0"/>
    <w:pPr>
      <w:numPr>
        <w:ilvl w:val="4"/>
        <w:numId w:val="17"/>
      </w:numPr>
      <w:spacing w:after="240"/>
    </w:p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jc w:val="left"/>
    </w:pPr>
    <w:rPr>
      <w:rFonts w:eastAsia="Calibri" w:cs="Times New Roman"/>
      <w:b/>
      <w:caps/>
      <w:szCs w:val="18"/>
      <w:lang w:eastAsia="en-GB"/>
    </w:rPr>
  </w:style>
  <w:style w:type="paragraph" w:styleId="TOC2">
    <w:name w:val="toc 2"/>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3">
    <w:name w:val="toc 3"/>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4">
    <w:name w:val="toc 4"/>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5">
    <w:name w:val="toc 5"/>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6">
    <w:name w:val="toc 6"/>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jc w:val="left"/>
    </w:pPr>
    <w:rPr>
      <w:rFonts w:eastAsia="Calibri" w:cs="Times New Roman"/>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jc w:val="left"/>
    </w:pPr>
    <w:rPr>
      <w:rFonts w:eastAsia="Calibri" w:cs="Times New Roman"/>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rFonts w:eastAsia="Calibri" w:cs="Times New Roman"/>
      <w:color w:val="006283"/>
    </w:rPr>
  </w:style>
  <w:style w:type="paragraph" w:customStyle="1" w:styleId="Query">
    <w:name w:val="Query"/>
    <w:qFormat/>
    <w:rsid w:val="00A6787A"/>
    <w:pPr>
      <w:numPr>
        <w:numId w:val="18"/>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wto.org/dol2fe/Pages/SS/directdoc.aspx?filename=q:/WT/MIN22/33.pdf&amp;Open=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Taal, Sainabou</dc:creator>
  <cp:keywords/>
  <dc:description/>
  <cp:lastModifiedBy>Taal, Sainabou</cp:lastModifiedBy>
  <cp:revision>3</cp:revision>
  <cp:lastPrinted>2022-09-14T12:01:00Z</cp:lastPrinted>
  <dcterms:created xsi:type="dcterms:W3CDTF">2022-09-15T14:29:00Z</dcterms:created>
  <dcterms:modified xsi:type="dcterms:W3CDTF">2022-09-15T14:33:00Z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2fc08d0e-f3b0-4142-9e13-d94362904c0a</vt:lpwstr>
  </property>
</Properties>
</file>