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344D" w14:textId="77777777" w:rsidR="0075037E" w:rsidRDefault="0075037E" w:rsidP="00D528D9">
      <w:pPr>
        <w:jc w:val="center"/>
        <w:rPr>
          <w:b/>
          <w:bCs/>
        </w:rPr>
      </w:pPr>
    </w:p>
    <w:p w14:paraId="426DD581" w14:textId="00474579" w:rsidR="00D528D9" w:rsidRDefault="00D528D9" w:rsidP="00F800CC">
      <w:pPr>
        <w:jc w:val="center"/>
        <w:rPr>
          <w:b/>
          <w:bCs/>
        </w:rPr>
      </w:pPr>
      <w:r w:rsidRPr="00D528D9">
        <w:rPr>
          <w:b/>
          <w:bCs/>
        </w:rPr>
        <w:t xml:space="preserve">DRAFT </w:t>
      </w:r>
      <w:r w:rsidR="000432A7">
        <w:rPr>
          <w:b/>
          <w:bCs/>
        </w:rPr>
        <w:t xml:space="preserve">PROGRAM OF PIFS-WTO-CSSO </w:t>
      </w:r>
      <w:r w:rsidR="00787623">
        <w:rPr>
          <w:b/>
          <w:bCs/>
        </w:rPr>
        <w:t xml:space="preserve">PACIFIC </w:t>
      </w:r>
      <w:r w:rsidR="00A06E85">
        <w:rPr>
          <w:b/>
          <w:bCs/>
        </w:rPr>
        <w:t xml:space="preserve">REGIONAL PREPARATORY </w:t>
      </w:r>
      <w:r w:rsidR="000548E5">
        <w:rPr>
          <w:b/>
          <w:bCs/>
        </w:rPr>
        <w:t>WORKSHOP</w:t>
      </w:r>
      <w:r w:rsidR="00BB4367">
        <w:rPr>
          <w:b/>
          <w:bCs/>
        </w:rPr>
        <w:t xml:space="preserve"> </w:t>
      </w:r>
      <w:r w:rsidR="00AC4E0F">
        <w:rPr>
          <w:b/>
          <w:bCs/>
        </w:rPr>
        <w:t xml:space="preserve">FOR THE </w:t>
      </w:r>
      <w:r w:rsidR="00F800CC">
        <w:rPr>
          <w:b/>
          <w:bCs/>
        </w:rPr>
        <w:t> </w:t>
      </w:r>
      <w:r w:rsidR="00AC4E0F">
        <w:rPr>
          <w:b/>
          <w:bCs/>
        </w:rPr>
        <w:t>12</w:t>
      </w:r>
      <w:r w:rsidR="00AC4E0F" w:rsidRPr="00AC4E0F">
        <w:rPr>
          <w:b/>
          <w:bCs/>
          <w:vertAlign w:val="superscript"/>
        </w:rPr>
        <w:t>TH</w:t>
      </w:r>
      <w:r w:rsidR="00F800CC">
        <w:rPr>
          <w:b/>
          <w:bCs/>
        </w:rPr>
        <w:t> </w:t>
      </w:r>
      <w:r w:rsidR="00AC4E0F">
        <w:rPr>
          <w:b/>
          <w:bCs/>
        </w:rPr>
        <w:t>MINISTERIAL CONFERENCE (MC12)</w:t>
      </w:r>
    </w:p>
    <w:p w14:paraId="17CFF664" w14:textId="77777777" w:rsidR="00F800CC" w:rsidRPr="00D528D9" w:rsidRDefault="00F800CC" w:rsidP="00F800CC">
      <w:pPr>
        <w:jc w:val="center"/>
        <w:rPr>
          <w:b/>
          <w:bCs/>
        </w:rPr>
      </w:pPr>
    </w:p>
    <w:p w14:paraId="13C82721" w14:textId="3E3D8D7F" w:rsidR="00D528D9" w:rsidRPr="00D528D9" w:rsidRDefault="006C6542" w:rsidP="00F800CC">
      <w:pPr>
        <w:jc w:val="center"/>
        <w:rPr>
          <w:b/>
          <w:bCs/>
        </w:rPr>
      </w:pPr>
      <w:r>
        <w:rPr>
          <w:b/>
          <w:bCs/>
        </w:rPr>
        <w:t>25</w:t>
      </w:r>
      <w:r w:rsidR="00AD7876">
        <w:rPr>
          <w:b/>
          <w:bCs/>
        </w:rPr>
        <w:t xml:space="preserve"> </w:t>
      </w:r>
      <w:r w:rsidR="00D528D9" w:rsidRPr="00D528D9">
        <w:rPr>
          <w:b/>
          <w:bCs/>
        </w:rPr>
        <w:t xml:space="preserve">&amp; </w:t>
      </w:r>
      <w:r>
        <w:rPr>
          <w:b/>
          <w:bCs/>
        </w:rPr>
        <w:t>26</w:t>
      </w:r>
      <w:r w:rsidR="00D528D9" w:rsidRPr="00D528D9">
        <w:rPr>
          <w:b/>
          <w:bCs/>
        </w:rPr>
        <w:t xml:space="preserve"> </w:t>
      </w:r>
      <w:r>
        <w:rPr>
          <w:b/>
          <w:bCs/>
        </w:rPr>
        <w:t>May</w:t>
      </w:r>
      <w:r w:rsidR="00D528D9" w:rsidRPr="00D528D9">
        <w:rPr>
          <w:b/>
          <w:bCs/>
        </w:rPr>
        <w:t xml:space="preserve"> 202</w:t>
      </w:r>
      <w:r>
        <w:rPr>
          <w:b/>
          <w:bCs/>
        </w:rPr>
        <w:t>2</w:t>
      </w:r>
    </w:p>
    <w:p w14:paraId="17AC5416" w14:textId="45D73933" w:rsidR="00F95E9B" w:rsidRDefault="00D528D9" w:rsidP="00F800CC">
      <w:pPr>
        <w:ind w:left="2880"/>
        <w:rPr>
          <w:b/>
          <w:bCs/>
        </w:rPr>
      </w:pPr>
      <w:r w:rsidRPr="00D528D9">
        <w:rPr>
          <w:b/>
          <w:bCs/>
        </w:rPr>
        <w:t xml:space="preserve">Time:  </w:t>
      </w:r>
      <w:r w:rsidR="00A827E3">
        <w:rPr>
          <w:b/>
          <w:bCs/>
        </w:rPr>
        <w:t>7</w:t>
      </w:r>
      <w:r w:rsidR="004D0B59">
        <w:rPr>
          <w:b/>
          <w:bCs/>
        </w:rPr>
        <w:t>:00</w:t>
      </w:r>
      <w:r w:rsidR="00A827E3">
        <w:rPr>
          <w:b/>
          <w:bCs/>
        </w:rPr>
        <w:t>am – 10</w:t>
      </w:r>
      <w:r w:rsidR="006C6542">
        <w:rPr>
          <w:b/>
          <w:bCs/>
        </w:rPr>
        <w:t>:</w:t>
      </w:r>
      <w:r w:rsidR="007F13B7">
        <w:rPr>
          <w:b/>
          <w:bCs/>
        </w:rPr>
        <w:t>0</w:t>
      </w:r>
      <w:r w:rsidR="006C6542">
        <w:rPr>
          <w:b/>
          <w:bCs/>
        </w:rPr>
        <w:t>0</w:t>
      </w:r>
      <w:r w:rsidR="00A827E3">
        <w:rPr>
          <w:b/>
          <w:bCs/>
        </w:rPr>
        <w:t>am Geneva time</w:t>
      </w:r>
    </w:p>
    <w:p w14:paraId="6B707A71" w14:textId="4B3CB619" w:rsidR="005D5AB9" w:rsidRPr="005D5AB9" w:rsidRDefault="00F95E9B" w:rsidP="00F800CC">
      <w:pPr>
        <w:ind w:left="2880" w:firstLine="720"/>
      </w:pPr>
      <w:r>
        <w:rPr>
          <w:b/>
          <w:bCs/>
        </w:rPr>
        <w:t>Format: Virtual Mode</w:t>
      </w:r>
    </w:p>
    <w:p w14:paraId="6B9FED2C" w14:textId="162F4DF0" w:rsidR="00273258" w:rsidRDefault="00273258" w:rsidP="009E7208">
      <w:pPr>
        <w:numPr>
          <w:ilvl w:val="1"/>
          <w:numId w:val="0"/>
        </w:numPr>
        <w:tabs>
          <w:tab w:val="left" w:pos="567"/>
        </w:tabs>
        <w:spacing w:after="0" w:line="240" w:lineRule="auto"/>
        <w:jc w:val="both"/>
        <w:rPr>
          <w:rFonts w:ascii="Verdana" w:eastAsia="Times New Roman" w:hAnsi="Verdana" w:cs="Times New Roman"/>
          <w:sz w:val="18"/>
          <w:szCs w:val="18"/>
        </w:rPr>
      </w:pPr>
    </w:p>
    <w:p w14:paraId="2FCDA709" w14:textId="7F8DDC9B" w:rsidR="007063B9" w:rsidRDefault="007063B9" w:rsidP="009E7208">
      <w:pPr>
        <w:numPr>
          <w:ilvl w:val="1"/>
          <w:numId w:val="0"/>
        </w:numPr>
        <w:tabs>
          <w:tab w:val="left" w:pos="567"/>
        </w:tabs>
        <w:spacing w:after="0" w:line="240" w:lineRule="auto"/>
        <w:jc w:val="both"/>
        <w:rPr>
          <w:rFonts w:ascii="Verdana" w:eastAsia="Times New Roman" w:hAnsi="Verdana" w:cs="Times New Roman"/>
          <w:sz w:val="18"/>
          <w:szCs w:val="18"/>
        </w:rPr>
      </w:pPr>
    </w:p>
    <w:p w14:paraId="00552C6F" w14:textId="5E965731" w:rsidR="007063B9" w:rsidRDefault="007063B9" w:rsidP="009E7208">
      <w:pPr>
        <w:numPr>
          <w:ilvl w:val="1"/>
          <w:numId w:val="0"/>
        </w:numPr>
        <w:tabs>
          <w:tab w:val="left" w:pos="567"/>
        </w:tabs>
        <w:spacing w:after="0" w:line="240" w:lineRule="auto"/>
        <w:jc w:val="both"/>
        <w:rPr>
          <w:rFonts w:ascii="Verdana" w:eastAsia="Times New Roman" w:hAnsi="Verdana" w:cs="Times New Roman"/>
          <w:sz w:val="18"/>
          <w:szCs w:val="18"/>
        </w:rPr>
      </w:pPr>
    </w:p>
    <w:p w14:paraId="489BEDD6" w14:textId="77777777" w:rsidR="007063B9" w:rsidRDefault="007063B9" w:rsidP="009E7208">
      <w:pPr>
        <w:numPr>
          <w:ilvl w:val="1"/>
          <w:numId w:val="0"/>
        </w:numPr>
        <w:tabs>
          <w:tab w:val="left" w:pos="567"/>
        </w:tabs>
        <w:spacing w:after="0" w:line="240" w:lineRule="auto"/>
        <w:jc w:val="both"/>
        <w:rPr>
          <w:rFonts w:ascii="Verdana" w:eastAsia="Times New Roman" w:hAnsi="Verdana" w:cs="Times New Roman"/>
          <w:sz w:val="18"/>
          <w:szCs w:val="18"/>
        </w:rPr>
      </w:pPr>
    </w:p>
    <w:p w14:paraId="665ACD3C" w14:textId="3CA5EC23" w:rsidR="009E7208" w:rsidRPr="009E7208" w:rsidRDefault="009E7208" w:rsidP="009E7208">
      <w:pPr>
        <w:numPr>
          <w:ilvl w:val="1"/>
          <w:numId w:val="0"/>
        </w:numPr>
        <w:tabs>
          <w:tab w:val="left" w:pos="567"/>
        </w:tabs>
        <w:spacing w:after="0" w:line="240" w:lineRule="auto"/>
        <w:jc w:val="both"/>
        <w:rPr>
          <w:rFonts w:ascii="Verdana" w:eastAsia="Times New Roman" w:hAnsi="Verdana" w:cs="Times New Roman"/>
          <w:iCs/>
          <w:sz w:val="18"/>
          <w:szCs w:val="18"/>
          <w:lang w:val="en-US"/>
        </w:rPr>
      </w:pPr>
      <w:r w:rsidRPr="009E7208">
        <w:rPr>
          <w:rFonts w:ascii="Verdana" w:eastAsia="Times New Roman" w:hAnsi="Verdana" w:cs="Times New Roman"/>
          <w:sz w:val="18"/>
          <w:szCs w:val="18"/>
        </w:rPr>
        <w:t xml:space="preserve">The </w:t>
      </w:r>
      <w:r w:rsidR="003D22CC">
        <w:rPr>
          <w:rFonts w:ascii="Verdana" w:eastAsia="Times New Roman" w:hAnsi="Verdana" w:cs="Times New Roman"/>
          <w:sz w:val="18"/>
          <w:szCs w:val="18"/>
        </w:rPr>
        <w:t>PIFS-WTO</w:t>
      </w:r>
      <w:r w:rsidR="008E56F2">
        <w:rPr>
          <w:rFonts w:ascii="Verdana" w:eastAsia="Times New Roman" w:hAnsi="Verdana" w:cs="Times New Roman"/>
          <w:sz w:val="18"/>
          <w:szCs w:val="18"/>
        </w:rPr>
        <w:t xml:space="preserve">-CSSO </w:t>
      </w:r>
      <w:r w:rsidR="002E52FF">
        <w:rPr>
          <w:rFonts w:ascii="Verdana" w:eastAsia="Times New Roman" w:hAnsi="Verdana" w:cs="Times New Roman"/>
          <w:sz w:val="18"/>
          <w:szCs w:val="18"/>
        </w:rPr>
        <w:t xml:space="preserve">Pacific </w:t>
      </w:r>
      <w:r w:rsidRPr="009E7208">
        <w:rPr>
          <w:rFonts w:ascii="Verdana" w:eastAsia="Times New Roman" w:hAnsi="Verdana" w:cs="Times New Roman"/>
          <w:sz w:val="18"/>
          <w:szCs w:val="18"/>
        </w:rPr>
        <w:t xml:space="preserve">Regional Preparatory Workshop for the </w:t>
      </w:r>
      <w:r w:rsidR="00AA0F2E">
        <w:rPr>
          <w:rFonts w:ascii="Verdana" w:eastAsia="Times New Roman" w:hAnsi="Verdana" w:cs="Times New Roman"/>
          <w:sz w:val="18"/>
          <w:szCs w:val="18"/>
        </w:rPr>
        <w:t xml:space="preserve">Pacific on the </w:t>
      </w:r>
      <w:r w:rsidRPr="009E7208">
        <w:rPr>
          <w:rFonts w:ascii="Verdana" w:eastAsia="Times New Roman" w:hAnsi="Verdana" w:cs="Times New Roman"/>
          <w:sz w:val="18"/>
          <w:szCs w:val="18"/>
        </w:rPr>
        <w:t>1</w:t>
      </w:r>
      <w:r w:rsidR="008E56F2">
        <w:rPr>
          <w:rFonts w:ascii="Verdana" w:eastAsia="Times New Roman" w:hAnsi="Verdana" w:cs="Times New Roman"/>
          <w:sz w:val="18"/>
          <w:szCs w:val="18"/>
        </w:rPr>
        <w:t>2</w:t>
      </w:r>
      <w:r w:rsidRPr="009E7208">
        <w:rPr>
          <w:rFonts w:ascii="Verdana" w:eastAsia="Times New Roman" w:hAnsi="Verdana" w:cs="Times New Roman"/>
          <w:sz w:val="18"/>
          <w:szCs w:val="18"/>
          <w:vertAlign w:val="superscript"/>
        </w:rPr>
        <w:t>th</w:t>
      </w:r>
      <w:r w:rsidRPr="009E7208">
        <w:rPr>
          <w:rFonts w:ascii="Verdana" w:eastAsia="Times New Roman" w:hAnsi="Verdana" w:cs="Times New Roman"/>
          <w:sz w:val="18"/>
          <w:szCs w:val="18"/>
        </w:rPr>
        <w:t xml:space="preserve"> WTO Ministerial Conference</w:t>
      </w:r>
      <w:r w:rsidRPr="009E7208">
        <w:rPr>
          <w:rFonts w:ascii="Verdana" w:eastAsia="Times New Roman" w:hAnsi="Verdana" w:cs="Times New Roman"/>
          <w:i/>
          <w:sz w:val="18"/>
          <w:szCs w:val="18"/>
        </w:rPr>
        <w:t xml:space="preserve"> </w:t>
      </w:r>
      <w:r w:rsidRPr="009E7208">
        <w:rPr>
          <w:rFonts w:ascii="Verdana" w:eastAsia="Times New Roman" w:hAnsi="Verdana" w:cs="Times New Roman"/>
          <w:sz w:val="18"/>
          <w:szCs w:val="18"/>
        </w:rPr>
        <w:t>(MC1</w:t>
      </w:r>
      <w:r w:rsidR="008E56F2">
        <w:rPr>
          <w:rFonts w:ascii="Verdana" w:eastAsia="Times New Roman" w:hAnsi="Verdana" w:cs="Times New Roman"/>
          <w:sz w:val="18"/>
          <w:szCs w:val="18"/>
        </w:rPr>
        <w:t>2</w:t>
      </w:r>
      <w:r w:rsidR="001D30A8">
        <w:rPr>
          <w:rFonts w:ascii="Verdana" w:eastAsia="Times New Roman" w:hAnsi="Verdana" w:cs="Times New Roman"/>
          <w:sz w:val="18"/>
          <w:szCs w:val="18"/>
        </w:rPr>
        <w:t>)</w:t>
      </w:r>
      <w:r w:rsidR="00AA0F2E">
        <w:rPr>
          <w:rFonts w:ascii="Verdana" w:eastAsia="Times New Roman" w:hAnsi="Verdana" w:cs="Times New Roman"/>
          <w:sz w:val="18"/>
          <w:szCs w:val="18"/>
        </w:rPr>
        <w:t xml:space="preserve"> will be held virtually on </w:t>
      </w:r>
      <w:r w:rsidR="00F85C93">
        <w:rPr>
          <w:rFonts w:ascii="Verdana" w:eastAsia="Times New Roman" w:hAnsi="Verdana" w:cs="Times New Roman"/>
          <w:sz w:val="18"/>
          <w:szCs w:val="18"/>
        </w:rPr>
        <w:t xml:space="preserve">25 May </w:t>
      </w:r>
      <w:r w:rsidR="00AA0F2E">
        <w:rPr>
          <w:rFonts w:ascii="Verdana" w:eastAsia="Times New Roman" w:hAnsi="Verdana" w:cs="Times New Roman"/>
          <w:sz w:val="18"/>
          <w:szCs w:val="18"/>
        </w:rPr>
        <w:t>and 2</w:t>
      </w:r>
      <w:r w:rsidR="00F85C93">
        <w:rPr>
          <w:rFonts w:ascii="Verdana" w:eastAsia="Times New Roman" w:hAnsi="Verdana" w:cs="Times New Roman"/>
          <w:sz w:val="18"/>
          <w:szCs w:val="18"/>
        </w:rPr>
        <w:t>6</w:t>
      </w:r>
      <w:r w:rsidR="00AA0F2E">
        <w:rPr>
          <w:rFonts w:ascii="Verdana" w:eastAsia="Times New Roman" w:hAnsi="Verdana" w:cs="Times New Roman"/>
          <w:sz w:val="18"/>
          <w:szCs w:val="18"/>
        </w:rPr>
        <w:t xml:space="preserve"> </w:t>
      </w:r>
      <w:r w:rsidR="00F85C93">
        <w:rPr>
          <w:rFonts w:ascii="Verdana" w:eastAsia="Times New Roman" w:hAnsi="Verdana" w:cs="Times New Roman"/>
          <w:sz w:val="18"/>
          <w:szCs w:val="18"/>
        </w:rPr>
        <w:t>May</w:t>
      </w:r>
      <w:r w:rsidR="00AA0F2E">
        <w:rPr>
          <w:rFonts w:ascii="Verdana" w:eastAsia="Times New Roman" w:hAnsi="Verdana" w:cs="Times New Roman"/>
          <w:sz w:val="18"/>
          <w:szCs w:val="18"/>
        </w:rPr>
        <w:t xml:space="preserve"> 202</w:t>
      </w:r>
      <w:r w:rsidR="00F85C93">
        <w:rPr>
          <w:rFonts w:ascii="Verdana" w:eastAsia="Times New Roman" w:hAnsi="Verdana" w:cs="Times New Roman"/>
          <w:sz w:val="18"/>
          <w:szCs w:val="18"/>
        </w:rPr>
        <w:t>2</w:t>
      </w:r>
      <w:r w:rsidR="00AA0F2E">
        <w:rPr>
          <w:rFonts w:ascii="Verdana" w:eastAsia="Times New Roman" w:hAnsi="Verdana" w:cs="Times New Roman"/>
          <w:sz w:val="18"/>
          <w:szCs w:val="18"/>
        </w:rPr>
        <w:t xml:space="preserve">.  </w:t>
      </w:r>
      <w:r w:rsidR="000548E5">
        <w:rPr>
          <w:rFonts w:ascii="Verdana" w:eastAsia="Times New Roman" w:hAnsi="Verdana" w:cs="Times New Roman"/>
          <w:sz w:val="18"/>
          <w:szCs w:val="18"/>
        </w:rPr>
        <w:t>This Workshop is</w:t>
      </w:r>
      <w:r w:rsidR="0068357E">
        <w:rPr>
          <w:rFonts w:ascii="Verdana" w:eastAsia="Times New Roman" w:hAnsi="Verdana" w:cs="Times New Roman"/>
          <w:sz w:val="18"/>
          <w:szCs w:val="18"/>
        </w:rPr>
        <w:t> </w:t>
      </w:r>
      <w:r w:rsidR="000548E5">
        <w:rPr>
          <w:rFonts w:ascii="Verdana" w:eastAsia="Times New Roman" w:hAnsi="Verdana" w:cs="Times New Roman"/>
          <w:sz w:val="18"/>
          <w:szCs w:val="18"/>
        </w:rPr>
        <w:t>co</w:t>
      </w:r>
      <w:r w:rsidR="0068357E">
        <w:rPr>
          <w:rFonts w:ascii="Verdana" w:eastAsia="Times New Roman" w:hAnsi="Verdana" w:cs="Times New Roman"/>
          <w:sz w:val="18"/>
          <w:szCs w:val="18"/>
        </w:rPr>
        <w:noBreakHyphen/>
      </w:r>
      <w:r w:rsidR="000548E5">
        <w:rPr>
          <w:rFonts w:ascii="Verdana" w:eastAsia="Times New Roman" w:hAnsi="Verdana" w:cs="Times New Roman"/>
          <w:sz w:val="18"/>
          <w:szCs w:val="18"/>
        </w:rPr>
        <w:t xml:space="preserve">organised jointly by the </w:t>
      </w:r>
      <w:r w:rsidR="00082A00">
        <w:rPr>
          <w:rFonts w:ascii="Verdana" w:eastAsia="Times New Roman" w:hAnsi="Verdana" w:cs="Times New Roman"/>
          <w:sz w:val="18"/>
          <w:szCs w:val="18"/>
        </w:rPr>
        <w:t xml:space="preserve">WTO, the Pacific Islands Forum Secretariat (PIFS) and the Commonwealth Secretariat </w:t>
      </w:r>
      <w:r w:rsidR="00246E01">
        <w:rPr>
          <w:rFonts w:ascii="Verdana" w:eastAsia="Times New Roman" w:hAnsi="Verdana" w:cs="Times New Roman"/>
          <w:sz w:val="18"/>
          <w:szCs w:val="18"/>
        </w:rPr>
        <w:t xml:space="preserve">Small States Office (CSSO) in </w:t>
      </w:r>
      <w:r w:rsidR="00246E01" w:rsidRPr="00E85FCD">
        <w:rPr>
          <w:rFonts w:ascii="Verdana" w:eastAsia="Times New Roman" w:hAnsi="Verdana" w:cs="Times New Roman"/>
          <w:sz w:val="18"/>
          <w:szCs w:val="18"/>
        </w:rPr>
        <w:t>Geneva</w:t>
      </w:r>
      <w:r w:rsidR="00807CAD" w:rsidRPr="00E85FCD">
        <w:rPr>
          <w:rFonts w:ascii="Verdana" w:eastAsia="Times New Roman" w:hAnsi="Verdana" w:cs="Times New Roman"/>
          <w:sz w:val="18"/>
          <w:szCs w:val="18"/>
        </w:rPr>
        <w:t xml:space="preserve">. </w:t>
      </w:r>
      <w:r w:rsidR="004E2914" w:rsidRPr="00E85FCD">
        <w:rPr>
          <w:rFonts w:ascii="Verdana" w:eastAsia="Times New Roman" w:hAnsi="Verdana" w:cs="Times New Roman"/>
          <w:sz w:val="18"/>
          <w:szCs w:val="18"/>
        </w:rPr>
        <w:t xml:space="preserve">This collaboration is </w:t>
      </w:r>
      <w:r w:rsidR="00E13F6C" w:rsidRPr="00E85FCD">
        <w:rPr>
          <w:rFonts w:ascii="Verdana" w:eastAsia="Times New Roman" w:hAnsi="Verdana" w:cs="Times New Roman"/>
          <w:sz w:val="18"/>
          <w:szCs w:val="18"/>
        </w:rPr>
        <w:t xml:space="preserve">part </w:t>
      </w:r>
      <w:r w:rsidRPr="00E85FCD">
        <w:rPr>
          <w:rFonts w:ascii="Verdana" w:eastAsia="Times New Roman" w:hAnsi="Verdana" w:cs="Times New Roman"/>
          <w:iCs/>
          <w:sz w:val="18"/>
          <w:szCs w:val="18"/>
          <w:lang w:val="en-US"/>
        </w:rPr>
        <w:t xml:space="preserve">of the agreed activities </w:t>
      </w:r>
      <w:r w:rsidR="002657DA" w:rsidRPr="00E85FCD">
        <w:rPr>
          <w:rFonts w:ascii="Verdana" w:eastAsia="Times New Roman" w:hAnsi="Verdana" w:cs="Times New Roman"/>
          <w:iCs/>
          <w:sz w:val="18"/>
          <w:szCs w:val="18"/>
          <w:lang w:val="en-US"/>
        </w:rPr>
        <w:t xml:space="preserve">under </w:t>
      </w:r>
      <w:r w:rsidRPr="00E85FCD">
        <w:rPr>
          <w:rFonts w:ascii="Verdana" w:eastAsia="Times New Roman" w:hAnsi="Verdana" w:cs="Times New Roman"/>
          <w:iCs/>
          <w:sz w:val="18"/>
          <w:szCs w:val="18"/>
          <w:lang w:val="en-US"/>
        </w:rPr>
        <w:t>the Memorandum of Understanding between the PIFS and the WTO signed on 2</w:t>
      </w:r>
      <w:r w:rsidR="005A217F" w:rsidRPr="00E85FCD">
        <w:rPr>
          <w:rFonts w:ascii="Verdana" w:eastAsia="Times New Roman" w:hAnsi="Verdana" w:cs="Times New Roman"/>
          <w:iCs/>
          <w:sz w:val="18"/>
          <w:szCs w:val="18"/>
          <w:lang w:val="en-US"/>
        </w:rPr>
        <w:t>2 May 2018</w:t>
      </w:r>
      <w:r w:rsidR="00E45905" w:rsidRPr="00E85FCD">
        <w:rPr>
          <w:rFonts w:ascii="Verdana" w:eastAsia="Times New Roman" w:hAnsi="Verdana" w:cs="Times New Roman"/>
          <w:iCs/>
          <w:sz w:val="18"/>
          <w:szCs w:val="18"/>
          <w:lang w:val="en-US"/>
        </w:rPr>
        <w:t xml:space="preserve">. </w:t>
      </w:r>
      <w:r w:rsidRPr="00E85FCD">
        <w:rPr>
          <w:rFonts w:ascii="Verdana" w:eastAsia="Times New Roman" w:hAnsi="Verdana" w:cs="Times New Roman"/>
          <w:iCs/>
          <w:sz w:val="18"/>
          <w:szCs w:val="18"/>
          <w:lang w:val="en-US"/>
        </w:rPr>
        <w:t>The MC1</w:t>
      </w:r>
      <w:r w:rsidR="00E45905" w:rsidRPr="00E85FCD">
        <w:rPr>
          <w:rFonts w:ascii="Verdana" w:eastAsia="Times New Roman" w:hAnsi="Verdana" w:cs="Times New Roman"/>
          <w:iCs/>
          <w:sz w:val="18"/>
          <w:szCs w:val="18"/>
          <w:lang w:val="en-US"/>
        </w:rPr>
        <w:t>2</w:t>
      </w:r>
      <w:r w:rsidRPr="00E85FCD">
        <w:rPr>
          <w:rFonts w:ascii="Verdana" w:eastAsia="Times New Roman" w:hAnsi="Verdana" w:cs="Times New Roman"/>
          <w:iCs/>
          <w:sz w:val="18"/>
          <w:szCs w:val="18"/>
          <w:lang w:val="en-US"/>
        </w:rPr>
        <w:t xml:space="preserve"> will be held in</w:t>
      </w:r>
      <w:r w:rsidR="00E45905" w:rsidRPr="00E85FCD">
        <w:rPr>
          <w:rFonts w:ascii="Verdana" w:eastAsia="Times New Roman" w:hAnsi="Verdana" w:cs="Times New Roman"/>
          <w:iCs/>
          <w:sz w:val="18"/>
          <w:szCs w:val="18"/>
          <w:lang w:val="en-US"/>
        </w:rPr>
        <w:t xml:space="preserve"> Geneva, Switzerland</w:t>
      </w:r>
      <w:r w:rsidR="00E45905">
        <w:rPr>
          <w:rFonts w:ascii="Verdana" w:eastAsia="Times New Roman" w:hAnsi="Verdana" w:cs="Times New Roman"/>
          <w:iCs/>
          <w:sz w:val="18"/>
          <w:szCs w:val="18"/>
          <w:lang w:val="en-US"/>
        </w:rPr>
        <w:t xml:space="preserve"> </w:t>
      </w:r>
      <w:r w:rsidRPr="009E7208">
        <w:rPr>
          <w:rFonts w:ascii="Verdana" w:eastAsia="Times New Roman" w:hAnsi="Verdana" w:cs="Times New Roman"/>
          <w:iCs/>
          <w:sz w:val="18"/>
          <w:szCs w:val="18"/>
          <w:lang w:val="en-US"/>
        </w:rPr>
        <w:t xml:space="preserve">from </w:t>
      </w:r>
      <w:r w:rsidR="00F85C93">
        <w:rPr>
          <w:rFonts w:ascii="Verdana" w:eastAsia="Times New Roman" w:hAnsi="Verdana" w:cs="Times New Roman"/>
          <w:iCs/>
          <w:sz w:val="18"/>
          <w:szCs w:val="18"/>
          <w:lang w:val="en-US"/>
        </w:rPr>
        <w:t>12</w:t>
      </w:r>
      <w:r w:rsidR="0062479A">
        <w:rPr>
          <w:rFonts w:ascii="Verdana" w:eastAsia="Times New Roman" w:hAnsi="Verdana" w:cs="Times New Roman"/>
          <w:iCs/>
          <w:sz w:val="18"/>
          <w:szCs w:val="18"/>
          <w:lang w:val="en-US"/>
        </w:rPr>
        <w:t xml:space="preserve"> – </w:t>
      </w:r>
      <w:r w:rsidR="00F85C93">
        <w:rPr>
          <w:rFonts w:ascii="Verdana" w:eastAsia="Times New Roman" w:hAnsi="Verdana" w:cs="Times New Roman"/>
          <w:iCs/>
          <w:sz w:val="18"/>
          <w:szCs w:val="18"/>
          <w:lang w:val="en-US"/>
        </w:rPr>
        <w:t>15</w:t>
      </w:r>
      <w:r w:rsidR="0062479A">
        <w:rPr>
          <w:rFonts w:ascii="Verdana" w:eastAsia="Times New Roman" w:hAnsi="Verdana" w:cs="Times New Roman"/>
          <w:iCs/>
          <w:sz w:val="18"/>
          <w:szCs w:val="18"/>
          <w:lang w:val="en-US"/>
        </w:rPr>
        <w:t xml:space="preserve"> </w:t>
      </w:r>
      <w:r w:rsidR="00F85C93">
        <w:rPr>
          <w:rFonts w:ascii="Verdana" w:eastAsia="Times New Roman" w:hAnsi="Verdana" w:cs="Times New Roman"/>
          <w:iCs/>
          <w:sz w:val="18"/>
          <w:szCs w:val="18"/>
          <w:lang w:val="en-US"/>
        </w:rPr>
        <w:t>June</w:t>
      </w:r>
      <w:r w:rsidR="0062479A">
        <w:rPr>
          <w:rFonts w:ascii="Verdana" w:eastAsia="Times New Roman" w:hAnsi="Verdana" w:cs="Times New Roman"/>
          <w:iCs/>
          <w:sz w:val="18"/>
          <w:szCs w:val="18"/>
          <w:lang w:val="en-US"/>
        </w:rPr>
        <w:t xml:space="preserve"> 202</w:t>
      </w:r>
      <w:r w:rsidR="00F85C93">
        <w:rPr>
          <w:rFonts w:ascii="Verdana" w:eastAsia="Times New Roman" w:hAnsi="Verdana" w:cs="Times New Roman"/>
          <w:iCs/>
          <w:sz w:val="18"/>
          <w:szCs w:val="18"/>
          <w:lang w:val="en-US"/>
        </w:rPr>
        <w:t>2</w:t>
      </w:r>
      <w:r w:rsidR="0062479A">
        <w:rPr>
          <w:rFonts w:ascii="Verdana" w:eastAsia="Times New Roman" w:hAnsi="Verdana" w:cs="Times New Roman"/>
          <w:iCs/>
          <w:sz w:val="18"/>
          <w:szCs w:val="18"/>
          <w:lang w:val="en-US"/>
        </w:rPr>
        <w:t xml:space="preserve">. </w:t>
      </w:r>
    </w:p>
    <w:p w14:paraId="44806684" w14:textId="77777777" w:rsidR="009E7208" w:rsidRPr="009E7208" w:rsidRDefault="009E7208" w:rsidP="009E7208">
      <w:pPr>
        <w:numPr>
          <w:ilvl w:val="1"/>
          <w:numId w:val="0"/>
        </w:numPr>
        <w:tabs>
          <w:tab w:val="left" w:pos="567"/>
        </w:tabs>
        <w:spacing w:after="0" w:line="240" w:lineRule="auto"/>
        <w:jc w:val="both"/>
        <w:rPr>
          <w:rFonts w:ascii="Verdana" w:eastAsia="Times New Roman" w:hAnsi="Verdana" w:cs="Times New Roman"/>
          <w:iCs/>
          <w:sz w:val="18"/>
          <w:szCs w:val="18"/>
          <w:lang w:val="en-US"/>
        </w:rPr>
      </w:pPr>
    </w:p>
    <w:p w14:paraId="0CE9A921" w14:textId="23C3BFAB" w:rsidR="009E7208" w:rsidRPr="009E7208" w:rsidRDefault="009E7208" w:rsidP="009E7208">
      <w:pPr>
        <w:spacing w:after="0" w:line="240" w:lineRule="auto"/>
        <w:jc w:val="both"/>
        <w:rPr>
          <w:rFonts w:ascii="Verdana" w:eastAsia="Times New Roman" w:hAnsi="Verdana" w:cs="Times New Roman"/>
          <w:iCs/>
          <w:sz w:val="18"/>
          <w:szCs w:val="18"/>
          <w:lang w:val="en-US"/>
        </w:rPr>
      </w:pPr>
      <w:r w:rsidRPr="009E7208">
        <w:rPr>
          <w:rFonts w:ascii="Verdana" w:eastAsia="Times New Roman" w:hAnsi="Verdana" w:cs="Times New Roman"/>
          <w:iCs/>
          <w:sz w:val="18"/>
          <w:szCs w:val="18"/>
          <w:lang w:val="en-US"/>
        </w:rPr>
        <w:t xml:space="preserve">For questions and inquiries on the </w:t>
      </w:r>
      <w:r w:rsidR="003D22CC">
        <w:rPr>
          <w:rFonts w:ascii="Verdana" w:eastAsia="Times New Roman" w:hAnsi="Verdana" w:cs="Times New Roman"/>
          <w:iCs/>
          <w:sz w:val="18"/>
          <w:szCs w:val="18"/>
          <w:lang w:val="en-US"/>
        </w:rPr>
        <w:t>PIFS-WTO-</w:t>
      </w:r>
      <w:r w:rsidR="00F3506A">
        <w:rPr>
          <w:rFonts w:ascii="Verdana" w:eastAsia="Times New Roman" w:hAnsi="Verdana" w:cs="Times New Roman"/>
          <w:iCs/>
          <w:sz w:val="18"/>
          <w:szCs w:val="18"/>
        </w:rPr>
        <w:t>CSSO</w:t>
      </w:r>
      <w:r w:rsidRPr="009E7208">
        <w:rPr>
          <w:rFonts w:ascii="Verdana" w:eastAsia="Times New Roman" w:hAnsi="Verdana" w:cs="Times New Roman"/>
          <w:iCs/>
          <w:sz w:val="18"/>
          <w:szCs w:val="18"/>
        </w:rPr>
        <w:t xml:space="preserve"> </w:t>
      </w:r>
      <w:r w:rsidR="002E52FF">
        <w:rPr>
          <w:rFonts w:ascii="Verdana" w:eastAsia="Times New Roman" w:hAnsi="Verdana" w:cs="Times New Roman"/>
          <w:iCs/>
          <w:sz w:val="18"/>
          <w:szCs w:val="18"/>
        </w:rPr>
        <w:t xml:space="preserve">Pacific </w:t>
      </w:r>
      <w:r w:rsidRPr="009E7208">
        <w:rPr>
          <w:rFonts w:ascii="Verdana" w:eastAsia="Times New Roman" w:hAnsi="Verdana" w:cs="Times New Roman"/>
          <w:iCs/>
          <w:sz w:val="18"/>
          <w:szCs w:val="18"/>
        </w:rPr>
        <w:t>Regional Preparatory Workshop f</w:t>
      </w:r>
      <w:r w:rsidR="003D22CC">
        <w:rPr>
          <w:rFonts w:ascii="Verdana" w:eastAsia="Times New Roman" w:hAnsi="Verdana" w:cs="Times New Roman"/>
          <w:iCs/>
          <w:sz w:val="18"/>
          <w:szCs w:val="18"/>
        </w:rPr>
        <w:t xml:space="preserve">or </w:t>
      </w:r>
      <w:r w:rsidR="00837E97">
        <w:rPr>
          <w:rFonts w:ascii="Verdana" w:eastAsia="Times New Roman" w:hAnsi="Verdana" w:cs="Times New Roman"/>
          <w:iCs/>
          <w:sz w:val="18"/>
          <w:szCs w:val="18"/>
        </w:rPr>
        <w:t xml:space="preserve">the Pacific on </w:t>
      </w:r>
      <w:r w:rsidRPr="009E7208">
        <w:rPr>
          <w:rFonts w:ascii="Verdana" w:eastAsia="Times New Roman" w:hAnsi="Verdana" w:cs="Times New Roman"/>
          <w:iCs/>
          <w:sz w:val="18"/>
          <w:szCs w:val="18"/>
        </w:rPr>
        <w:t>the 1</w:t>
      </w:r>
      <w:r w:rsidR="00F3506A">
        <w:rPr>
          <w:rFonts w:ascii="Verdana" w:eastAsia="Times New Roman" w:hAnsi="Verdana" w:cs="Times New Roman"/>
          <w:iCs/>
          <w:sz w:val="18"/>
          <w:szCs w:val="18"/>
        </w:rPr>
        <w:t>2</w:t>
      </w:r>
      <w:r w:rsidRPr="009E7208">
        <w:rPr>
          <w:rFonts w:ascii="Verdana" w:eastAsia="Times New Roman" w:hAnsi="Verdana" w:cs="Times New Roman"/>
          <w:iCs/>
          <w:sz w:val="18"/>
          <w:szCs w:val="18"/>
          <w:vertAlign w:val="superscript"/>
        </w:rPr>
        <w:t>th</w:t>
      </w:r>
      <w:r w:rsidRPr="009E7208">
        <w:rPr>
          <w:rFonts w:ascii="Verdana" w:eastAsia="Times New Roman" w:hAnsi="Verdana" w:cs="Times New Roman"/>
          <w:iCs/>
          <w:sz w:val="18"/>
          <w:szCs w:val="18"/>
        </w:rPr>
        <w:t xml:space="preserve"> WTO Ministerial Conference</w:t>
      </w:r>
      <w:r w:rsidRPr="009E7208">
        <w:rPr>
          <w:rFonts w:ascii="Verdana" w:eastAsia="Times New Roman" w:hAnsi="Verdana" w:cs="Times New Roman"/>
          <w:iCs/>
          <w:sz w:val="18"/>
          <w:szCs w:val="18"/>
          <w:lang w:val="en-US"/>
        </w:rPr>
        <w:t xml:space="preserve">, please contact co-coordinators: </w:t>
      </w:r>
    </w:p>
    <w:p w14:paraId="7B09FBED" w14:textId="77777777" w:rsidR="009E7208" w:rsidRPr="009E7208" w:rsidRDefault="009E7208" w:rsidP="009E7208">
      <w:pPr>
        <w:spacing w:after="0" w:line="240" w:lineRule="auto"/>
        <w:jc w:val="both"/>
        <w:rPr>
          <w:rFonts w:ascii="Verdana" w:eastAsia="Times New Roman" w:hAnsi="Verdana" w:cs="Times New Roman"/>
          <w:iCs/>
          <w:sz w:val="18"/>
          <w:szCs w:val="18"/>
          <w:lang w:val="en-US"/>
        </w:rPr>
      </w:pPr>
    </w:p>
    <w:p w14:paraId="7D03A75E" w14:textId="5F22D9EE" w:rsidR="006079A1" w:rsidRPr="006079A1" w:rsidRDefault="006079A1" w:rsidP="009E7208">
      <w:pPr>
        <w:numPr>
          <w:ilvl w:val="0"/>
          <w:numId w:val="4"/>
        </w:numPr>
        <w:spacing w:after="0" w:line="240" w:lineRule="auto"/>
        <w:ind w:left="567" w:hanging="567"/>
        <w:jc w:val="both"/>
        <w:rPr>
          <w:rFonts w:ascii="Verdana" w:eastAsia="Times New Roman" w:hAnsi="Verdana" w:cs="Times New Roman"/>
          <w:iCs/>
          <w:sz w:val="18"/>
          <w:szCs w:val="18"/>
          <w:lang w:val="en-US"/>
        </w:rPr>
      </w:pPr>
      <w:r w:rsidRPr="006079A1">
        <w:rPr>
          <w:rFonts w:ascii="Verdana" w:eastAsia="Times New Roman" w:hAnsi="Verdana" w:cs="Times New Roman"/>
          <w:iCs/>
          <w:sz w:val="18"/>
          <w:szCs w:val="18"/>
          <w:lang w:val="en-US"/>
        </w:rPr>
        <w:t xml:space="preserve">Mrs Mere Falemaka (Tel: +41 22 730 1730; e-mail: </w:t>
      </w:r>
      <w:hyperlink r:id="rId8" w:history="1">
        <w:r w:rsidR="00F06419" w:rsidRPr="000C14D8">
          <w:rPr>
            <w:rStyle w:val="Hyperlink"/>
            <w:rFonts w:ascii="Verdana" w:eastAsia="Times New Roman" w:hAnsi="Verdana" w:cs="Times New Roman"/>
            <w:iCs/>
            <w:sz w:val="18"/>
            <w:szCs w:val="18"/>
            <w:lang w:val="en-US"/>
          </w:rPr>
          <w:t>mere.falemaka@pifs-geneva.ch</w:t>
        </w:r>
      </w:hyperlink>
      <w:r w:rsidRPr="006079A1">
        <w:rPr>
          <w:rFonts w:ascii="Verdana" w:eastAsia="Times New Roman" w:hAnsi="Verdana" w:cs="Times New Roman"/>
          <w:iCs/>
          <w:sz w:val="18"/>
          <w:szCs w:val="18"/>
          <w:lang w:val="en-US"/>
        </w:rPr>
        <w:t>)</w:t>
      </w:r>
      <w:r>
        <w:rPr>
          <w:rFonts w:ascii="Verdana" w:eastAsia="Times New Roman" w:hAnsi="Verdana" w:cs="Times New Roman"/>
          <w:iCs/>
          <w:sz w:val="18"/>
          <w:szCs w:val="18"/>
          <w:lang w:val="en-US"/>
        </w:rPr>
        <w:t xml:space="preserve">; Mr Noah Kouback Program Adviser (Trade) on email: </w:t>
      </w:r>
      <w:hyperlink r:id="rId9" w:history="1">
        <w:r w:rsidR="00F06419" w:rsidRPr="000C14D8">
          <w:rPr>
            <w:rStyle w:val="Hyperlink"/>
            <w:rFonts w:ascii="Verdana" w:eastAsia="Times New Roman" w:hAnsi="Verdana" w:cs="Times New Roman"/>
            <w:iCs/>
            <w:sz w:val="18"/>
            <w:szCs w:val="18"/>
            <w:lang w:val="en-US"/>
          </w:rPr>
          <w:t>noahk@forumsec.org</w:t>
        </w:r>
      </w:hyperlink>
      <w:r>
        <w:rPr>
          <w:rFonts w:ascii="Verdana" w:eastAsia="Times New Roman" w:hAnsi="Verdana" w:cs="Times New Roman"/>
          <w:iCs/>
          <w:sz w:val="18"/>
          <w:szCs w:val="18"/>
          <w:lang w:val="en-US"/>
        </w:rPr>
        <w:t xml:space="preserve">; </w:t>
      </w:r>
      <w:r w:rsidR="00A84306" w:rsidRPr="00A84306">
        <w:rPr>
          <w:rFonts w:ascii="Verdana" w:eastAsia="Times New Roman" w:hAnsi="Verdana" w:cs="Times New Roman"/>
          <w:iCs/>
          <w:sz w:val="18"/>
          <w:szCs w:val="18"/>
          <w:lang w:val="en-US"/>
        </w:rPr>
        <w:t xml:space="preserve">Ms Maxine Hunter </w:t>
      </w:r>
      <w:r w:rsidR="00A84306" w:rsidRPr="006079A1">
        <w:rPr>
          <w:rFonts w:ascii="Verdana" w:eastAsia="Times New Roman" w:hAnsi="Verdana" w:cs="Times New Roman"/>
          <w:iCs/>
          <w:sz w:val="18"/>
          <w:szCs w:val="18"/>
          <w:lang w:val="en-US"/>
        </w:rPr>
        <w:t>(Tel: +41 22 730 173</w:t>
      </w:r>
      <w:r w:rsidR="004D0B59">
        <w:rPr>
          <w:rFonts w:ascii="Verdana" w:eastAsia="Times New Roman" w:hAnsi="Verdana" w:cs="Times New Roman"/>
          <w:iCs/>
          <w:sz w:val="18"/>
          <w:szCs w:val="18"/>
          <w:lang w:val="en-US"/>
        </w:rPr>
        <w:t>0</w:t>
      </w:r>
      <w:r w:rsidR="00A84306" w:rsidRPr="006079A1">
        <w:rPr>
          <w:rFonts w:ascii="Verdana" w:eastAsia="Times New Roman" w:hAnsi="Verdana" w:cs="Times New Roman"/>
          <w:iCs/>
          <w:sz w:val="18"/>
          <w:szCs w:val="18"/>
          <w:lang w:val="en-US"/>
        </w:rPr>
        <w:t xml:space="preserve">; </w:t>
      </w:r>
      <w:r w:rsidR="00A84306" w:rsidRPr="00A84306">
        <w:rPr>
          <w:rFonts w:ascii="Verdana" w:eastAsia="Times New Roman" w:hAnsi="Verdana" w:cs="Times New Roman"/>
          <w:iCs/>
          <w:sz w:val="18"/>
          <w:szCs w:val="18"/>
          <w:lang w:val="en-US"/>
        </w:rPr>
        <w:t xml:space="preserve"> email: </w:t>
      </w:r>
      <w:hyperlink r:id="rId10" w:history="1">
        <w:r w:rsidR="00F06419" w:rsidRPr="000C14D8">
          <w:rPr>
            <w:rStyle w:val="Hyperlink"/>
            <w:rFonts w:ascii="Verdana" w:eastAsia="Times New Roman" w:hAnsi="Verdana" w:cs="Times New Roman"/>
            <w:iCs/>
            <w:sz w:val="18"/>
            <w:szCs w:val="18"/>
            <w:lang w:val="en-US"/>
          </w:rPr>
          <w:t>maxine.hunter@pifs-geneva.ch</w:t>
        </w:r>
      </w:hyperlink>
      <w:r w:rsidR="00F06419">
        <w:rPr>
          <w:rFonts w:ascii="Verdana" w:eastAsia="Times New Roman" w:hAnsi="Verdana" w:cs="Times New Roman"/>
          <w:iCs/>
          <w:sz w:val="18"/>
          <w:szCs w:val="18"/>
          <w:lang w:val="en-US"/>
        </w:rPr>
        <w:t xml:space="preserve">) </w:t>
      </w:r>
      <w:r w:rsidRPr="006079A1">
        <w:rPr>
          <w:rFonts w:ascii="Verdana" w:eastAsia="Times New Roman" w:hAnsi="Verdana" w:cs="Times New Roman"/>
          <w:iCs/>
          <w:sz w:val="18"/>
          <w:szCs w:val="18"/>
          <w:lang w:val="en-US"/>
        </w:rPr>
        <w:t xml:space="preserve">and Ms </w:t>
      </w:r>
      <w:r w:rsidR="008A2981">
        <w:rPr>
          <w:rFonts w:ascii="Verdana" w:eastAsia="Times New Roman" w:hAnsi="Verdana" w:cs="Times New Roman"/>
          <w:iCs/>
          <w:sz w:val="18"/>
          <w:szCs w:val="18"/>
          <w:lang w:val="en-US"/>
        </w:rPr>
        <w:t>Natalia Patternot</w:t>
      </w:r>
      <w:r w:rsidRPr="006079A1">
        <w:rPr>
          <w:rFonts w:ascii="Verdana" w:eastAsia="Times New Roman" w:hAnsi="Verdana" w:cs="Times New Roman"/>
          <w:iCs/>
          <w:sz w:val="18"/>
          <w:szCs w:val="18"/>
          <w:lang w:val="en-US"/>
        </w:rPr>
        <w:t xml:space="preserve"> (Tel: +41 22 730 1730; e-mail: </w:t>
      </w:r>
      <w:hyperlink r:id="rId11" w:history="1">
        <w:r w:rsidRPr="006079A1">
          <w:rPr>
            <w:rStyle w:val="Hyperlink"/>
            <w:rFonts w:ascii="Verdana" w:eastAsia="Times New Roman" w:hAnsi="Verdana" w:cs="Times New Roman"/>
            <w:iCs/>
            <w:sz w:val="18"/>
            <w:szCs w:val="18"/>
            <w:lang w:val="en-US"/>
          </w:rPr>
          <w:t>pifgvaintern@gmail.com</w:t>
        </w:r>
      </w:hyperlink>
      <w:r w:rsidRPr="006079A1">
        <w:rPr>
          <w:rFonts w:ascii="Verdana" w:eastAsia="Times New Roman" w:hAnsi="Verdana" w:cs="Times New Roman"/>
          <w:iCs/>
          <w:sz w:val="18"/>
          <w:szCs w:val="18"/>
          <w:lang w:val="en-US"/>
        </w:rPr>
        <w:t>, PIFS Office in Geneva, Switzerland</w:t>
      </w:r>
      <w:r w:rsidR="008A2981">
        <w:rPr>
          <w:rFonts w:ascii="Verdana" w:eastAsia="Times New Roman" w:hAnsi="Verdana" w:cs="Times New Roman"/>
          <w:iCs/>
          <w:sz w:val="18"/>
          <w:szCs w:val="18"/>
          <w:lang w:val="en-US"/>
        </w:rPr>
        <w:t>).</w:t>
      </w:r>
      <w:r w:rsidRPr="006079A1">
        <w:rPr>
          <w:rFonts w:ascii="Verdana" w:eastAsia="Times New Roman" w:hAnsi="Verdana" w:cs="Times New Roman"/>
          <w:iCs/>
          <w:sz w:val="18"/>
          <w:szCs w:val="18"/>
          <w:lang w:val="en-US"/>
        </w:rPr>
        <w:t xml:space="preserve"> </w:t>
      </w:r>
    </w:p>
    <w:p w14:paraId="6AC91DC0" w14:textId="77777777" w:rsidR="006079A1" w:rsidRPr="006079A1" w:rsidRDefault="006079A1" w:rsidP="006079A1">
      <w:pPr>
        <w:spacing w:after="0" w:line="240" w:lineRule="auto"/>
        <w:jc w:val="both"/>
        <w:rPr>
          <w:rFonts w:ascii="Verdana" w:eastAsia="Times New Roman" w:hAnsi="Verdana" w:cs="Times New Roman"/>
          <w:iCs/>
          <w:sz w:val="18"/>
          <w:szCs w:val="18"/>
          <w:highlight w:val="yellow"/>
          <w:lang w:val="en-US"/>
        </w:rPr>
      </w:pPr>
    </w:p>
    <w:p w14:paraId="6ADD6084" w14:textId="17783CDC" w:rsidR="009E7208" w:rsidRPr="00DA2BC0" w:rsidRDefault="0075037E" w:rsidP="00FE0276">
      <w:pPr>
        <w:numPr>
          <w:ilvl w:val="0"/>
          <w:numId w:val="4"/>
        </w:numPr>
        <w:spacing w:after="0" w:line="240" w:lineRule="auto"/>
        <w:ind w:left="567" w:hanging="567"/>
        <w:jc w:val="both"/>
        <w:rPr>
          <w:rFonts w:ascii="Verdana" w:eastAsia="Times New Roman" w:hAnsi="Verdana" w:cs="Times New Roman"/>
          <w:iCs/>
          <w:sz w:val="18"/>
          <w:szCs w:val="18"/>
          <w:lang w:val="en-US"/>
        </w:rPr>
      </w:pPr>
      <w:r w:rsidRPr="00DA2BC0">
        <w:rPr>
          <w:rFonts w:ascii="Verdana" w:eastAsia="Times New Roman" w:hAnsi="Verdana" w:cs="Times New Roman"/>
          <w:iCs/>
          <w:sz w:val="18"/>
          <w:szCs w:val="18"/>
          <w:lang w:val="en-US"/>
        </w:rPr>
        <w:t>Mr Samer Seif El Yazal</w:t>
      </w:r>
      <w:r w:rsidR="009E7208" w:rsidRPr="00DA2BC0">
        <w:rPr>
          <w:rFonts w:ascii="Verdana" w:eastAsia="Times New Roman" w:hAnsi="Verdana" w:cs="Times New Roman"/>
          <w:iCs/>
          <w:sz w:val="18"/>
          <w:szCs w:val="18"/>
          <w:lang w:val="en-US"/>
        </w:rPr>
        <w:t xml:space="preserve">, Counsellor, Head </w:t>
      </w:r>
      <w:r w:rsidRPr="00DA2BC0">
        <w:rPr>
          <w:rFonts w:ascii="Verdana" w:eastAsia="Times New Roman" w:hAnsi="Verdana" w:cs="Times New Roman"/>
          <w:iCs/>
          <w:sz w:val="18"/>
          <w:szCs w:val="18"/>
          <w:lang w:val="en-US"/>
        </w:rPr>
        <w:t>of</w:t>
      </w:r>
      <w:r w:rsidR="004E5BF5" w:rsidRPr="00DA2BC0">
        <w:rPr>
          <w:rFonts w:ascii="Verdana" w:eastAsia="Times New Roman" w:hAnsi="Verdana" w:cs="Times New Roman"/>
          <w:iCs/>
          <w:sz w:val="18"/>
          <w:szCs w:val="18"/>
          <w:lang w:val="en-US"/>
        </w:rPr>
        <w:t xml:space="preserve"> Arab and CEECAC</w:t>
      </w:r>
      <w:r w:rsidRPr="00DA2BC0">
        <w:rPr>
          <w:rFonts w:ascii="Verdana" w:eastAsia="Times New Roman" w:hAnsi="Verdana" w:cs="Times New Roman"/>
          <w:iCs/>
          <w:sz w:val="18"/>
          <w:szCs w:val="18"/>
          <w:lang w:val="en-US"/>
        </w:rPr>
        <w:t xml:space="preserve"> </w:t>
      </w:r>
      <w:r w:rsidR="009E7208" w:rsidRPr="00DA2BC0">
        <w:rPr>
          <w:rFonts w:ascii="Verdana" w:eastAsia="Times New Roman" w:hAnsi="Verdana" w:cs="Times New Roman"/>
          <w:iCs/>
          <w:sz w:val="18"/>
          <w:szCs w:val="18"/>
          <w:lang w:val="en-US"/>
        </w:rPr>
        <w:t xml:space="preserve">Regional Desk, Institute for Training and Technical Cooperation of the WTO, (e-mail: </w:t>
      </w:r>
      <w:hyperlink r:id="rId12" w:history="1">
        <w:r w:rsidRPr="00DA2BC0">
          <w:rPr>
            <w:rStyle w:val="Hyperlink"/>
            <w:rFonts w:ascii="Verdana" w:eastAsia="Times New Roman" w:hAnsi="Verdana" w:cs="Times New Roman"/>
            <w:iCs/>
            <w:sz w:val="18"/>
            <w:szCs w:val="18"/>
            <w:lang w:val="en-US"/>
          </w:rPr>
          <w:t>samer.seif@wto.org</w:t>
        </w:r>
      </w:hyperlink>
      <w:r w:rsidR="004E5BF5" w:rsidRPr="00DA2BC0">
        <w:rPr>
          <w:rFonts w:ascii="Verdana" w:eastAsia="Times New Roman" w:hAnsi="Verdana" w:cs="Times New Roman"/>
          <w:iCs/>
          <w:color w:val="0000FF"/>
          <w:sz w:val="18"/>
          <w:szCs w:val="18"/>
          <w:u w:val="single"/>
          <w:lang w:val="en-US"/>
        </w:rPr>
        <w:t>;</w:t>
      </w:r>
      <w:r w:rsidR="009E7208" w:rsidRPr="00DA2BC0">
        <w:rPr>
          <w:rFonts w:ascii="Verdana" w:eastAsia="Times New Roman" w:hAnsi="Verdana" w:cs="Times New Roman"/>
          <w:iCs/>
          <w:sz w:val="18"/>
          <w:szCs w:val="18"/>
          <w:lang w:val="en-US"/>
        </w:rPr>
        <w:t xml:space="preserve">  Tel: </w:t>
      </w:r>
      <w:r w:rsidR="004E5BF5" w:rsidRPr="00DA2BC0">
        <w:rPr>
          <w:rFonts w:ascii="Verdana" w:eastAsia="Times New Roman" w:hAnsi="Verdana" w:cs="Times New Roman"/>
          <w:iCs/>
          <w:sz w:val="18"/>
          <w:szCs w:val="18"/>
          <w:lang w:val="en-US"/>
        </w:rPr>
        <w:t> </w:t>
      </w:r>
      <w:r w:rsidR="009E7208" w:rsidRPr="00DA2BC0">
        <w:rPr>
          <w:rFonts w:ascii="Verdana" w:eastAsia="Times New Roman" w:hAnsi="Verdana" w:cs="Times New Roman"/>
          <w:iCs/>
          <w:sz w:val="18"/>
          <w:szCs w:val="18"/>
          <w:lang w:val="en-US"/>
        </w:rPr>
        <w:t>+41</w:t>
      </w:r>
      <w:r w:rsidR="004E5BF5" w:rsidRPr="00DA2BC0">
        <w:rPr>
          <w:rFonts w:ascii="Verdana" w:eastAsia="Times New Roman" w:hAnsi="Verdana" w:cs="Times New Roman"/>
          <w:iCs/>
          <w:sz w:val="18"/>
          <w:szCs w:val="18"/>
          <w:lang w:val="en-US"/>
        </w:rPr>
        <w:t> </w:t>
      </w:r>
      <w:r w:rsidR="009E7208" w:rsidRPr="00DA2BC0">
        <w:rPr>
          <w:rFonts w:ascii="Verdana" w:eastAsia="Times New Roman" w:hAnsi="Verdana" w:cs="Times New Roman"/>
          <w:iCs/>
          <w:sz w:val="18"/>
          <w:szCs w:val="18"/>
          <w:lang w:val="en-US"/>
        </w:rPr>
        <w:t>22</w:t>
      </w:r>
      <w:r w:rsidR="004E5BF5" w:rsidRPr="00DA2BC0">
        <w:rPr>
          <w:rFonts w:ascii="Verdana" w:eastAsia="Times New Roman" w:hAnsi="Verdana" w:cs="Times New Roman"/>
          <w:iCs/>
          <w:sz w:val="18"/>
          <w:szCs w:val="18"/>
          <w:lang w:val="en-US"/>
        </w:rPr>
        <w:t> </w:t>
      </w:r>
      <w:r w:rsidR="009E7208" w:rsidRPr="00DA2BC0">
        <w:rPr>
          <w:rFonts w:ascii="Verdana" w:eastAsia="Times New Roman" w:hAnsi="Verdana" w:cs="Times New Roman"/>
          <w:iCs/>
          <w:sz w:val="18"/>
          <w:szCs w:val="18"/>
          <w:lang w:val="en-US"/>
        </w:rPr>
        <w:t xml:space="preserve">739 </w:t>
      </w:r>
      <w:r w:rsidRPr="00DA2BC0">
        <w:rPr>
          <w:rFonts w:ascii="Verdana" w:eastAsia="Times New Roman" w:hAnsi="Verdana" w:cs="Times New Roman"/>
          <w:iCs/>
          <w:sz w:val="18"/>
          <w:szCs w:val="18"/>
          <w:lang w:val="en-US"/>
        </w:rPr>
        <w:t>5459)</w:t>
      </w:r>
    </w:p>
    <w:p w14:paraId="7AC391EB" w14:textId="77777777" w:rsidR="0028127E" w:rsidRDefault="0028127E" w:rsidP="0028127E">
      <w:pPr>
        <w:spacing w:after="0" w:line="240" w:lineRule="auto"/>
        <w:ind w:left="567"/>
        <w:jc w:val="both"/>
        <w:rPr>
          <w:rFonts w:ascii="Verdana" w:eastAsia="Times New Roman" w:hAnsi="Verdana" w:cs="Times New Roman"/>
          <w:iCs/>
          <w:sz w:val="18"/>
          <w:szCs w:val="18"/>
          <w:lang w:val="en-US"/>
        </w:rPr>
      </w:pPr>
    </w:p>
    <w:p w14:paraId="7DE00DA4" w14:textId="0C6451AA" w:rsidR="0028127E" w:rsidRPr="00F800CC" w:rsidRDefault="0028127E" w:rsidP="00FE0276">
      <w:pPr>
        <w:numPr>
          <w:ilvl w:val="0"/>
          <w:numId w:val="4"/>
        </w:numPr>
        <w:spacing w:after="0" w:line="240" w:lineRule="auto"/>
        <w:ind w:left="567" w:hanging="567"/>
        <w:jc w:val="both"/>
        <w:rPr>
          <w:rFonts w:ascii="Verdana" w:eastAsia="Times New Roman" w:hAnsi="Verdana" w:cs="Times New Roman"/>
          <w:iCs/>
          <w:sz w:val="18"/>
          <w:szCs w:val="18"/>
          <w:lang w:val="en-US"/>
        </w:rPr>
      </w:pPr>
      <w:r>
        <w:rPr>
          <w:rFonts w:ascii="Verdana" w:eastAsia="Times New Roman" w:hAnsi="Verdana" w:cs="Times New Roman"/>
          <w:iCs/>
          <w:sz w:val="18"/>
          <w:szCs w:val="18"/>
          <w:lang w:val="en-US"/>
        </w:rPr>
        <w:t xml:space="preserve">Mr Usman Ali Khilji, Head of Asia and Pacific Regional Desk, Institute for Training and Technical Cooperation of the WTO, (email: </w:t>
      </w:r>
      <w:hyperlink r:id="rId13" w:history="1">
        <w:r w:rsidRPr="000045E1">
          <w:rPr>
            <w:rStyle w:val="Hyperlink"/>
            <w:rFonts w:ascii="Verdana" w:eastAsia="Times New Roman" w:hAnsi="Verdana" w:cs="Times New Roman"/>
            <w:iCs/>
            <w:sz w:val="18"/>
            <w:szCs w:val="18"/>
            <w:lang w:val="en-US"/>
          </w:rPr>
          <w:t>usmanali.khilji@wto.org</w:t>
        </w:r>
      </w:hyperlink>
      <w:r>
        <w:rPr>
          <w:rFonts w:ascii="Verdana" w:eastAsia="Times New Roman" w:hAnsi="Verdana" w:cs="Times New Roman"/>
          <w:iCs/>
          <w:sz w:val="18"/>
          <w:szCs w:val="18"/>
          <w:lang w:val="en-US"/>
        </w:rPr>
        <w:t>; Tel: +41 22 739 6936)</w:t>
      </w:r>
    </w:p>
    <w:p w14:paraId="5DA49EA3" w14:textId="77777777" w:rsidR="0075037E" w:rsidRPr="0075037E" w:rsidRDefault="0075037E" w:rsidP="0075037E">
      <w:pPr>
        <w:spacing w:after="0" w:line="240" w:lineRule="auto"/>
        <w:ind w:left="567"/>
        <w:jc w:val="both"/>
        <w:rPr>
          <w:rFonts w:ascii="Verdana" w:eastAsia="Times New Roman" w:hAnsi="Verdana" w:cs="Times New Roman"/>
          <w:iCs/>
          <w:sz w:val="18"/>
          <w:szCs w:val="18"/>
          <w:lang w:val="en-US"/>
        </w:rPr>
      </w:pPr>
    </w:p>
    <w:p w14:paraId="50F336DE" w14:textId="61AE9826" w:rsidR="0068781E" w:rsidRPr="0068781E" w:rsidRDefault="0068781E" w:rsidP="0001514E">
      <w:pPr>
        <w:spacing w:after="0" w:line="240" w:lineRule="auto"/>
        <w:ind w:left="567" w:hanging="567"/>
        <w:jc w:val="both"/>
        <w:rPr>
          <w:rFonts w:ascii="Verdana" w:eastAsia="Times New Roman" w:hAnsi="Verdana" w:cs="Times New Roman"/>
          <w:iCs/>
          <w:sz w:val="18"/>
          <w:szCs w:val="18"/>
          <w:lang w:val="en-US"/>
        </w:rPr>
      </w:pPr>
      <w:r>
        <w:rPr>
          <w:rFonts w:ascii="Verdana" w:eastAsia="Times New Roman" w:hAnsi="Verdana" w:cs="Times New Roman"/>
          <w:iCs/>
          <w:sz w:val="18"/>
          <w:szCs w:val="18"/>
          <w:lang w:val="en-US"/>
        </w:rPr>
        <w:t>-</w:t>
      </w:r>
      <w:r>
        <w:rPr>
          <w:rFonts w:ascii="Verdana" w:eastAsia="Times New Roman" w:hAnsi="Verdana" w:cs="Times New Roman"/>
          <w:iCs/>
          <w:sz w:val="18"/>
          <w:szCs w:val="18"/>
          <w:lang w:val="en-US"/>
        </w:rPr>
        <w:tab/>
        <w:t xml:space="preserve">Ms Kim </w:t>
      </w:r>
      <w:r w:rsidR="00203E08">
        <w:rPr>
          <w:rFonts w:ascii="Verdana" w:eastAsia="Times New Roman" w:hAnsi="Verdana" w:cs="Times New Roman"/>
          <w:iCs/>
          <w:sz w:val="18"/>
          <w:szCs w:val="18"/>
          <w:lang w:val="en-US"/>
        </w:rPr>
        <w:t>Kampel</w:t>
      </w:r>
      <w:r w:rsidR="00CA3E6F">
        <w:rPr>
          <w:rFonts w:ascii="Verdana" w:eastAsia="Times New Roman" w:hAnsi="Verdana" w:cs="Times New Roman"/>
          <w:iCs/>
          <w:sz w:val="18"/>
          <w:szCs w:val="18"/>
          <w:lang w:val="en-US"/>
        </w:rPr>
        <w:t xml:space="preserve">, Trade Adviser, Commonwealth Small States Office, </w:t>
      </w:r>
      <w:r w:rsidR="002E54CB">
        <w:rPr>
          <w:rFonts w:ascii="Verdana" w:eastAsia="Times New Roman" w:hAnsi="Verdana" w:cs="Times New Roman"/>
          <w:iCs/>
          <w:sz w:val="18"/>
          <w:szCs w:val="18"/>
          <w:lang w:val="en-US"/>
        </w:rPr>
        <w:t>Geneva (</w:t>
      </w:r>
      <w:r w:rsidR="00013F9C">
        <w:rPr>
          <w:rFonts w:ascii="Verdana" w:eastAsia="Times New Roman" w:hAnsi="Verdana" w:cs="Times New Roman"/>
          <w:iCs/>
          <w:sz w:val="18"/>
          <w:szCs w:val="18"/>
          <w:lang w:val="en-US"/>
        </w:rPr>
        <w:t xml:space="preserve">email: </w:t>
      </w:r>
      <w:hyperlink r:id="rId14" w:history="1">
        <w:r w:rsidR="00D926ED" w:rsidRPr="008E7CD1">
          <w:rPr>
            <w:rStyle w:val="Hyperlink"/>
            <w:rFonts w:ascii="Verdana" w:eastAsia="Times New Roman" w:hAnsi="Verdana" w:cs="Times New Roman"/>
            <w:iCs/>
            <w:sz w:val="18"/>
            <w:szCs w:val="18"/>
            <w:lang w:val="en-US"/>
          </w:rPr>
          <w:t>k.kampel@commonwealth.int</w:t>
        </w:r>
      </w:hyperlink>
      <w:r w:rsidR="00D926ED">
        <w:rPr>
          <w:rFonts w:ascii="Verdana" w:eastAsia="Times New Roman" w:hAnsi="Verdana" w:cs="Times New Roman"/>
          <w:iCs/>
          <w:sz w:val="18"/>
          <w:szCs w:val="18"/>
          <w:lang w:val="en-US"/>
        </w:rPr>
        <w:t xml:space="preserve"> </w:t>
      </w:r>
      <w:r w:rsidR="004621FA">
        <w:rPr>
          <w:rFonts w:ascii="Verdana" w:eastAsia="Times New Roman" w:hAnsi="Verdana" w:cs="Times New Roman"/>
          <w:iCs/>
          <w:sz w:val="18"/>
          <w:szCs w:val="18"/>
          <w:lang w:val="en-US"/>
        </w:rPr>
        <w:t>)</w:t>
      </w:r>
    </w:p>
    <w:p w14:paraId="47FF615F" w14:textId="1934BFB8" w:rsidR="00837E97" w:rsidRPr="00837E97" w:rsidRDefault="00837E97" w:rsidP="0001514E">
      <w:pPr>
        <w:pStyle w:val="ListParagraph"/>
        <w:spacing w:after="0" w:line="240" w:lineRule="auto"/>
        <w:jc w:val="both"/>
        <w:rPr>
          <w:rFonts w:ascii="Verdana" w:eastAsia="Times New Roman" w:hAnsi="Verdana" w:cs="Times New Roman"/>
          <w:iCs/>
          <w:sz w:val="18"/>
          <w:szCs w:val="18"/>
          <w:lang w:val="en-US"/>
        </w:rPr>
      </w:pPr>
    </w:p>
    <w:p w14:paraId="1BC01511" w14:textId="4BF78A55" w:rsidR="009E7208" w:rsidRDefault="009E7208" w:rsidP="009E7208">
      <w:pPr>
        <w:tabs>
          <w:tab w:val="left" w:pos="720"/>
        </w:tabs>
        <w:spacing w:after="0" w:line="240" w:lineRule="auto"/>
        <w:jc w:val="both"/>
        <w:rPr>
          <w:rFonts w:ascii="Verdana" w:eastAsia="MS Mincho" w:hAnsi="Verdana" w:cs="Times New Roman"/>
          <w:b/>
          <w:caps/>
          <w:kern w:val="28"/>
          <w:sz w:val="20"/>
          <w:szCs w:val="20"/>
          <w:lang w:eastAsia="ja-JP"/>
        </w:rPr>
      </w:pPr>
    </w:p>
    <w:p w14:paraId="7A35577D" w14:textId="77777777" w:rsidR="009E7208" w:rsidRPr="009E7208" w:rsidRDefault="009E7208" w:rsidP="004E5BF5">
      <w:pPr>
        <w:spacing w:after="0" w:line="240" w:lineRule="auto"/>
        <w:contextualSpacing/>
        <w:rPr>
          <w:rFonts w:ascii="Verdana" w:eastAsia="Times New Roman" w:hAnsi="Verdana" w:cs="Times New Roman"/>
          <w:b/>
          <w:caps/>
          <w:color w:val="000000"/>
          <w:kern w:val="28"/>
          <w:sz w:val="18"/>
          <w:szCs w:val="18"/>
        </w:rPr>
      </w:pPr>
      <w:r w:rsidRPr="009E7208">
        <w:rPr>
          <w:rFonts w:ascii="Verdana" w:eastAsia="MS Mincho" w:hAnsi="Verdana" w:cs="Times New Roman"/>
          <w:b/>
          <w:caps/>
          <w:kern w:val="28"/>
          <w:sz w:val="20"/>
          <w:szCs w:val="20"/>
          <w:lang w:eastAsia="ja-JP"/>
        </w:rPr>
        <w:br w:type="page"/>
      </w:r>
    </w:p>
    <w:p w14:paraId="2B1A1C44" w14:textId="77777777" w:rsidR="0075037E" w:rsidRDefault="0075037E" w:rsidP="009E7208">
      <w:pPr>
        <w:keepNext/>
        <w:keepLines/>
        <w:spacing w:after="0" w:line="240" w:lineRule="auto"/>
        <w:jc w:val="both"/>
        <w:outlineLvl w:val="0"/>
        <w:rPr>
          <w:rFonts w:ascii="Verdana" w:eastAsia="MS Gothic" w:hAnsi="Verdana" w:cs="Times New Roman"/>
          <w:b/>
          <w:bCs/>
          <w:caps/>
          <w:color w:val="000000"/>
          <w:sz w:val="18"/>
          <w:szCs w:val="18"/>
          <w:lang w:eastAsia="x-none"/>
        </w:rPr>
      </w:pPr>
    </w:p>
    <w:p w14:paraId="67D4AA70" w14:textId="5DCD6149" w:rsidR="009E7208" w:rsidRPr="009E7208" w:rsidRDefault="009E7208" w:rsidP="009E7208">
      <w:pPr>
        <w:keepNext/>
        <w:keepLines/>
        <w:spacing w:after="0" w:line="240" w:lineRule="auto"/>
        <w:jc w:val="both"/>
        <w:outlineLvl w:val="0"/>
        <w:rPr>
          <w:rFonts w:ascii="Verdana" w:eastAsia="MS Gothic" w:hAnsi="Verdana" w:cs="Times New Roman"/>
          <w:b/>
          <w:bCs/>
          <w:caps/>
          <w:color w:val="000000"/>
          <w:sz w:val="18"/>
          <w:szCs w:val="18"/>
          <w:lang w:val="x-none" w:eastAsia="x-none"/>
        </w:rPr>
      </w:pPr>
      <w:r w:rsidRPr="009E7208">
        <w:rPr>
          <w:rFonts w:ascii="Verdana" w:eastAsia="MS Gothic" w:hAnsi="Verdana" w:cs="Times New Roman"/>
          <w:b/>
          <w:bCs/>
          <w:caps/>
          <w:color w:val="000000"/>
          <w:sz w:val="18"/>
          <w:szCs w:val="18"/>
          <w:lang w:eastAsia="x-none"/>
        </w:rPr>
        <w:t>background</w:t>
      </w:r>
      <w:r w:rsidRPr="009E7208">
        <w:rPr>
          <w:rFonts w:ascii="Verdana" w:eastAsia="MS Gothic" w:hAnsi="Verdana" w:cs="Times New Roman"/>
          <w:b/>
          <w:bCs/>
          <w:caps/>
          <w:color w:val="000000"/>
          <w:sz w:val="18"/>
          <w:szCs w:val="18"/>
          <w:lang w:val="x-none" w:eastAsia="x-none"/>
        </w:rPr>
        <w:t xml:space="preserve"> </w:t>
      </w:r>
    </w:p>
    <w:p w14:paraId="649B77B5" w14:textId="77777777" w:rsidR="009E7208" w:rsidRPr="009E7208" w:rsidRDefault="009E7208" w:rsidP="009E7208">
      <w:pPr>
        <w:keepNext/>
        <w:keepLines/>
        <w:spacing w:after="0" w:line="240" w:lineRule="auto"/>
        <w:jc w:val="both"/>
        <w:outlineLvl w:val="1"/>
        <w:rPr>
          <w:rFonts w:ascii="Verdana" w:eastAsia="MS Gothic" w:hAnsi="Verdana" w:cs="Times New Roman"/>
          <w:bCs/>
          <w:color w:val="000000"/>
          <w:sz w:val="18"/>
          <w:szCs w:val="18"/>
          <w:lang w:eastAsia="x-none"/>
        </w:rPr>
      </w:pPr>
    </w:p>
    <w:p w14:paraId="3B4C3F9C" w14:textId="5A9A818C" w:rsidR="009E7208" w:rsidRPr="009E7208" w:rsidRDefault="009E7208" w:rsidP="009E7208">
      <w:pPr>
        <w:keepNext/>
        <w:keepLines/>
        <w:spacing w:after="0" w:line="240" w:lineRule="auto"/>
        <w:jc w:val="both"/>
        <w:outlineLvl w:val="1"/>
        <w:rPr>
          <w:rFonts w:ascii="Verdana" w:eastAsia="MS Gothic" w:hAnsi="Verdana" w:cs="Times New Roman"/>
          <w:bCs/>
          <w:color w:val="000000"/>
          <w:sz w:val="18"/>
          <w:szCs w:val="18"/>
          <w:lang w:eastAsia="x-none"/>
        </w:rPr>
      </w:pPr>
      <w:r w:rsidRPr="009E7208">
        <w:rPr>
          <w:rFonts w:ascii="Verdana" w:eastAsia="MS Gothic" w:hAnsi="Verdana" w:cs="Times New Roman"/>
          <w:bCs/>
          <w:color w:val="000000"/>
          <w:sz w:val="18"/>
          <w:szCs w:val="18"/>
          <w:lang w:eastAsia="x-none"/>
        </w:rPr>
        <w:t>The PIFS-WTO</w:t>
      </w:r>
      <w:r w:rsidR="00871672">
        <w:rPr>
          <w:rFonts w:ascii="Verdana" w:eastAsia="MS Gothic" w:hAnsi="Verdana" w:cs="Times New Roman"/>
          <w:bCs/>
          <w:color w:val="000000"/>
          <w:sz w:val="18"/>
          <w:szCs w:val="18"/>
          <w:lang w:eastAsia="x-none"/>
        </w:rPr>
        <w:t xml:space="preserve">-CSSO </w:t>
      </w:r>
      <w:r w:rsidR="002E52FF">
        <w:rPr>
          <w:rFonts w:ascii="Verdana" w:eastAsia="MS Gothic" w:hAnsi="Verdana" w:cs="Times New Roman"/>
          <w:bCs/>
          <w:color w:val="000000"/>
          <w:sz w:val="18"/>
          <w:szCs w:val="18"/>
          <w:lang w:eastAsia="x-none"/>
        </w:rPr>
        <w:t xml:space="preserve">Pacific </w:t>
      </w:r>
      <w:r w:rsidR="002A778C">
        <w:rPr>
          <w:rFonts w:ascii="Verdana" w:eastAsia="MS Gothic" w:hAnsi="Verdana" w:cs="Times New Roman"/>
          <w:bCs/>
          <w:color w:val="000000"/>
          <w:sz w:val="18"/>
          <w:szCs w:val="18"/>
          <w:lang w:eastAsia="x-none"/>
        </w:rPr>
        <w:t xml:space="preserve">Regional Preparatory Workshop for MC12 </w:t>
      </w:r>
      <w:r w:rsidRPr="009E7208">
        <w:rPr>
          <w:rFonts w:ascii="Verdana" w:eastAsia="MS Gothic" w:hAnsi="Verdana" w:cs="Times New Roman"/>
          <w:bCs/>
          <w:color w:val="000000"/>
          <w:sz w:val="18"/>
          <w:szCs w:val="18"/>
          <w:lang w:eastAsia="x-none"/>
        </w:rPr>
        <w:t>will be held prior to the 1</w:t>
      </w:r>
      <w:r w:rsidR="003804A8">
        <w:rPr>
          <w:rFonts w:ascii="Verdana" w:eastAsia="MS Gothic" w:hAnsi="Verdana" w:cs="Times New Roman"/>
          <w:bCs/>
          <w:color w:val="000000"/>
          <w:sz w:val="18"/>
          <w:szCs w:val="18"/>
          <w:lang w:eastAsia="x-none"/>
        </w:rPr>
        <w:t>2</w:t>
      </w:r>
      <w:r w:rsidRPr="009E7208">
        <w:rPr>
          <w:rFonts w:ascii="Verdana" w:eastAsia="MS Gothic" w:hAnsi="Verdana" w:cs="Times New Roman"/>
          <w:bCs/>
          <w:color w:val="000000"/>
          <w:sz w:val="18"/>
          <w:szCs w:val="18"/>
          <w:lang w:eastAsia="x-none"/>
        </w:rPr>
        <w:t>th WTO Ministerial Conference (MC1</w:t>
      </w:r>
      <w:r w:rsidR="003804A8">
        <w:rPr>
          <w:rFonts w:ascii="Verdana" w:eastAsia="MS Gothic" w:hAnsi="Verdana" w:cs="Times New Roman"/>
          <w:bCs/>
          <w:color w:val="000000"/>
          <w:sz w:val="18"/>
          <w:szCs w:val="18"/>
          <w:lang w:eastAsia="x-none"/>
        </w:rPr>
        <w:t>2</w:t>
      </w:r>
      <w:r w:rsidRPr="009E7208">
        <w:rPr>
          <w:rFonts w:ascii="Verdana" w:eastAsia="MS Gothic" w:hAnsi="Verdana" w:cs="Times New Roman"/>
          <w:bCs/>
          <w:color w:val="000000"/>
          <w:sz w:val="18"/>
          <w:szCs w:val="18"/>
          <w:lang w:eastAsia="x-none"/>
        </w:rPr>
        <w:t>) under the title of "</w:t>
      </w:r>
      <w:r w:rsidR="002E52FF">
        <w:rPr>
          <w:rFonts w:ascii="Verdana" w:eastAsia="MS Gothic" w:hAnsi="Verdana" w:cs="Times New Roman"/>
          <w:bCs/>
          <w:color w:val="000000"/>
          <w:sz w:val="18"/>
          <w:szCs w:val="18"/>
          <w:lang w:eastAsia="x-none"/>
        </w:rPr>
        <w:t xml:space="preserve">Pacific </w:t>
      </w:r>
      <w:r w:rsidRPr="009E7208">
        <w:rPr>
          <w:rFonts w:ascii="Verdana" w:eastAsia="MS Gothic" w:hAnsi="Verdana" w:cs="Times New Roman"/>
          <w:bCs/>
          <w:color w:val="000000"/>
          <w:sz w:val="18"/>
          <w:szCs w:val="18"/>
          <w:lang w:eastAsia="x-none"/>
        </w:rPr>
        <w:t>Regional Preparatory Workshop for the 1</w:t>
      </w:r>
      <w:r w:rsidR="003804A8">
        <w:rPr>
          <w:rFonts w:ascii="Verdana" w:eastAsia="MS Gothic" w:hAnsi="Verdana" w:cs="Times New Roman"/>
          <w:bCs/>
          <w:color w:val="000000"/>
          <w:sz w:val="18"/>
          <w:szCs w:val="18"/>
          <w:lang w:eastAsia="x-none"/>
        </w:rPr>
        <w:t>2</w:t>
      </w:r>
      <w:r w:rsidRPr="009E7208">
        <w:rPr>
          <w:rFonts w:ascii="Verdana" w:eastAsia="MS Gothic" w:hAnsi="Verdana" w:cs="Times New Roman"/>
          <w:bCs/>
          <w:color w:val="000000"/>
          <w:sz w:val="18"/>
          <w:szCs w:val="18"/>
          <w:vertAlign w:val="superscript"/>
          <w:lang w:eastAsia="x-none"/>
        </w:rPr>
        <w:t>th</w:t>
      </w:r>
      <w:r w:rsidRPr="009E7208">
        <w:rPr>
          <w:rFonts w:ascii="Verdana" w:eastAsia="MS Gothic" w:hAnsi="Verdana" w:cs="Times New Roman"/>
          <w:bCs/>
          <w:color w:val="000000"/>
          <w:sz w:val="18"/>
          <w:szCs w:val="18"/>
          <w:lang w:eastAsia="x-none"/>
        </w:rPr>
        <w:t xml:space="preserve"> WTO Ministerial Conference (MC1</w:t>
      </w:r>
      <w:r w:rsidR="003804A8">
        <w:rPr>
          <w:rFonts w:ascii="Verdana" w:eastAsia="MS Gothic" w:hAnsi="Verdana" w:cs="Times New Roman"/>
          <w:bCs/>
          <w:color w:val="000000"/>
          <w:sz w:val="18"/>
          <w:szCs w:val="18"/>
          <w:lang w:eastAsia="x-none"/>
        </w:rPr>
        <w:t>2</w:t>
      </w:r>
      <w:r w:rsidRPr="009E7208">
        <w:rPr>
          <w:rFonts w:ascii="Verdana" w:eastAsia="MS Gothic" w:hAnsi="Verdana" w:cs="Times New Roman"/>
          <w:bCs/>
          <w:color w:val="000000"/>
          <w:sz w:val="18"/>
          <w:szCs w:val="18"/>
          <w:lang w:eastAsia="x-none"/>
        </w:rPr>
        <w:t xml:space="preserve">)".  </w:t>
      </w:r>
      <w:r w:rsidR="00F95E9B">
        <w:rPr>
          <w:rFonts w:ascii="Verdana" w:eastAsia="MS Gothic" w:hAnsi="Verdana" w:cs="Times New Roman"/>
          <w:bCs/>
          <w:color w:val="000000"/>
          <w:sz w:val="18"/>
          <w:szCs w:val="18"/>
          <w:lang w:eastAsia="x-none"/>
        </w:rPr>
        <w:t>The Workshop will be held in virtual mode.</w:t>
      </w:r>
    </w:p>
    <w:p w14:paraId="773109E0" w14:textId="77777777" w:rsidR="009E7208" w:rsidRPr="009E7208" w:rsidRDefault="009E7208" w:rsidP="009E7208">
      <w:pPr>
        <w:keepNext/>
        <w:keepLines/>
        <w:spacing w:after="0" w:line="240" w:lineRule="auto"/>
        <w:jc w:val="both"/>
        <w:outlineLvl w:val="1"/>
        <w:rPr>
          <w:rFonts w:ascii="Verdana" w:eastAsia="MS Gothic" w:hAnsi="Verdana" w:cs="Times New Roman"/>
          <w:bCs/>
          <w:color w:val="000000"/>
          <w:sz w:val="18"/>
          <w:szCs w:val="18"/>
          <w:lang w:eastAsia="x-none"/>
        </w:rPr>
      </w:pPr>
    </w:p>
    <w:p w14:paraId="2F54DE25" w14:textId="4C81FBDF" w:rsidR="009E7208" w:rsidRPr="009E7208" w:rsidRDefault="009E7208" w:rsidP="009E7208">
      <w:pPr>
        <w:keepNext/>
        <w:keepLines/>
        <w:spacing w:after="0" w:line="240" w:lineRule="auto"/>
        <w:jc w:val="both"/>
        <w:outlineLvl w:val="1"/>
        <w:rPr>
          <w:rFonts w:ascii="Verdana" w:eastAsia="MS Gothic" w:hAnsi="Verdana" w:cs="Times New Roman"/>
          <w:bCs/>
          <w:color w:val="000000"/>
          <w:sz w:val="18"/>
          <w:szCs w:val="18"/>
          <w:lang w:eastAsia="x-none"/>
        </w:rPr>
      </w:pPr>
      <w:r w:rsidRPr="009E7208">
        <w:rPr>
          <w:rFonts w:ascii="Verdana" w:eastAsia="MS Gothic" w:hAnsi="Verdana" w:cs="Times New Roman"/>
          <w:bCs/>
          <w:color w:val="000000"/>
          <w:sz w:val="18"/>
          <w:szCs w:val="18"/>
          <w:lang w:eastAsia="x-none"/>
        </w:rPr>
        <w:t xml:space="preserve">The </w:t>
      </w:r>
      <w:r w:rsidR="007063B9">
        <w:rPr>
          <w:rFonts w:ascii="Verdana" w:eastAsia="MS Gothic" w:hAnsi="Verdana" w:cs="Times New Roman"/>
          <w:bCs/>
          <w:color w:val="000000"/>
          <w:sz w:val="18"/>
          <w:szCs w:val="18"/>
          <w:lang w:eastAsia="x-none"/>
        </w:rPr>
        <w:t>Workshop</w:t>
      </w:r>
      <w:r w:rsidRPr="009E7208">
        <w:rPr>
          <w:rFonts w:ascii="Verdana" w:eastAsia="MS Gothic" w:hAnsi="Verdana" w:cs="Times New Roman"/>
          <w:bCs/>
          <w:color w:val="000000"/>
          <w:sz w:val="18"/>
          <w:szCs w:val="18"/>
          <w:lang w:eastAsia="x-none"/>
        </w:rPr>
        <w:t xml:space="preserve"> is intended to provide an opportunity for senior </w:t>
      </w:r>
      <w:r w:rsidR="00224C56">
        <w:rPr>
          <w:rFonts w:ascii="Verdana" w:eastAsia="MS Gothic" w:hAnsi="Verdana" w:cs="Times New Roman"/>
          <w:bCs/>
          <w:color w:val="000000"/>
          <w:sz w:val="18"/>
          <w:szCs w:val="18"/>
          <w:lang w:eastAsia="x-none"/>
        </w:rPr>
        <w:t xml:space="preserve">and middle level </w:t>
      </w:r>
      <w:r w:rsidRPr="009E7208">
        <w:rPr>
          <w:rFonts w:ascii="Verdana" w:eastAsia="MS Gothic" w:hAnsi="Verdana" w:cs="Times New Roman"/>
          <w:bCs/>
          <w:color w:val="000000"/>
          <w:sz w:val="18"/>
          <w:szCs w:val="18"/>
          <w:lang w:eastAsia="x-none"/>
        </w:rPr>
        <w:t xml:space="preserve">government officials to </w:t>
      </w:r>
      <w:r w:rsidR="001D1E16">
        <w:rPr>
          <w:rFonts w:ascii="Verdana" w:eastAsia="MS Gothic" w:hAnsi="Verdana" w:cs="Times New Roman"/>
          <w:bCs/>
          <w:color w:val="000000"/>
          <w:sz w:val="18"/>
          <w:szCs w:val="18"/>
          <w:lang w:eastAsia="x-none"/>
        </w:rPr>
        <w:t xml:space="preserve">consider </w:t>
      </w:r>
      <w:r w:rsidR="007063B9" w:rsidRPr="009E7208">
        <w:rPr>
          <w:rFonts w:ascii="Verdana" w:eastAsia="MS Gothic" w:hAnsi="Verdana" w:cs="Times New Roman"/>
          <w:bCs/>
          <w:color w:val="000000"/>
          <w:sz w:val="18"/>
          <w:szCs w:val="18"/>
          <w:lang w:eastAsia="x-none"/>
        </w:rPr>
        <w:t xml:space="preserve">the </w:t>
      </w:r>
      <w:r w:rsidR="007063B9">
        <w:rPr>
          <w:rFonts w:ascii="Verdana" w:eastAsia="MS Gothic" w:hAnsi="Verdana" w:cs="Times New Roman"/>
          <w:bCs/>
          <w:color w:val="000000"/>
          <w:sz w:val="18"/>
          <w:szCs w:val="18"/>
          <w:lang w:eastAsia="x-none"/>
        </w:rPr>
        <w:t xml:space="preserve">WTO’s </w:t>
      </w:r>
      <w:r w:rsidR="007063B9" w:rsidRPr="009E7208">
        <w:rPr>
          <w:rFonts w:ascii="Verdana" w:eastAsia="MS Gothic" w:hAnsi="Verdana" w:cs="Times New Roman"/>
          <w:bCs/>
          <w:color w:val="000000"/>
          <w:sz w:val="18"/>
          <w:szCs w:val="18"/>
          <w:lang w:eastAsia="x-none"/>
        </w:rPr>
        <w:t>preparations for MC1</w:t>
      </w:r>
      <w:r w:rsidR="007063B9">
        <w:rPr>
          <w:rFonts w:ascii="Verdana" w:eastAsia="MS Gothic" w:hAnsi="Verdana" w:cs="Times New Roman"/>
          <w:bCs/>
          <w:color w:val="000000"/>
          <w:sz w:val="18"/>
          <w:szCs w:val="18"/>
          <w:lang w:eastAsia="x-none"/>
        </w:rPr>
        <w:t xml:space="preserve">2, the key </w:t>
      </w:r>
      <w:r w:rsidRPr="009E7208">
        <w:rPr>
          <w:rFonts w:ascii="Verdana" w:eastAsia="MS Gothic" w:hAnsi="Verdana" w:cs="Times New Roman"/>
          <w:bCs/>
          <w:color w:val="000000"/>
          <w:sz w:val="18"/>
          <w:szCs w:val="18"/>
          <w:lang w:eastAsia="x-none"/>
        </w:rPr>
        <w:t xml:space="preserve">issues </w:t>
      </w:r>
      <w:r w:rsidR="007063B9">
        <w:rPr>
          <w:rFonts w:ascii="Verdana" w:eastAsia="MS Gothic" w:hAnsi="Verdana" w:cs="Times New Roman"/>
          <w:bCs/>
          <w:color w:val="000000"/>
          <w:sz w:val="18"/>
          <w:szCs w:val="18"/>
          <w:lang w:eastAsia="x-none"/>
        </w:rPr>
        <w:t xml:space="preserve">under negotiations, the </w:t>
      </w:r>
      <w:r w:rsidRPr="009E7208">
        <w:rPr>
          <w:rFonts w:ascii="Verdana" w:eastAsia="MS Gothic" w:hAnsi="Verdana" w:cs="Times New Roman"/>
          <w:bCs/>
          <w:color w:val="000000"/>
          <w:sz w:val="18"/>
          <w:szCs w:val="18"/>
          <w:lang w:eastAsia="x-none"/>
        </w:rPr>
        <w:t>challenges confronting the Multilateral Trading System</w:t>
      </w:r>
      <w:r w:rsidR="007063B9">
        <w:rPr>
          <w:rFonts w:ascii="Verdana" w:eastAsia="MS Gothic" w:hAnsi="Verdana" w:cs="Times New Roman"/>
          <w:bCs/>
          <w:color w:val="000000"/>
          <w:sz w:val="18"/>
          <w:szCs w:val="18"/>
          <w:lang w:eastAsia="x-none"/>
        </w:rPr>
        <w:t xml:space="preserve"> requiring WTO reforms</w:t>
      </w:r>
      <w:r w:rsidRPr="009E7208">
        <w:rPr>
          <w:rFonts w:ascii="Verdana" w:eastAsia="MS Gothic" w:hAnsi="Verdana" w:cs="Times New Roman"/>
          <w:bCs/>
          <w:color w:val="000000"/>
          <w:sz w:val="18"/>
          <w:szCs w:val="18"/>
          <w:lang w:eastAsia="x-none"/>
        </w:rPr>
        <w:t xml:space="preserve">, recent developments in the global economy </w:t>
      </w:r>
      <w:r w:rsidR="00B46928">
        <w:rPr>
          <w:rFonts w:ascii="Verdana" w:eastAsia="MS Gothic" w:hAnsi="Verdana" w:cs="Times New Roman"/>
          <w:bCs/>
          <w:color w:val="000000"/>
          <w:sz w:val="18"/>
          <w:szCs w:val="18"/>
          <w:lang w:eastAsia="x-none"/>
        </w:rPr>
        <w:t>including the impact of COVID 19</w:t>
      </w:r>
      <w:r w:rsidR="007063B9">
        <w:rPr>
          <w:rFonts w:ascii="Verdana" w:eastAsia="MS Gothic" w:hAnsi="Verdana" w:cs="Times New Roman"/>
          <w:bCs/>
          <w:color w:val="000000"/>
          <w:sz w:val="18"/>
          <w:szCs w:val="18"/>
          <w:lang w:eastAsia="x-none"/>
        </w:rPr>
        <w:t>,</w:t>
      </w:r>
      <w:r w:rsidR="00BE00AA">
        <w:rPr>
          <w:rFonts w:ascii="Verdana" w:eastAsia="MS Gothic" w:hAnsi="Verdana" w:cs="Times New Roman"/>
          <w:bCs/>
          <w:color w:val="000000"/>
          <w:sz w:val="18"/>
          <w:szCs w:val="18"/>
          <w:lang w:eastAsia="x-none"/>
        </w:rPr>
        <w:t xml:space="preserve"> the impact of </w:t>
      </w:r>
      <w:r w:rsidR="00C60483">
        <w:rPr>
          <w:rFonts w:ascii="Verdana" w:eastAsia="MS Gothic" w:hAnsi="Verdana" w:cs="Times New Roman"/>
          <w:bCs/>
          <w:color w:val="000000"/>
          <w:sz w:val="18"/>
          <w:szCs w:val="18"/>
          <w:lang w:eastAsia="x-none"/>
        </w:rPr>
        <w:t>the Ukraine crisis,</w:t>
      </w:r>
      <w:r w:rsidR="007063B9">
        <w:rPr>
          <w:rFonts w:ascii="Verdana" w:eastAsia="MS Gothic" w:hAnsi="Verdana" w:cs="Times New Roman"/>
          <w:bCs/>
          <w:color w:val="000000"/>
          <w:sz w:val="18"/>
          <w:szCs w:val="18"/>
          <w:lang w:eastAsia="x-none"/>
        </w:rPr>
        <w:t xml:space="preserve"> and the joint statement initiatives. </w:t>
      </w:r>
      <w:r w:rsidRPr="009E7208">
        <w:rPr>
          <w:rFonts w:ascii="Verdana" w:eastAsia="MS Gothic" w:hAnsi="Verdana" w:cs="Times New Roman"/>
          <w:bCs/>
          <w:color w:val="000000"/>
          <w:sz w:val="18"/>
          <w:szCs w:val="18"/>
          <w:lang w:eastAsia="x-none"/>
        </w:rPr>
        <w:t xml:space="preserve"> </w:t>
      </w:r>
    </w:p>
    <w:p w14:paraId="65DB1060" w14:textId="77777777" w:rsidR="009E7208" w:rsidRPr="009E7208" w:rsidRDefault="009E7208" w:rsidP="009E7208">
      <w:pPr>
        <w:keepNext/>
        <w:keepLines/>
        <w:spacing w:after="0" w:line="240" w:lineRule="auto"/>
        <w:jc w:val="both"/>
        <w:outlineLvl w:val="1"/>
        <w:rPr>
          <w:rFonts w:ascii="Verdana" w:eastAsia="MS Gothic" w:hAnsi="Verdana" w:cs="Times New Roman"/>
          <w:bCs/>
          <w:color w:val="000000"/>
          <w:sz w:val="18"/>
          <w:szCs w:val="18"/>
          <w:lang w:eastAsia="x-none"/>
        </w:rPr>
      </w:pPr>
    </w:p>
    <w:p w14:paraId="20101209" w14:textId="09F2BFC8" w:rsidR="009E7208" w:rsidRPr="009E7208" w:rsidRDefault="009E7208" w:rsidP="009E7208">
      <w:pPr>
        <w:spacing w:after="0" w:line="240" w:lineRule="auto"/>
        <w:jc w:val="both"/>
        <w:rPr>
          <w:rFonts w:ascii="Verdana" w:eastAsia="MS Mincho" w:hAnsi="Verdana" w:cs="Times New Roman"/>
          <w:sz w:val="18"/>
          <w:lang w:eastAsia="ja-JP"/>
        </w:rPr>
      </w:pPr>
      <w:r w:rsidRPr="009E7208">
        <w:rPr>
          <w:rFonts w:ascii="Verdana" w:eastAsia="MS Mincho" w:hAnsi="Verdana" w:cs="Times New Roman"/>
          <w:b/>
          <w:sz w:val="18"/>
          <w:lang w:eastAsia="ja-JP"/>
        </w:rPr>
        <w:t>Objective:</w:t>
      </w:r>
      <w:r w:rsidRPr="009E7208">
        <w:rPr>
          <w:rFonts w:ascii="Verdana" w:eastAsia="MS Mincho" w:hAnsi="Verdana" w:cs="Times New Roman"/>
          <w:sz w:val="18"/>
          <w:lang w:eastAsia="ja-JP"/>
        </w:rPr>
        <w:t xml:space="preserve"> To facilitate an understanding of and conversation among senior trade officials (Director-level officials in charge of WTO issues) about the key negotiating issues in the lead-up to the 1</w:t>
      </w:r>
      <w:r w:rsidR="00350A98">
        <w:rPr>
          <w:rFonts w:ascii="Verdana" w:eastAsia="MS Mincho" w:hAnsi="Verdana" w:cs="Times New Roman"/>
          <w:sz w:val="18"/>
          <w:lang w:eastAsia="ja-JP"/>
        </w:rPr>
        <w:t>2</w:t>
      </w:r>
      <w:r w:rsidRPr="009E7208">
        <w:rPr>
          <w:rFonts w:ascii="Verdana" w:eastAsia="MS Mincho" w:hAnsi="Verdana" w:cs="Times New Roman"/>
          <w:sz w:val="18"/>
          <w:vertAlign w:val="superscript"/>
          <w:lang w:eastAsia="ja-JP"/>
        </w:rPr>
        <w:t>th</w:t>
      </w:r>
      <w:r w:rsidR="00B24007">
        <w:rPr>
          <w:rFonts w:ascii="Verdana" w:eastAsia="MS Mincho" w:hAnsi="Verdana" w:cs="Times New Roman"/>
          <w:sz w:val="18"/>
          <w:lang w:eastAsia="ja-JP"/>
        </w:rPr>
        <w:t> </w:t>
      </w:r>
      <w:r w:rsidRPr="009E7208">
        <w:rPr>
          <w:rFonts w:ascii="Verdana" w:eastAsia="MS Mincho" w:hAnsi="Verdana" w:cs="Times New Roman"/>
          <w:sz w:val="18"/>
          <w:lang w:eastAsia="ja-JP"/>
        </w:rPr>
        <w:t xml:space="preserve">WTO Ministerial Conference </w:t>
      </w:r>
      <w:r w:rsidR="00724394">
        <w:rPr>
          <w:rFonts w:ascii="Verdana" w:eastAsia="MS Mincho" w:hAnsi="Verdana" w:cs="Times New Roman"/>
          <w:sz w:val="18"/>
          <w:lang w:eastAsia="ja-JP"/>
        </w:rPr>
        <w:t xml:space="preserve">that will be held </w:t>
      </w:r>
      <w:r w:rsidRPr="009E7208">
        <w:rPr>
          <w:rFonts w:ascii="Verdana" w:eastAsia="MS Mincho" w:hAnsi="Verdana" w:cs="Times New Roman"/>
          <w:sz w:val="18"/>
          <w:lang w:eastAsia="ja-JP"/>
        </w:rPr>
        <w:t xml:space="preserve">in </w:t>
      </w:r>
      <w:r w:rsidR="00350A98">
        <w:rPr>
          <w:rFonts w:ascii="Verdana" w:eastAsia="MS Mincho" w:hAnsi="Verdana" w:cs="Times New Roman"/>
          <w:sz w:val="18"/>
          <w:lang w:eastAsia="ja-JP"/>
        </w:rPr>
        <w:t xml:space="preserve">Geneva. </w:t>
      </w:r>
      <w:r w:rsidRPr="009E7208">
        <w:rPr>
          <w:rFonts w:ascii="Verdana" w:eastAsia="MS Mincho" w:hAnsi="Verdana" w:cs="Times New Roman"/>
          <w:sz w:val="18"/>
          <w:lang w:eastAsia="ja-JP"/>
        </w:rPr>
        <w:t xml:space="preserve"> </w:t>
      </w:r>
    </w:p>
    <w:p w14:paraId="2390B0F9" w14:textId="77777777" w:rsidR="009E7208" w:rsidRPr="009E7208" w:rsidRDefault="009E7208" w:rsidP="009E7208">
      <w:pPr>
        <w:spacing w:after="0" w:line="240" w:lineRule="auto"/>
        <w:jc w:val="both"/>
        <w:rPr>
          <w:rFonts w:ascii="Verdana" w:eastAsia="MS Mincho" w:hAnsi="Verdana" w:cs="Times New Roman"/>
          <w:sz w:val="18"/>
          <w:lang w:eastAsia="ja-JP"/>
        </w:rPr>
      </w:pPr>
    </w:p>
    <w:p w14:paraId="00E201CC" w14:textId="4B36EB8E" w:rsidR="009E7208" w:rsidRPr="009E7208" w:rsidRDefault="009E7208" w:rsidP="009E7208">
      <w:pPr>
        <w:spacing w:after="0" w:line="240" w:lineRule="auto"/>
        <w:jc w:val="both"/>
        <w:rPr>
          <w:rFonts w:ascii="Verdana" w:eastAsia="MS Mincho" w:hAnsi="Verdana" w:cs="Times New Roman"/>
          <w:sz w:val="18"/>
          <w:lang w:eastAsia="ja-JP"/>
        </w:rPr>
      </w:pPr>
      <w:r w:rsidRPr="009E7208">
        <w:rPr>
          <w:rFonts w:ascii="Verdana" w:eastAsia="MS Mincho" w:hAnsi="Verdana" w:cs="Times New Roman"/>
          <w:b/>
          <w:sz w:val="18"/>
          <w:lang w:eastAsia="ja-JP"/>
        </w:rPr>
        <w:t xml:space="preserve">Approach: </w:t>
      </w:r>
      <w:r w:rsidRPr="009E7208">
        <w:rPr>
          <w:rFonts w:ascii="Verdana" w:eastAsia="MS Mincho" w:hAnsi="Verdana" w:cs="Times New Roman"/>
          <w:sz w:val="18"/>
          <w:lang w:eastAsia="ja-JP"/>
        </w:rPr>
        <w:t xml:space="preserve">The </w:t>
      </w:r>
      <w:r w:rsidR="00E02889">
        <w:rPr>
          <w:rFonts w:ascii="Verdana" w:eastAsia="MS Mincho" w:hAnsi="Verdana" w:cs="Times New Roman"/>
          <w:sz w:val="18"/>
          <w:lang w:eastAsia="ja-JP"/>
        </w:rPr>
        <w:t xml:space="preserve">Workshop </w:t>
      </w:r>
      <w:r w:rsidRPr="009E7208">
        <w:rPr>
          <w:rFonts w:ascii="Verdana" w:eastAsia="MS Mincho" w:hAnsi="Verdana" w:cs="Times New Roman"/>
          <w:sz w:val="18"/>
          <w:lang w:eastAsia="ja-JP"/>
        </w:rPr>
        <w:t>is focused as a Regional Preparatory Workshop for MC1</w:t>
      </w:r>
      <w:r w:rsidR="00123090">
        <w:rPr>
          <w:rFonts w:ascii="Verdana" w:eastAsia="MS Mincho" w:hAnsi="Verdana" w:cs="Times New Roman"/>
          <w:sz w:val="18"/>
          <w:lang w:eastAsia="ja-JP"/>
        </w:rPr>
        <w:t>2</w:t>
      </w:r>
      <w:r w:rsidRPr="009E7208">
        <w:rPr>
          <w:rFonts w:ascii="Verdana" w:eastAsia="MS Mincho" w:hAnsi="Verdana" w:cs="Times New Roman"/>
          <w:sz w:val="18"/>
          <w:lang w:eastAsia="ja-JP"/>
        </w:rPr>
        <w:t xml:space="preserve"> to help senior capital-based officials in charge of the WTO better understand the current state of play on key issues under discussions in the WTO and facilitate a discussion among the participants with potential MC1</w:t>
      </w:r>
      <w:r w:rsidR="00780FE2">
        <w:rPr>
          <w:rFonts w:ascii="Verdana" w:eastAsia="MS Mincho" w:hAnsi="Verdana" w:cs="Times New Roman"/>
          <w:sz w:val="18"/>
          <w:lang w:eastAsia="ja-JP"/>
        </w:rPr>
        <w:t>2</w:t>
      </w:r>
      <w:r w:rsidRPr="009E7208">
        <w:rPr>
          <w:rFonts w:ascii="Verdana" w:eastAsia="MS Mincho" w:hAnsi="Verdana" w:cs="Times New Roman"/>
          <w:sz w:val="18"/>
          <w:lang w:eastAsia="ja-JP"/>
        </w:rPr>
        <w:t xml:space="preserve"> agenda in mind.  The </w:t>
      </w:r>
      <w:r w:rsidR="00E859F4">
        <w:rPr>
          <w:rFonts w:ascii="Verdana" w:eastAsia="MS Mincho" w:hAnsi="Verdana" w:cs="Times New Roman"/>
          <w:sz w:val="18"/>
          <w:lang w:eastAsia="ja-JP"/>
        </w:rPr>
        <w:t>W</w:t>
      </w:r>
      <w:r w:rsidRPr="009E7208">
        <w:rPr>
          <w:rFonts w:ascii="Verdana" w:eastAsia="MS Mincho" w:hAnsi="Verdana" w:cs="Times New Roman"/>
          <w:sz w:val="18"/>
          <w:lang w:eastAsia="ja-JP"/>
        </w:rPr>
        <w:t>orkshop would be dedicated to the possible deliverables for MC1</w:t>
      </w:r>
      <w:r w:rsidR="00E859F4">
        <w:rPr>
          <w:rFonts w:ascii="Verdana" w:eastAsia="MS Mincho" w:hAnsi="Verdana" w:cs="Times New Roman"/>
          <w:sz w:val="18"/>
          <w:lang w:eastAsia="ja-JP"/>
        </w:rPr>
        <w:t>2</w:t>
      </w:r>
      <w:r w:rsidRPr="009E7208">
        <w:rPr>
          <w:rFonts w:ascii="Verdana" w:eastAsia="MS Mincho" w:hAnsi="Verdana" w:cs="Times New Roman"/>
          <w:sz w:val="18"/>
          <w:lang w:eastAsia="ja-JP"/>
        </w:rPr>
        <w:t xml:space="preserve"> and give the participant tangible input in their preparation for </w:t>
      </w:r>
      <w:r w:rsidR="00E859F4">
        <w:rPr>
          <w:rFonts w:ascii="Verdana" w:eastAsia="MS Mincho" w:hAnsi="Verdana" w:cs="Times New Roman"/>
          <w:sz w:val="18"/>
          <w:lang w:eastAsia="ja-JP"/>
        </w:rPr>
        <w:t>MC12</w:t>
      </w:r>
      <w:r w:rsidRPr="009E7208">
        <w:rPr>
          <w:rFonts w:ascii="Verdana" w:eastAsia="MS Mincho" w:hAnsi="Verdana" w:cs="Times New Roman"/>
          <w:sz w:val="18"/>
          <w:lang w:eastAsia="ja-JP"/>
        </w:rPr>
        <w:t>. The Workshop would also provide the opportunity to weave in messages about the importance of sustaining and improving the rules-based multilateral trading system, and of preserving the WTO’s centrality</w:t>
      </w:r>
      <w:r w:rsidR="005F40D7">
        <w:rPr>
          <w:rFonts w:ascii="Verdana" w:eastAsia="MS Mincho" w:hAnsi="Verdana" w:cs="Times New Roman"/>
          <w:sz w:val="18"/>
          <w:lang w:eastAsia="ja-JP"/>
        </w:rPr>
        <w:t xml:space="preserve"> especially in light of trade disruptions caused by COVID 19</w:t>
      </w:r>
      <w:r w:rsidR="00E61945">
        <w:rPr>
          <w:rFonts w:ascii="Verdana" w:eastAsia="MS Mincho" w:hAnsi="Verdana" w:cs="Times New Roman"/>
          <w:sz w:val="18"/>
          <w:lang w:eastAsia="ja-JP"/>
        </w:rPr>
        <w:t xml:space="preserve"> as well as the impact of the Ukraine crises on food security and rising food and fuel prices</w:t>
      </w:r>
      <w:r w:rsidRPr="009E7208">
        <w:rPr>
          <w:rFonts w:ascii="Verdana" w:eastAsia="MS Mincho" w:hAnsi="Verdana" w:cs="Times New Roman"/>
          <w:sz w:val="18"/>
          <w:lang w:eastAsia="ja-JP"/>
        </w:rPr>
        <w:t xml:space="preserve">. </w:t>
      </w:r>
    </w:p>
    <w:p w14:paraId="796BB191" w14:textId="77777777" w:rsidR="009E7208" w:rsidRPr="009E7208" w:rsidRDefault="009E7208" w:rsidP="009E7208">
      <w:pPr>
        <w:spacing w:after="0" w:line="240" w:lineRule="auto"/>
        <w:jc w:val="both"/>
        <w:rPr>
          <w:rFonts w:ascii="Verdana" w:eastAsia="MS Mincho" w:hAnsi="Verdana" w:cs="Times New Roman"/>
          <w:b/>
          <w:sz w:val="18"/>
          <w:lang w:eastAsia="ja-JP"/>
        </w:rPr>
      </w:pPr>
    </w:p>
    <w:p w14:paraId="33880C4D" w14:textId="5A18C0FA" w:rsidR="009E7208" w:rsidRPr="009E7208" w:rsidRDefault="009E7208" w:rsidP="009E7208">
      <w:pPr>
        <w:spacing w:after="0" w:line="240" w:lineRule="auto"/>
        <w:jc w:val="both"/>
        <w:rPr>
          <w:rFonts w:ascii="Verdana" w:eastAsia="MS Mincho" w:hAnsi="Verdana" w:cs="Times New Roman"/>
          <w:sz w:val="18"/>
          <w:lang w:eastAsia="ja-JP"/>
        </w:rPr>
      </w:pPr>
      <w:r w:rsidRPr="009E7208">
        <w:rPr>
          <w:rFonts w:ascii="Verdana" w:eastAsia="MS Mincho" w:hAnsi="Verdana" w:cs="Times New Roman"/>
          <w:b/>
          <w:sz w:val="18"/>
          <w:lang w:eastAsia="ja-JP"/>
        </w:rPr>
        <w:t xml:space="preserve">Structure: </w:t>
      </w:r>
      <w:r w:rsidRPr="009E7208">
        <w:rPr>
          <w:rFonts w:ascii="Verdana" w:eastAsia="MS Mincho" w:hAnsi="Verdana" w:cs="Times New Roman"/>
          <w:sz w:val="18"/>
          <w:lang w:eastAsia="ja-JP"/>
        </w:rPr>
        <w:t xml:space="preserve">The Workshop would take a hybrid approach of having the WTO Secretariat </w:t>
      </w:r>
      <w:r w:rsidR="00B6114F">
        <w:rPr>
          <w:rFonts w:ascii="Verdana" w:eastAsia="MS Mincho" w:hAnsi="Verdana" w:cs="Times New Roman"/>
          <w:sz w:val="18"/>
          <w:lang w:eastAsia="ja-JP"/>
        </w:rPr>
        <w:t xml:space="preserve">and the Commonwealth </w:t>
      </w:r>
      <w:r w:rsidR="00221F3F">
        <w:rPr>
          <w:rFonts w:ascii="Verdana" w:eastAsia="MS Mincho" w:hAnsi="Verdana" w:cs="Times New Roman"/>
          <w:sz w:val="18"/>
          <w:lang w:eastAsia="ja-JP"/>
        </w:rPr>
        <w:t xml:space="preserve">Small States Office, Geneva (CSSO) </w:t>
      </w:r>
      <w:r w:rsidR="00037EA9" w:rsidRPr="009E7208">
        <w:rPr>
          <w:rFonts w:ascii="Verdana" w:eastAsia="MS Mincho" w:hAnsi="Verdana" w:cs="Times New Roman"/>
          <w:sz w:val="18"/>
          <w:lang w:eastAsia="ja-JP"/>
        </w:rPr>
        <w:t>deliver</w:t>
      </w:r>
      <w:r w:rsidRPr="009E7208">
        <w:rPr>
          <w:rFonts w:ascii="Verdana" w:eastAsia="MS Mincho" w:hAnsi="Verdana" w:cs="Times New Roman"/>
          <w:sz w:val="18"/>
          <w:lang w:eastAsia="ja-JP"/>
        </w:rPr>
        <w:t xml:space="preserve"> a basic overview of the key proposals, positions and sticking points with respect to the likely deliverables for MC1</w:t>
      </w:r>
      <w:r w:rsidR="004E5BF5">
        <w:rPr>
          <w:rFonts w:ascii="Verdana" w:eastAsia="MS Mincho" w:hAnsi="Verdana" w:cs="Times New Roman"/>
          <w:sz w:val="18"/>
          <w:lang w:eastAsia="ja-JP"/>
        </w:rPr>
        <w:t>2</w:t>
      </w:r>
      <w:r w:rsidRPr="009E7208">
        <w:rPr>
          <w:rFonts w:ascii="Verdana" w:eastAsia="MS Mincho" w:hAnsi="Verdana" w:cs="Times New Roman"/>
          <w:sz w:val="18"/>
          <w:lang w:eastAsia="ja-JP"/>
        </w:rPr>
        <w:t xml:space="preserve">, followed by one or more discussant-speaker who offers their view. An interactive/question-and-answer session could follow. These sessions would </w:t>
      </w:r>
      <w:r w:rsidR="005909CF">
        <w:rPr>
          <w:rFonts w:ascii="Verdana" w:eastAsia="MS Mincho" w:hAnsi="Verdana" w:cs="Times New Roman"/>
          <w:sz w:val="18"/>
          <w:lang w:eastAsia="ja-JP"/>
        </w:rPr>
        <w:t xml:space="preserve">focus on the key areas under negotiations and priorities of the </w:t>
      </w:r>
      <w:r w:rsidR="008C1FB4">
        <w:rPr>
          <w:rFonts w:ascii="Verdana" w:eastAsia="MS Mincho" w:hAnsi="Verdana" w:cs="Times New Roman"/>
          <w:sz w:val="18"/>
          <w:lang w:eastAsia="ja-JP"/>
        </w:rPr>
        <w:t>Pacific WTO Members</w:t>
      </w:r>
      <w:r w:rsidR="00A75E9A">
        <w:rPr>
          <w:rFonts w:ascii="Verdana" w:eastAsia="MS Mincho" w:hAnsi="Verdana" w:cs="Times New Roman"/>
          <w:sz w:val="18"/>
          <w:lang w:eastAsia="ja-JP"/>
        </w:rPr>
        <w:t>. These topics would focus on Fisheries Subsidies, Agricul</w:t>
      </w:r>
      <w:r w:rsidR="00853AC0">
        <w:rPr>
          <w:rFonts w:ascii="Verdana" w:eastAsia="MS Mincho" w:hAnsi="Verdana" w:cs="Times New Roman"/>
          <w:sz w:val="18"/>
          <w:lang w:eastAsia="ja-JP"/>
        </w:rPr>
        <w:t xml:space="preserve">ture, WTO Response to COVID 19, </w:t>
      </w:r>
      <w:r w:rsidR="009A4934">
        <w:rPr>
          <w:rFonts w:ascii="Verdana" w:eastAsia="MS Mincho" w:hAnsi="Verdana" w:cs="Times New Roman"/>
          <w:sz w:val="18"/>
          <w:lang w:eastAsia="ja-JP"/>
        </w:rPr>
        <w:t>WTO Reforms</w:t>
      </w:r>
      <w:r w:rsidR="00221F3F">
        <w:rPr>
          <w:rFonts w:ascii="Verdana" w:eastAsia="MS Mincho" w:hAnsi="Verdana" w:cs="Times New Roman"/>
          <w:sz w:val="18"/>
          <w:lang w:eastAsia="ja-JP"/>
        </w:rPr>
        <w:t>,</w:t>
      </w:r>
      <w:r w:rsidR="009A4934">
        <w:rPr>
          <w:rFonts w:ascii="Verdana" w:eastAsia="MS Mincho" w:hAnsi="Verdana" w:cs="Times New Roman"/>
          <w:sz w:val="18"/>
          <w:lang w:eastAsia="ja-JP"/>
        </w:rPr>
        <w:t xml:space="preserve"> </w:t>
      </w:r>
      <w:r w:rsidR="00D92A9B">
        <w:rPr>
          <w:rFonts w:ascii="Verdana" w:eastAsia="MS Mincho" w:hAnsi="Verdana" w:cs="Times New Roman"/>
          <w:sz w:val="18"/>
          <w:lang w:eastAsia="ja-JP"/>
        </w:rPr>
        <w:t xml:space="preserve">and </w:t>
      </w:r>
      <w:r w:rsidR="009A4934">
        <w:rPr>
          <w:rFonts w:ascii="Verdana" w:eastAsia="MS Mincho" w:hAnsi="Verdana" w:cs="Times New Roman"/>
          <w:sz w:val="18"/>
          <w:lang w:eastAsia="ja-JP"/>
        </w:rPr>
        <w:t xml:space="preserve">the Joint Statement Initiatives.  </w:t>
      </w:r>
      <w:r w:rsidRPr="009E7208">
        <w:rPr>
          <w:rFonts w:ascii="Verdana" w:eastAsia="MS Mincho" w:hAnsi="Verdana" w:cs="Times New Roman"/>
          <w:sz w:val="18"/>
          <w:lang w:eastAsia="ja-JP"/>
        </w:rPr>
        <w:t xml:space="preserve">Each of these topics should cover development-related elements. </w:t>
      </w:r>
      <w:r w:rsidR="008D3C66">
        <w:rPr>
          <w:rFonts w:ascii="Verdana" w:eastAsia="MS Mincho" w:hAnsi="Verdana" w:cs="Times New Roman"/>
          <w:sz w:val="18"/>
          <w:lang w:eastAsia="ja-JP"/>
        </w:rPr>
        <w:t xml:space="preserve">  The PIFS </w:t>
      </w:r>
      <w:r w:rsidR="00433CCE">
        <w:rPr>
          <w:rFonts w:ascii="Verdana" w:eastAsia="MS Mincho" w:hAnsi="Verdana" w:cs="Times New Roman"/>
          <w:sz w:val="18"/>
          <w:lang w:eastAsia="ja-JP"/>
        </w:rPr>
        <w:t xml:space="preserve">Secretariat would prepare a </w:t>
      </w:r>
      <w:r w:rsidR="00435154">
        <w:rPr>
          <w:rFonts w:ascii="Verdana" w:eastAsia="MS Mincho" w:hAnsi="Verdana" w:cs="Times New Roman"/>
          <w:sz w:val="18"/>
          <w:lang w:eastAsia="ja-JP"/>
        </w:rPr>
        <w:t>summary point</w:t>
      </w:r>
      <w:r w:rsidR="00433CCE">
        <w:rPr>
          <w:rFonts w:ascii="Verdana" w:eastAsia="MS Mincho" w:hAnsi="Verdana" w:cs="Times New Roman"/>
          <w:sz w:val="18"/>
          <w:lang w:eastAsia="ja-JP"/>
        </w:rPr>
        <w:t xml:space="preserve"> from the presentations to </w:t>
      </w:r>
      <w:r w:rsidRPr="009E7208">
        <w:rPr>
          <w:rFonts w:ascii="Verdana" w:eastAsia="MS Mincho" w:hAnsi="Verdana" w:cs="Times New Roman"/>
          <w:sz w:val="18"/>
          <w:lang w:eastAsia="ja-JP"/>
        </w:rPr>
        <w:t>be circulated to the participants, which they could then use as preparatory documents for MC1</w:t>
      </w:r>
      <w:r w:rsidR="00CB1C35">
        <w:rPr>
          <w:rFonts w:ascii="Verdana" w:eastAsia="MS Mincho" w:hAnsi="Verdana" w:cs="Times New Roman"/>
          <w:sz w:val="18"/>
          <w:lang w:eastAsia="ja-JP"/>
        </w:rPr>
        <w:t>2</w:t>
      </w:r>
      <w:r w:rsidRPr="009E7208">
        <w:rPr>
          <w:rFonts w:ascii="Verdana" w:eastAsia="MS Mincho" w:hAnsi="Verdana" w:cs="Times New Roman"/>
          <w:sz w:val="18"/>
          <w:lang w:eastAsia="ja-JP"/>
        </w:rPr>
        <w:t xml:space="preserve">. </w:t>
      </w:r>
    </w:p>
    <w:p w14:paraId="054CB853" w14:textId="77777777" w:rsidR="009E7208" w:rsidRPr="009E7208" w:rsidRDefault="009E7208" w:rsidP="009E7208">
      <w:pPr>
        <w:spacing w:after="0" w:line="240" w:lineRule="auto"/>
        <w:jc w:val="both"/>
        <w:rPr>
          <w:rFonts w:ascii="Verdana" w:eastAsia="MS Mincho" w:hAnsi="Verdana" w:cs="Times New Roman"/>
          <w:sz w:val="18"/>
          <w:lang w:eastAsia="ja-JP"/>
        </w:rPr>
      </w:pPr>
      <w:r w:rsidRPr="009E7208">
        <w:rPr>
          <w:rFonts w:ascii="Verdana" w:eastAsia="MS Mincho" w:hAnsi="Verdana" w:cs="Times New Roman"/>
          <w:sz w:val="18"/>
          <w:lang w:eastAsia="ja-JP"/>
        </w:rPr>
        <w:t xml:space="preserve"> </w:t>
      </w:r>
    </w:p>
    <w:p w14:paraId="6B47ED2A" w14:textId="2921BA0B" w:rsidR="009E7208" w:rsidRPr="009E7208" w:rsidRDefault="009E7208" w:rsidP="009E7208">
      <w:pPr>
        <w:spacing w:after="0" w:line="240" w:lineRule="auto"/>
        <w:jc w:val="both"/>
        <w:rPr>
          <w:rFonts w:ascii="Verdana" w:eastAsia="MS Mincho" w:hAnsi="Verdana" w:cs="Times New Roman"/>
          <w:sz w:val="18"/>
          <w:lang w:eastAsia="ja-JP"/>
        </w:rPr>
      </w:pPr>
      <w:r w:rsidRPr="009E7208">
        <w:rPr>
          <w:rFonts w:ascii="Verdana" w:eastAsia="MS Mincho" w:hAnsi="Verdana" w:cs="Times New Roman"/>
          <w:b/>
          <w:sz w:val="18"/>
          <w:lang w:eastAsia="ja-JP"/>
        </w:rPr>
        <w:t xml:space="preserve">Timing and venue: </w:t>
      </w:r>
      <w:r w:rsidR="00D92A9B">
        <w:rPr>
          <w:rFonts w:ascii="Verdana" w:eastAsia="MS Mincho" w:hAnsi="Verdana" w:cs="Times New Roman"/>
          <w:b/>
          <w:sz w:val="18"/>
          <w:lang w:eastAsia="ja-JP"/>
        </w:rPr>
        <w:t>25</w:t>
      </w:r>
      <w:r w:rsidR="00CB1C35">
        <w:rPr>
          <w:rFonts w:ascii="Verdana" w:eastAsia="MS Mincho" w:hAnsi="Verdana" w:cs="Times New Roman"/>
          <w:b/>
          <w:sz w:val="18"/>
          <w:lang w:eastAsia="ja-JP"/>
        </w:rPr>
        <w:t xml:space="preserve"> and 2</w:t>
      </w:r>
      <w:r w:rsidR="00D92A9B">
        <w:rPr>
          <w:rFonts w:ascii="Verdana" w:eastAsia="MS Mincho" w:hAnsi="Verdana" w:cs="Times New Roman"/>
          <w:b/>
          <w:sz w:val="18"/>
          <w:lang w:eastAsia="ja-JP"/>
        </w:rPr>
        <w:t>6</w:t>
      </w:r>
      <w:r w:rsidR="00CB1C35">
        <w:rPr>
          <w:rFonts w:ascii="Verdana" w:eastAsia="MS Mincho" w:hAnsi="Verdana" w:cs="Times New Roman"/>
          <w:b/>
          <w:sz w:val="18"/>
          <w:lang w:eastAsia="ja-JP"/>
        </w:rPr>
        <w:t xml:space="preserve"> </w:t>
      </w:r>
      <w:r w:rsidR="00D92A9B">
        <w:rPr>
          <w:rFonts w:ascii="Verdana" w:eastAsia="MS Mincho" w:hAnsi="Verdana" w:cs="Times New Roman"/>
          <w:b/>
          <w:sz w:val="18"/>
          <w:lang w:eastAsia="ja-JP"/>
        </w:rPr>
        <w:t>May 2022</w:t>
      </w:r>
      <w:r w:rsidR="00A0491A">
        <w:rPr>
          <w:rFonts w:ascii="Verdana" w:eastAsia="MS Mincho" w:hAnsi="Verdana" w:cs="Times New Roman"/>
          <w:b/>
          <w:sz w:val="18"/>
          <w:lang w:eastAsia="ja-JP"/>
        </w:rPr>
        <w:t xml:space="preserve">, </w:t>
      </w:r>
      <w:r w:rsidR="00CB1C35">
        <w:rPr>
          <w:rFonts w:ascii="Verdana" w:eastAsia="MS Mincho" w:hAnsi="Verdana" w:cs="Times New Roman"/>
          <w:b/>
          <w:sz w:val="18"/>
          <w:lang w:eastAsia="ja-JP"/>
        </w:rPr>
        <w:t>Virtual</w:t>
      </w:r>
    </w:p>
    <w:p w14:paraId="41625A1F" w14:textId="77777777" w:rsidR="009E7208" w:rsidRPr="009E7208" w:rsidRDefault="009E7208" w:rsidP="009E7208">
      <w:pPr>
        <w:spacing w:after="0" w:line="240" w:lineRule="auto"/>
        <w:jc w:val="both"/>
        <w:rPr>
          <w:rFonts w:ascii="Verdana" w:eastAsia="MS Mincho" w:hAnsi="Verdana" w:cs="Times New Roman"/>
          <w:sz w:val="18"/>
          <w:lang w:eastAsia="ja-JP"/>
        </w:rPr>
      </w:pPr>
    </w:p>
    <w:p w14:paraId="75282675" w14:textId="50628D5E" w:rsidR="009E7208" w:rsidRPr="009E7208" w:rsidRDefault="009E7208" w:rsidP="009E7208">
      <w:pPr>
        <w:spacing w:after="0" w:line="240" w:lineRule="auto"/>
        <w:jc w:val="both"/>
        <w:rPr>
          <w:rFonts w:ascii="Verdana" w:eastAsia="MS Mincho" w:hAnsi="Verdana" w:cs="Times New Roman"/>
          <w:sz w:val="18"/>
          <w:lang w:eastAsia="ja-JP"/>
        </w:rPr>
      </w:pPr>
      <w:r w:rsidRPr="009E7208">
        <w:rPr>
          <w:rFonts w:ascii="Verdana" w:eastAsia="MS Mincho" w:hAnsi="Verdana" w:cs="Times New Roman"/>
          <w:b/>
          <w:sz w:val="18"/>
          <w:lang w:eastAsia="ja-JP"/>
        </w:rPr>
        <w:t xml:space="preserve">Target Audience: </w:t>
      </w:r>
      <w:r w:rsidRPr="009E7208">
        <w:rPr>
          <w:rFonts w:ascii="Verdana" w:eastAsia="MS Mincho" w:hAnsi="Verdana" w:cs="Times New Roman"/>
          <w:sz w:val="18"/>
          <w:lang w:eastAsia="ja-JP"/>
        </w:rPr>
        <w:t>The target audience will be senior trade officials (Director-level in charge of WTO issues) and other relevant senior Officials from the 6 PIFS WTO Member</w:t>
      </w:r>
      <w:r w:rsidR="00FE2FE3">
        <w:rPr>
          <w:rFonts w:ascii="Verdana" w:eastAsia="MS Mincho" w:hAnsi="Verdana" w:cs="Times New Roman"/>
          <w:sz w:val="18"/>
          <w:lang w:eastAsia="ja-JP"/>
        </w:rPr>
        <w:t>s</w:t>
      </w:r>
      <w:r w:rsidRPr="009E7208">
        <w:rPr>
          <w:rFonts w:ascii="Verdana" w:eastAsia="MS Mincho" w:hAnsi="Verdana" w:cs="Times New Roman"/>
          <w:sz w:val="18"/>
          <w:lang w:eastAsia="ja-JP"/>
        </w:rPr>
        <w:t xml:space="preserve"> (Fiji, Papua New Guinea, Samoa, Solomon Islands, Tonga and Vanuatu), including some invited speaker-participants</w:t>
      </w:r>
      <w:r w:rsidR="00C81E9F">
        <w:rPr>
          <w:rFonts w:ascii="Verdana" w:eastAsia="MS Mincho" w:hAnsi="Verdana" w:cs="Times New Roman"/>
          <w:sz w:val="18"/>
          <w:lang w:eastAsia="ja-JP"/>
        </w:rPr>
        <w:t>.</w:t>
      </w:r>
      <w:r w:rsidRPr="009E7208">
        <w:rPr>
          <w:rFonts w:ascii="Verdana" w:eastAsia="MS Mincho" w:hAnsi="Verdana" w:cs="Times New Roman"/>
          <w:sz w:val="18"/>
          <w:lang w:eastAsia="ja-JP"/>
        </w:rPr>
        <w:t xml:space="preserve"> </w:t>
      </w:r>
      <w:r w:rsidR="00C81E9F">
        <w:rPr>
          <w:rFonts w:ascii="Verdana" w:eastAsia="MS Mincho" w:hAnsi="Verdana" w:cs="Times New Roman"/>
          <w:sz w:val="18"/>
          <w:lang w:eastAsia="ja-JP"/>
        </w:rPr>
        <w:t xml:space="preserve"> </w:t>
      </w:r>
      <w:r w:rsidR="002E61AE">
        <w:rPr>
          <w:rFonts w:ascii="Verdana" w:eastAsia="MS Mincho" w:hAnsi="Verdana" w:cs="Times New Roman"/>
          <w:sz w:val="18"/>
          <w:lang w:eastAsia="ja-JP"/>
        </w:rPr>
        <w:t>Four participants per Pacific Member country are invited to participate.</w:t>
      </w:r>
      <w:r w:rsidR="00DA165F">
        <w:rPr>
          <w:rFonts w:ascii="Verdana" w:eastAsia="MS Mincho" w:hAnsi="Verdana" w:cs="Times New Roman"/>
          <w:sz w:val="18"/>
          <w:lang w:eastAsia="ja-JP"/>
        </w:rPr>
        <w:t xml:space="preserve"> </w:t>
      </w:r>
      <w:r w:rsidR="008F5509">
        <w:rPr>
          <w:rFonts w:ascii="Verdana" w:eastAsia="MS Mincho" w:hAnsi="Verdana" w:cs="Times New Roman"/>
          <w:sz w:val="18"/>
          <w:lang w:eastAsia="ja-JP"/>
        </w:rPr>
        <w:t xml:space="preserve">Two participants should be drawn from </w:t>
      </w:r>
      <w:r w:rsidR="00085FDF">
        <w:rPr>
          <w:rFonts w:ascii="Verdana" w:eastAsia="MS Mincho" w:hAnsi="Verdana" w:cs="Times New Roman"/>
          <w:sz w:val="18"/>
          <w:lang w:eastAsia="ja-JP"/>
        </w:rPr>
        <w:t xml:space="preserve">Ministries of </w:t>
      </w:r>
      <w:r w:rsidR="008F5509">
        <w:rPr>
          <w:rFonts w:ascii="Verdana" w:eastAsia="MS Mincho" w:hAnsi="Verdana" w:cs="Times New Roman"/>
          <w:sz w:val="18"/>
          <w:lang w:eastAsia="ja-JP"/>
        </w:rPr>
        <w:t xml:space="preserve">Trade and </w:t>
      </w:r>
      <w:r w:rsidR="00085FDF">
        <w:rPr>
          <w:rFonts w:ascii="Verdana" w:eastAsia="MS Mincho" w:hAnsi="Verdana" w:cs="Times New Roman"/>
          <w:sz w:val="18"/>
          <w:lang w:eastAsia="ja-JP"/>
        </w:rPr>
        <w:t xml:space="preserve">others could be </w:t>
      </w:r>
      <w:r w:rsidR="00DA165F">
        <w:rPr>
          <w:rFonts w:ascii="Verdana" w:eastAsia="MS Mincho" w:hAnsi="Verdana" w:cs="Times New Roman"/>
          <w:sz w:val="18"/>
          <w:lang w:eastAsia="ja-JP"/>
        </w:rPr>
        <w:t xml:space="preserve">drawn from the Ministries of Fisheries, Agriculture </w:t>
      </w:r>
      <w:r w:rsidR="00085FDF">
        <w:rPr>
          <w:rFonts w:ascii="Verdana" w:eastAsia="MS Mincho" w:hAnsi="Verdana" w:cs="Times New Roman"/>
          <w:sz w:val="18"/>
          <w:lang w:eastAsia="ja-JP"/>
        </w:rPr>
        <w:t>and Commerce.</w:t>
      </w:r>
    </w:p>
    <w:p w14:paraId="2058567C" w14:textId="77777777" w:rsidR="009E7208" w:rsidRPr="009E7208" w:rsidRDefault="009E7208" w:rsidP="009E7208">
      <w:pPr>
        <w:spacing w:after="0" w:line="240" w:lineRule="auto"/>
        <w:jc w:val="both"/>
        <w:rPr>
          <w:rFonts w:ascii="Verdana" w:eastAsia="MS Mincho" w:hAnsi="Verdana" w:cs="Times New Roman"/>
          <w:sz w:val="18"/>
          <w:lang w:eastAsia="ja-JP"/>
        </w:rPr>
      </w:pPr>
    </w:p>
    <w:p w14:paraId="77FA8FD0" w14:textId="753AA262" w:rsidR="009E7208" w:rsidRPr="009E7208" w:rsidRDefault="009E7208" w:rsidP="009E7208">
      <w:pPr>
        <w:spacing w:after="0" w:line="240" w:lineRule="auto"/>
        <w:jc w:val="both"/>
        <w:rPr>
          <w:rFonts w:ascii="Verdana" w:eastAsia="MS Mincho" w:hAnsi="Verdana" w:cs="Times New Roman"/>
          <w:sz w:val="18"/>
          <w:lang w:eastAsia="ja-JP"/>
        </w:rPr>
      </w:pPr>
      <w:r w:rsidRPr="009E7208">
        <w:rPr>
          <w:rFonts w:ascii="Verdana" w:eastAsia="MS Mincho" w:hAnsi="Verdana" w:cs="Times New Roman"/>
          <w:b/>
          <w:sz w:val="18"/>
          <w:lang w:eastAsia="ja-JP"/>
        </w:rPr>
        <w:t xml:space="preserve">Areas of coverage/Key topics: </w:t>
      </w:r>
      <w:r w:rsidRPr="009E7208">
        <w:rPr>
          <w:rFonts w:ascii="Verdana" w:eastAsia="MS Mincho" w:hAnsi="Verdana" w:cs="Times New Roman"/>
          <w:sz w:val="18"/>
          <w:lang w:eastAsia="ja-JP"/>
        </w:rPr>
        <w:t xml:space="preserve">Fisheries Subsidies; </w:t>
      </w:r>
      <w:r w:rsidR="00D17EEF" w:rsidRPr="009E7208">
        <w:rPr>
          <w:rFonts w:ascii="Verdana" w:eastAsia="MS Mincho" w:hAnsi="Verdana" w:cs="Times New Roman"/>
          <w:sz w:val="18"/>
          <w:lang w:eastAsia="ja-JP"/>
        </w:rPr>
        <w:t>Agriculture;</w:t>
      </w:r>
      <w:r w:rsidR="00D17EEF">
        <w:rPr>
          <w:rFonts w:ascii="Verdana" w:eastAsia="MS Mincho" w:hAnsi="Verdana" w:cs="Times New Roman"/>
          <w:sz w:val="18"/>
          <w:lang w:eastAsia="ja-JP"/>
        </w:rPr>
        <w:t xml:space="preserve"> </w:t>
      </w:r>
      <w:r w:rsidRPr="00F40C12">
        <w:rPr>
          <w:rFonts w:ascii="Verdana" w:eastAsia="MS Mincho" w:hAnsi="Verdana" w:cs="Times New Roman"/>
          <w:sz w:val="18"/>
          <w:lang w:eastAsia="ja-JP"/>
        </w:rPr>
        <w:t xml:space="preserve">Development issues and Special and differential treatment; </w:t>
      </w:r>
      <w:r w:rsidR="004D6AA8">
        <w:rPr>
          <w:rFonts w:ascii="Verdana" w:eastAsia="MS Mincho" w:hAnsi="Verdana" w:cs="Times New Roman"/>
          <w:sz w:val="18"/>
          <w:lang w:eastAsia="ja-JP"/>
        </w:rPr>
        <w:t xml:space="preserve">WTO Reforms, COVID 19 Response </w:t>
      </w:r>
      <w:r w:rsidR="00F077F5">
        <w:rPr>
          <w:rFonts w:ascii="Verdana" w:eastAsia="MS Mincho" w:hAnsi="Verdana" w:cs="Times New Roman"/>
          <w:sz w:val="18"/>
          <w:lang w:eastAsia="ja-JP"/>
        </w:rPr>
        <w:t>and Joint Statement Initiatives</w:t>
      </w:r>
      <w:r w:rsidR="00037EA9">
        <w:rPr>
          <w:rFonts w:ascii="Verdana" w:eastAsia="MS Mincho" w:hAnsi="Verdana" w:cs="Times New Roman"/>
          <w:sz w:val="18"/>
          <w:lang w:eastAsia="ja-JP"/>
        </w:rPr>
        <w:t> </w:t>
      </w:r>
      <w:r w:rsidR="00F077F5">
        <w:rPr>
          <w:rFonts w:ascii="Verdana" w:eastAsia="MS Mincho" w:hAnsi="Verdana" w:cs="Times New Roman"/>
          <w:sz w:val="18"/>
          <w:lang w:eastAsia="ja-JP"/>
        </w:rPr>
        <w:t>(E</w:t>
      </w:r>
      <w:r w:rsidR="00037EA9">
        <w:rPr>
          <w:rFonts w:ascii="Verdana" w:eastAsia="MS Mincho" w:hAnsi="Verdana" w:cs="Times New Roman"/>
          <w:sz w:val="18"/>
          <w:lang w:eastAsia="ja-JP"/>
        </w:rPr>
        <w:noBreakHyphen/>
      </w:r>
      <w:r w:rsidR="00F077F5">
        <w:rPr>
          <w:rFonts w:ascii="Verdana" w:eastAsia="MS Mincho" w:hAnsi="Verdana" w:cs="Times New Roman"/>
          <w:sz w:val="18"/>
          <w:lang w:eastAsia="ja-JP"/>
        </w:rPr>
        <w:t>Commerce, Investment</w:t>
      </w:r>
      <w:r w:rsidR="00F9281B">
        <w:rPr>
          <w:rFonts w:ascii="Verdana" w:eastAsia="MS Mincho" w:hAnsi="Verdana" w:cs="Times New Roman"/>
          <w:sz w:val="18"/>
          <w:lang w:eastAsia="ja-JP"/>
        </w:rPr>
        <w:t xml:space="preserve"> Facilitation for Development</w:t>
      </w:r>
      <w:r w:rsidR="00F109CE">
        <w:rPr>
          <w:rFonts w:ascii="Verdana" w:eastAsia="MS Mincho" w:hAnsi="Verdana" w:cs="Times New Roman"/>
          <w:sz w:val="18"/>
          <w:lang w:eastAsia="ja-JP"/>
        </w:rPr>
        <w:t>, Services Domestic Regulations, MSMEs)</w:t>
      </w:r>
      <w:r w:rsidR="00CB0047">
        <w:rPr>
          <w:rFonts w:ascii="Verdana" w:eastAsia="MS Mincho" w:hAnsi="Verdana" w:cs="Times New Roman"/>
          <w:sz w:val="18"/>
          <w:lang w:eastAsia="ja-JP"/>
        </w:rPr>
        <w:t xml:space="preserve"> </w:t>
      </w:r>
      <w:r w:rsidR="00F109CE">
        <w:rPr>
          <w:rFonts w:ascii="Verdana" w:eastAsia="MS Mincho" w:hAnsi="Verdana" w:cs="Times New Roman"/>
          <w:sz w:val="18"/>
          <w:lang w:eastAsia="ja-JP"/>
        </w:rPr>
        <w:t xml:space="preserve">and the Trade and Environment Initiatives. </w:t>
      </w:r>
      <w:r w:rsidRPr="009E7208">
        <w:rPr>
          <w:rFonts w:ascii="Verdana" w:eastAsia="MS Mincho" w:hAnsi="Verdana" w:cs="Times New Roman"/>
          <w:sz w:val="18"/>
          <w:lang w:eastAsia="ja-JP"/>
        </w:rPr>
        <w:t xml:space="preserve"> </w:t>
      </w:r>
    </w:p>
    <w:p w14:paraId="626C0450" w14:textId="77777777" w:rsidR="009E7208" w:rsidRPr="009E7208" w:rsidRDefault="009E7208" w:rsidP="009E7208">
      <w:pPr>
        <w:spacing w:after="0" w:line="240" w:lineRule="auto"/>
        <w:jc w:val="both"/>
        <w:rPr>
          <w:rFonts w:ascii="Verdana" w:eastAsia="MS Mincho" w:hAnsi="Verdana" w:cs="Times New Roman"/>
          <w:sz w:val="18"/>
          <w:lang w:eastAsia="ja-JP"/>
        </w:rPr>
      </w:pPr>
    </w:p>
    <w:p w14:paraId="64EE64AD" w14:textId="77777777" w:rsidR="009E7208" w:rsidRPr="009E7208" w:rsidRDefault="009E7208" w:rsidP="009E7208">
      <w:pPr>
        <w:spacing w:after="0" w:line="240" w:lineRule="auto"/>
        <w:jc w:val="both"/>
        <w:rPr>
          <w:rFonts w:ascii="Verdana" w:eastAsia="MS Mincho" w:hAnsi="Verdana" w:cs="Times New Roman"/>
          <w:b/>
          <w:sz w:val="18"/>
          <w:lang w:eastAsia="ja-JP"/>
        </w:rPr>
      </w:pPr>
      <w:r w:rsidRPr="009E7208">
        <w:rPr>
          <w:rFonts w:ascii="Verdana" w:eastAsia="MS Mincho" w:hAnsi="Verdana" w:cs="Times New Roman"/>
          <w:b/>
          <w:sz w:val="18"/>
          <w:lang w:eastAsia="ja-JP"/>
        </w:rPr>
        <w:t>Proposed Programme Outline and Possible Speakers:</w:t>
      </w:r>
    </w:p>
    <w:p w14:paraId="7E2CAB1C" w14:textId="14723982" w:rsidR="00B43A62" w:rsidRDefault="00F46894" w:rsidP="00D41B92">
      <w:pPr>
        <w:jc w:val="center"/>
        <w:rPr>
          <w:b/>
          <w:bCs/>
        </w:rPr>
      </w:pPr>
      <w:r>
        <w:rPr>
          <w:b/>
          <w:bCs/>
        </w:rPr>
        <w:lastRenderedPageBreak/>
        <w:t>DRAFT PROGRAM</w:t>
      </w:r>
    </w:p>
    <w:tbl>
      <w:tblPr>
        <w:tblW w:w="9498" w:type="dxa"/>
        <w:tblInd w:w="-176" w:type="dxa"/>
        <w:tblLook w:val="01E0" w:firstRow="1" w:lastRow="1" w:firstColumn="1" w:lastColumn="1" w:noHBand="0" w:noVBand="0"/>
      </w:tblPr>
      <w:tblGrid>
        <w:gridCol w:w="1663"/>
        <w:gridCol w:w="7835"/>
      </w:tblGrid>
      <w:tr w:rsidR="00B510A4" w:rsidRPr="00B510A4" w14:paraId="6F7849D8" w14:textId="77777777" w:rsidTr="002E54CB">
        <w:tc>
          <w:tcPr>
            <w:tcW w:w="9498" w:type="dxa"/>
            <w:gridSpan w:val="2"/>
            <w:tcBorders>
              <w:top w:val="nil"/>
              <w:left w:val="nil"/>
              <w:bottom w:val="single" w:sz="4" w:space="0" w:color="C0C0C0"/>
              <w:right w:val="nil"/>
            </w:tcBorders>
            <w:shd w:val="clear" w:color="auto" w:fill="CCCCCC"/>
            <w:hideMark/>
          </w:tcPr>
          <w:p w14:paraId="19F53829" w14:textId="0D05472E" w:rsidR="00B510A4" w:rsidRPr="00B510A4" w:rsidRDefault="005A3DCB" w:rsidP="00B510A4">
            <w:pPr>
              <w:spacing w:line="240" w:lineRule="auto"/>
              <w:jc w:val="both"/>
              <w:rPr>
                <w:rFonts w:ascii="Verdana" w:eastAsia="Calibri" w:hAnsi="Verdana" w:cs="Times New Roman"/>
                <w:sz w:val="18"/>
                <w:szCs w:val="18"/>
                <w:lang w:val="en-US"/>
              </w:rPr>
            </w:pPr>
            <w:r>
              <w:rPr>
                <w:rFonts w:ascii="Verdana" w:eastAsia="Calibri" w:hAnsi="Verdana" w:cs="Times New Roman"/>
                <w:b/>
                <w:bCs/>
                <w:sz w:val="18"/>
                <w:szCs w:val="18"/>
                <w:lang w:val="en-US"/>
              </w:rPr>
              <w:t>Wednes</w:t>
            </w:r>
            <w:r w:rsidR="00220A4D">
              <w:rPr>
                <w:rFonts w:ascii="Verdana" w:eastAsia="Calibri" w:hAnsi="Verdana" w:cs="Times New Roman"/>
                <w:b/>
                <w:bCs/>
                <w:sz w:val="18"/>
                <w:szCs w:val="18"/>
                <w:lang w:val="en-US"/>
              </w:rPr>
              <w:t xml:space="preserve">day </w:t>
            </w:r>
            <w:r>
              <w:rPr>
                <w:rFonts w:ascii="Verdana" w:eastAsia="Calibri" w:hAnsi="Verdana" w:cs="Times New Roman"/>
                <w:b/>
                <w:bCs/>
                <w:sz w:val="18"/>
                <w:szCs w:val="18"/>
                <w:lang w:val="en-US"/>
              </w:rPr>
              <w:t xml:space="preserve">25 May </w:t>
            </w:r>
            <w:r w:rsidR="00220A4D">
              <w:rPr>
                <w:rFonts w:ascii="Verdana" w:eastAsia="Calibri" w:hAnsi="Verdana" w:cs="Times New Roman"/>
                <w:b/>
                <w:bCs/>
                <w:sz w:val="18"/>
                <w:szCs w:val="18"/>
                <w:lang w:val="en-US"/>
              </w:rPr>
              <w:t>202</w:t>
            </w:r>
            <w:r>
              <w:rPr>
                <w:rFonts w:ascii="Verdana" w:eastAsia="Calibri" w:hAnsi="Verdana" w:cs="Times New Roman"/>
                <w:b/>
                <w:bCs/>
                <w:sz w:val="18"/>
                <w:szCs w:val="18"/>
                <w:lang w:val="en-US"/>
              </w:rPr>
              <w:t>2</w:t>
            </w:r>
          </w:p>
        </w:tc>
      </w:tr>
      <w:tr w:rsidR="00B510A4" w:rsidRPr="00B510A4" w14:paraId="1CFDAA37" w14:textId="77777777" w:rsidTr="002E54CB">
        <w:trPr>
          <w:trHeight w:val="582"/>
        </w:trPr>
        <w:tc>
          <w:tcPr>
            <w:tcW w:w="1663" w:type="dxa"/>
            <w:tcBorders>
              <w:top w:val="single" w:sz="4" w:space="0" w:color="C0C0C0"/>
              <w:left w:val="single" w:sz="4" w:space="0" w:color="C0C0C0"/>
              <w:bottom w:val="single" w:sz="4" w:space="0" w:color="C0C0C0"/>
              <w:right w:val="single" w:sz="4" w:space="0" w:color="C0C0C0"/>
            </w:tcBorders>
          </w:tcPr>
          <w:p w14:paraId="74B5D236" w14:textId="5388FD31" w:rsidR="00B510A4" w:rsidRPr="00B510A4" w:rsidRDefault="00B510A4" w:rsidP="00B510A4">
            <w:pPr>
              <w:spacing w:line="240" w:lineRule="auto"/>
              <w:jc w:val="both"/>
              <w:rPr>
                <w:rFonts w:ascii="Verdana" w:eastAsia="Calibri" w:hAnsi="Verdana" w:cs="Times New Roman"/>
                <w:sz w:val="18"/>
                <w:szCs w:val="18"/>
                <w:lang w:val="en-US"/>
              </w:rPr>
            </w:pPr>
            <w:r w:rsidRPr="00B510A4">
              <w:rPr>
                <w:rFonts w:ascii="Verdana" w:eastAsia="Calibri" w:hAnsi="Verdana" w:cs="Times New Roman"/>
                <w:sz w:val="18"/>
                <w:szCs w:val="18"/>
                <w:lang w:val="en-US"/>
              </w:rPr>
              <w:t>0</w:t>
            </w:r>
            <w:r w:rsidR="00250A12">
              <w:rPr>
                <w:rFonts w:ascii="Verdana" w:eastAsia="Calibri" w:hAnsi="Verdana" w:cs="Times New Roman"/>
                <w:sz w:val="18"/>
                <w:szCs w:val="18"/>
                <w:lang w:val="en-US"/>
              </w:rPr>
              <w:t>7</w:t>
            </w:r>
            <w:r w:rsidR="00F60D99">
              <w:rPr>
                <w:rFonts w:ascii="Verdana" w:eastAsia="Calibri" w:hAnsi="Verdana" w:cs="Times New Roman"/>
                <w:sz w:val="18"/>
                <w:szCs w:val="18"/>
                <w:lang w:val="en-US"/>
              </w:rPr>
              <w:t>H</w:t>
            </w:r>
            <w:r w:rsidR="00250A12">
              <w:rPr>
                <w:rFonts w:ascii="Verdana" w:eastAsia="Calibri" w:hAnsi="Verdana" w:cs="Times New Roman"/>
                <w:sz w:val="18"/>
                <w:szCs w:val="18"/>
                <w:lang w:val="en-US"/>
              </w:rPr>
              <w:t>00</w:t>
            </w:r>
          </w:p>
        </w:tc>
        <w:tc>
          <w:tcPr>
            <w:tcW w:w="7835" w:type="dxa"/>
            <w:tcBorders>
              <w:top w:val="single" w:sz="4" w:space="0" w:color="C0C0C0"/>
              <w:left w:val="single" w:sz="4" w:space="0" w:color="C0C0C0"/>
              <w:bottom w:val="single" w:sz="4" w:space="0" w:color="C0C0C0"/>
              <w:right w:val="single" w:sz="4" w:space="0" w:color="C0C0C0"/>
            </w:tcBorders>
            <w:vAlign w:val="center"/>
          </w:tcPr>
          <w:p w14:paraId="7E4E4D6F" w14:textId="68BECA21" w:rsidR="00B510A4" w:rsidRPr="00B510A4" w:rsidRDefault="00220A4D" w:rsidP="00B510A4">
            <w:pPr>
              <w:spacing w:line="240" w:lineRule="auto"/>
              <w:jc w:val="both"/>
              <w:rPr>
                <w:rFonts w:ascii="Verdana" w:eastAsia="Calibri" w:hAnsi="Verdana" w:cs="Times New Roman"/>
                <w:sz w:val="18"/>
                <w:szCs w:val="18"/>
              </w:rPr>
            </w:pPr>
            <w:r>
              <w:rPr>
                <w:rFonts w:ascii="Verdana" w:eastAsia="Calibri" w:hAnsi="Verdana" w:cs="Times New Roman"/>
                <w:b/>
                <w:bCs/>
                <w:sz w:val="18"/>
                <w:szCs w:val="18"/>
                <w:lang w:val="en-US"/>
              </w:rPr>
              <w:t xml:space="preserve">Brief Welcome </w:t>
            </w:r>
            <w:r w:rsidR="00B510A4" w:rsidRPr="00B510A4">
              <w:rPr>
                <w:rFonts w:ascii="Verdana" w:eastAsia="Calibri" w:hAnsi="Verdana" w:cs="Times New Roman"/>
                <w:b/>
                <w:bCs/>
                <w:sz w:val="18"/>
                <w:szCs w:val="18"/>
                <w:lang w:val="en-US"/>
              </w:rPr>
              <w:t xml:space="preserve"> </w:t>
            </w:r>
          </w:p>
        </w:tc>
      </w:tr>
      <w:tr w:rsidR="00B510A4" w:rsidRPr="00B510A4" w14:paraId="640D05E3" w14:textId="77777777" w:rsidTr="002E54CB">
        <w:tc>
          <w:tcPr>
            <w:tcW w:w="1663" w:type="dxa"/>
            <w:tcBorders>
              <w:top w:val="single" w:sz="4" w:space="0" w:color="C0C0C0"/>
              <w:left w:val="single" w:sz="4" w:space="0" w:color="C0C0C0"/>
              <w:bottom w:val="single" w:sz="4" w:space="0" w:color="C0C0C0"/>
              <w:right w:val="single" w:sz="4" w:space="0" w:color="C0C0C0"/>
            </w:tcBorders>
            <w:hideMark/>
          </w:tcPr>
          <w:p w14:paraId="4A77C271" w14:textId="6C3AF3A9" w:rsidR="00B510A4" w:rsidRPr="00B510A4" w:rsidRDefault="00B510A4" w:rsidP="00B510A4">
            <w:pPr>
              <w:spacing w:line="240" w:lineRule="auto"/>
              <w:jc w:val="both"/>
              <w:rPr>
                <w:rFonts w:ascii="Verdana" w:eastAsia="Calibri" w:hAnsi="Verdana" w:cs="Times New Roman"/>
                <w:sz w:val="18"/>
                <w:szCs w:val="18"/>
                <w:lang w:val="en-US"/>
              </w:rPr>
            </w:pPr>
            <w:r w:rsidRPr="00B510A4">
              <w:rPr>
                <w:rFonts w:ascii="Verdana" w:eastAsia="Calibri" w:hAnsi="Verdana" w:cs="Times New Roman"/>
                <w:sz w:val="18"/>
                <w:szCs w:val="18"/>
                <w:lang w:val="en-US"/>
              </w:rPr>
              <w:t>0</w:t>
            </w:r>
            <w:r w:rsidR="000C6272">
              <w:rPr>
                <w:rFonts w:ascii="Verdana" w:eastAsia="Calibri" w:hAnsi="Verdana" w:cs="Times New Roman"/>
                <w:sz w:val="18"/>
                <w:szCs w:val="18"/>
                <w:lang w:val="en-US"/>
              </w:rPr>
              <w:t>7</w:t>
            </w:r>
            <w:r w:rsidR="00F60D99">
              <w:rPr>
                <w:rFonts w:ascii="Verdana" w:eastAsia="Calibri" w:hAnsi="Verdana" w:cs="Times New Roman"/>
                <w:sz w:val="18"/>
                <w:szCs w:val="18"/>
                <w:lang w:val="en-US"/>
              </w:rPr>
              <w:t>H</w:t>
            </w:r>
            <w:r w:rsidR="000C6272">
              <w:rPr>
                <w:rFonts w:ascii="Verdana" w:eastAsia="Calibri" w:hAnsi="Verdana" w:cs="Times New Roman"/>
                <w:sz w:val="18"/>
                <w:szCs w:val="18"/>
                <w:lang w:val="en-US"/>
              </w:rPr>
              <w:t xml:space="preserve">00 </w:t>
            </w:r>
            <w:r w:rsidR="00F60D99">
              <w:rPr>
                <w:rFonts w:ascii="Verdana" w:eastAsia="Calibri" w:hAnsi="Verdana" w:cs="Times New Roman"/>
                <w:sz w:val="18"/>
                <w:szCs w:val="18"/>
                <w:lang w:val="en-US"/>
              </w:rPr>
              <w:t>–</w:t>
            </w:r>
            <w:r w:rsidR="000C6272">
              <w:rPr>
                <w:rFonts w:ascii="Verdana" w:eastAsia="Calibri" w:hAnsi="Verdana" w:cs="Times New Roman"/>
                <w:sz w:val="18"/>
                <w:szCs w:val="18"/>
                <w:lang w:val="en-US"/>
              </w:rPr>
              <w:t xml:space="preserve"> 07</w:t>
            </w:r>
            <w:r w:rsidR="00F60D99">
              <w:rPr>
                <w:rFonts w:ascii="Verdana" w:eastAsia="Calibri" w:hAnsi="Verdana" w:cs="Times New Roman"/>
                <w:sz w:val="18"/>
                <w:szCs w:val="18"/>
                <w:lang w:val="en-US"/>
              </w:rPr>
              <w:t>H</w:t>
            </w:r>
            <w:r w:rsidR="000C6272">
              <w:rPr>
                <w:rFonts w:ascii="Verdana" w:eastAsia="Calibri" w:hAnsi="Verdana" w:cs="Times New Roman"/>
                <w:sz w:val="18"/>
                <w:szCs w:val="18"/>
                <w:lang w:val="en-US"/>
              </w:rPr>
              <w:t>15</w:t>
            </w:r>
          </w:p>
        </w:tc>
        <w:tc>
          <w:tcPr>
            <w:tcW w:w="7835" w:type="dxa"/>
            <w:tcBorders>
              <w:top w:val="single" w:sz="4" w:space="0" w:color="C0C0C0"/>
              <w:left w:val="single" w:sz="4" w:space="0" w:color="C0C0C0"/>
              <w:bottom w:val="single" w:sz="4" w:space="0" w:color="C0C0C0"/>
              <w:right w:val="single" w:sz="4" w:space="0" w:color="C0C0C0"/>
            </w:tcBorders>
            <w:vAlign w:val="center"/>
          </w:tcPr>
          <w:p w14:paraId="6F6B474F" w14:textId="6E73E107" w:rsidR="00B510A4" w:rsidRPr="00B510A4" w:rsidRDefault="00B510A4" w:rsidP="00B510A4">
            <w:pPr>
              <w:spacing w:line="240" w:lineRule="auto"/>
              <w:jc w:val="both"/>
              <w:rPr>
                <w:rFonts w:ascii="Verdana" w:eastAsia="Calibri" w:hAnsi="Verdana" w:cs="Times New Roman"/>
                <w:b/>
                <w:bCs/>
                <w:sz w:val="18"/>
                <w:szCs w:val="18"/>
                <w:lang w:val="en-US"/>
              </w:rPr>
            </w:pPr>
            <w:r w:rsidRPr="00B510A4">
              <w:rPr>
                <w:rFonts w:ascii="Verdana" w:eastAsia="Calibri" w:hAnsi="Verdana" w:cs="Times New Roman"/>
                <w:b/>
                <w:bCs/>
                <w:sz w:val="18"/>
                <w:szCs w:val="18"/>
                <w:lang w:val="en-US"/>
              </w:rPr>
              <w:t xml:space="preserve">Opening </w:t>
            </w:r>
            <w:r w:rsidR="006079A1">
              <w:rPr>
                <w:rFonts w:ascii="Verdana" w:eastAsia="Calibri" w:hAnsi="Verdana" w:cs="Times New Roman"/>
                <w:b/>
                <w:bCs/>
                <w:sz w:val="18"/>
                <w:szCs w:val="18"/>
                <w:lang w:val="en-US"/>
              </w:rPr>
              <w:t xml:space="preserve">Session </w:t>
            </w:r>
            <w:r w:rsidR="006079A1" w:rsidRPr="006079A1">
              <w:rPr>
                <w:rFonts w:ascii="Verdana" w:eastAsia="Calibri" w:hAnsi="Verdana" w:cs="Times New Roman"/>
                <w:sz w:val="18"/>
                <w:szCs w:val="18"/>
                <w:lang w:val="en-US"/>
              </w:rPr>
              <w:t>(5 mins each)</w:t>
            </w:r>
          </w:p>
          <w:p w14:paraId="019B8EE0" w14:textId="2512B64C" w:rsidR="00B510A4" w:rsidRPr="00B510A4" w:rsidRDefault="00B510A4" w:rsidP="006079A1">
            <w:pPr>
              <w:numPr>
                <w:ilvl w:val="0"/>
                <w:numId w:val="7"/>
              </w:numPr>
              <w:spacing w:after="0" w:line="240" w:lineRule="auto"/>
              <w:ind w:left="396" w:hanging="284"/>
              <w:jc w:val="both"/>
              <w:rPr>
                <w:rFonts w:ascii="Verdana" w:eastAsia="Calibri" w:hAnsi="Verdana" w:cs="Times New Roman"/>
                <w:bCs/>
                <w:sz w:val="18"/>
                <w:szCs w:val="18"/>
                <w:lang w:val="en-US"/>
              </w:rPr>
            </w:pPr>
            <w:r w:rsidRPr="00B510A4">
              <w:rPr>
                <w:rFonts w:ascii="Verdana" w:eastAsia="Calibri" w:hAnsi="Verdana" w:cs="Times New Roman"/>
                <w:bCs/>
                <w:sz w:val="18"/>
                <w:szCs w:val="18"/>
                <w:lang w:val="en-SG"/>
              </w:rPr>
              <w:t>Opening remarks</w:t>
            </w:r>
            <w:r w:rsidR="000C6272" w:rsidRPr="00B510A4">
              <w:rPr>
                <w:rFonts w:ascii="Verdana" w:eastAsia="Calibri" w:hAnsi="Verdana" w:cs="Times New Roman"/>
                <w:bCs/>
                <w:sz w:val="18"/>
                <w:szCs w:val="18"/>
                <w:lang w:val="en-SG"/>
              </w:rPr>
              <w:t>:</w:t>
            </w:r>
            <w:r w:rsidRPr="00B510A4">
              <w:rPr>
                <w:rFonts w:ascii="Verdana" w:eastAsia="Calibri" w:hAnsi="Verdana" w:cs="Times New Roman"/>
                <w:bCs/>
                <w:sz w:val="18"/>
                <w:szCs w:val="18"/>
                <w:lang w:val="en-US"/>
              </w:rPr>
              <w:t xml:space="preserve"> Representative</w:t>
            </w:r>
            <w:r w:rsidR="000C6272">
              <w:rPr>
                <w:rFonts w:ascii="Verdana" w:eastAsia="Calibri" w:hAnsi="Verdana" w:cs="Times New Roman"/>
                <w:bCs/>
                <w:sz w:val="18"/>
                <w:szCs w:val="18"/>
                <w:lang w:val="en-US"/>
              </w:rPr>
              <w:t xml:space="preserve"> of the Pacific Islands Forum Secretariat</w:t>
            </w:r>
            <w:r w:rsidRPr="00B510A4">
              <w:rPr>
                <w:rFonts w:ascii="Verdana" w:eastAsia="Calibri" w:hAnsi="Verdana" w:cs="Times New Roman"/>
                <w:bCs/>
                <w:sz w:val="18"/>
                <w:szCs w:val="18"/>
                <w:lang w:val="en-US"/>
              </w:rPr>
              <w:t xml:space="preserve"> </w:t>
            </w:r>
            <w:r w:rsidR="006079A1">
              <w:rPr>
                <w:rFonts w:ascii="Verdana" w:eastAsia="Calibri" w:hAnsi="Verdana" w:cs="Times New Roman"/>
                <w:bCs/>
                <w:sz w:val="18"/>
                <w:szCs w:val="18"/>
                <w:lang w:val="en-US"/>
              </w:rPr>
              <w:t>(PIFS)</w:t>
            </w:r>
            <w:r w:rsidRPr="00B510A4">
              <w:rPr>
                <w:rFonts w:ascii="Verdana" w:eastAsia="Calibri" w:hAnsi="Verdana" w:cs="Times New Roman"/>
                <w:bCs/>
                <w:sz w:val="18"/>
                <w:szCs w:val="18"/>
                <w:lang w:val="en-US"/>
              </w:rPr>
              <w:t xml:space="preserve"> </w:t>
            </w:r>
          </w:p>
          <w:p w14:paraId="16A4F93B" w14:textId="3857CC95" w:rsidR="00B510A4" w:rsidRDefault="00B510A4" w:rsidP="006079A1">
            <w:pPr>
              <w:numPr>
                <w:ilvl w:val="0"/>
                <w:numId w:val="7"/>
              </w:numPr>
              <w:spacing w:after="0" w:line="240" w:lineRule="auto"/>
              <w:ind w:left="396" w:hanging="284"/>
              <w:jc w:val="both"/>
              <w:rPr>
                <w:rFonts w:ascii="Verdana" w:eastAsia="Calibri" w:hAnsi="Verdana" w:cs="Times New Roman"/>
                <w:bCs/>
                <w:sz w:val="18"/>
                <w:szCs w:val="18"/>
                <w:lang w:val="en-SG"/>
              </w:rPr>
            </w:pPr>
            <w:r w:rsidRPr="00B510A4">
              <w:rPr>
                <w:rFonts w:ascii="Verdana" w:eastAsia="Calibri" w:hAnsi="Verdana" w:cs="Times New Roman"/>
                <w:bCs/>
                <w:sz w:val="18"/>
                <w:szCs w:val="18"/>
                <w:lang w:val="en-SG"/>
              </w:rPr>
              <w:t>Opening remarks</w:t>
            </w:r>
            <w:r w:rsidR="00435154" w:rsidRPr="00B510A4">
              <w:rPr>
                <w:rFonts w:ascii="Verdana" w:eastAsia="Calibri" w:hAnsi="Verdana" w:cs="Times New Roman"/>
                <w:bCs/>
                <w:sz w:val="18"/>
                <w:szCs w:val="18"/>
                <w:lang w:val="en-SG"/>
              </w:rPr>
              <w:t>:</w:t>
            </w:r>
            <w:r w:rsidR="000C6272">
              <w:rPr>
                <w:rFonts w:ascii="Verdana" w:eastAsia="Calibri" w:hAnsi="Verdana" w:cs="Times New Roman"/>
                <w:bCs/>
                <w:sz w:val="18"/>
                <w:szCs w:val="18"/>
                <w:lang w:val="en-SG"/>
              </w:rPr>
              <w:t xml:space="preserve"> Representative of the W</w:t>
            </w:r>
            <w:r w:rsidR="006079A1">
              <w:rPr>
                <w:rFonts w:ascii="Verdana" w:eastAsia="Calibri" w:hAnsi="Verdana" w:cs="Times New Roman"/>
                <w:bCs/>
                <w:sz w:val="18"/>
                <w:szCs w:val="18"/>
                <w:lang w:val="en-SG"/>
              </w:rPr>
              <w:t>orld Trade Organisation (W</w:t>
            </w:r>
            <w:r w:rsidR="000C6272">
              <w:rPr>
                <w:rFonts w:ascii="Verdana" w:eastAsia="Calibri" w:hAnsi="Verdana" w:cs="Times New Roman"/>
                <w:bCs/>
                <w:sz w:val="18"/>
                <w:szCs w:val="18"/>
                <w:lang w:val="en-SG"/>
              </w:rPr>
              <w:t>TO</w:t>
            </w:r>
            <w:r w:rsidR="006079A1">
              <w:rPr>
                <w:rFonts w:ascii="Verdana" w:eastAsia="Calibri" w:hAnsi="Verdana" w:cs="Times New Roman"/>
                <w:bCs/>
                <w:sz w:val="18"/>
                <w:szCs w:val="18"/>
                <w:lang w:val="en-SG"/>
              </w:rPr>
              <w:t>)</w:t>
            </w:r>
          </w:p>
          <w:p w14:paraId="47C4CD83" w14:textId="1CC9F8AE" w:rsidR="000C6272" w:rsidRPr="00B510A4" w:rsidRDefault="000C6272" w:rsidP="00221F3F">
            <w:pPr>
              <w:numPr>
                <w:ilvl w:val="0"/>
                <w:numId w:val="7"/>
              </w:numPr>
              <w:spacing w:after="0" w:line="240" w:lineRule="auto"/>
              <w:ind w:left="396" w:hanging="284"/>
              <w:jc w:val="both"/>
              <w:rPr>
                <w:rFonts w:ascii="Verdana" w:eastAsia="Calibri" w:hAnsi="Verdana" w:cs="Times New Roman"/>
                <w:bCs/>
                <w:sz w:val="18"/>
                <w:szCs w:val="18"/>
                <w:lang w:val="en-SG"/>
              </w:rPr>
            </w:pPr>
            <w:r>
              <w:rPr>
                <w:rFonts w:ascii="Verdana" w:eastAsia="Calibri" w:hAnsi="Verdana" w:cs="Times New Roman"/>
                <w:bCs/>
                <w:sz w:val="18"/>
                <w:szCs w:val="18"/>
                <w:lang w:val="en-SG"/>
              </w:rPr>
              <w:t>Opening remark</w:t>
            </w:r>
            <w:r w:rsidR="00D41B92">
              <w:rPr>
                <w:rFonts w:ascii="Verdana" w:eastAsia="Calibri" w:hAnsi="Verdana" w:cs="Times New Roman"/>
                <w:bCs/>
                <w:sz w:val="18"/>
                <w:szCs w:val="18"/>
                <w:lang w:val="en-SG"/>
              </w:rPr>
              <w:t>s</w:t>
            </w:r>
            <w:r>
              <w:rPr>
                <w:rFonts w:ascii="Verdana" w:eastAsia="Calibri" w:hAnsi="Verdana" w:cs="Times New Roman"/>
                <w:bCs/>
                <w:sz w:val="18"/>
                <w:szCs w:val="18"/>
                <w:lang w:val="en-SG"/>
              </w:rPr>
              <w:t xml:space="preserve">: Representative of the Commonwealth </w:t>
            </w:r>
            <w:r w:rsidR="00221F3F">
              <w:rPr>
                <w:rFonts w:ascii="Verdana" w:eastAsia="Calibri" w:hAnsi="Verdana" w:cs="Times New Roman"/>
                <w:bCs/>
                <w:sz w:val="18"/>
                <w:szCs w:val="18"/>
                <w:lang w:val="en-SG"/>
              </w:rPr>
              <w:t xml:space="preserve">Small States Office, Geneva </w:t>
            </w:r>
            <w:r w:rsidR="006079A1">
              <w:rPr>
                <w:rFonts w:ascii="Verdana" w:eastAsia="Calibri" w:hAnsi="Verdana" w:cs="Times New Roman"/>
                <w:bCs/>
                <w:sz w:val="18"/>
                <w:szCs w:val="18"/>
                <w:lang w:val="en-SG"/>
              </w:rPr>
              <w:t>(CSSO)</w:t>
            </w:r>
          </w:p>
        </w:tc>
      </w:tr>
      <w:tr w:rsidR="00B510A4" w:rsidRPr="00B510A4" w14:paraId="2CB3DCEF" w14:textId="77777777" w:rsidTr="002E54CB">
        <w:tc>
          <w:tcPr>
            <w:tcW w:w="1663" w:type="dxa"/>
            <w:tcBorders>
              <w:top w:val="single" w:sz="4" w:space="0" w:color="C0C0C0"/>
              <w:left w:val="single" w:sz="4" w:space="0" w:color="C0C0C0"/>
              <w:bottom w:val="single" w:sz="4" w:space="0" w:color="C0C0C0"/>
              <w:right w:val="single" w:sz="4" w:space="0" w:color="C0C0C0"/>
            </w:tcBorders>
            <w:hideMark/>
          </w:tcPr>
          <w:p w14:paraId="1B001281" w14:textId="079D5986" w:rsidR="00B510A4" w:rsidRPr="00B510A4" w:rsidRDefault="000C6272" w:rsidP="00B510A4">
            <w:pPr>
              <w:spacing w:line="240" w:lineRule="auto"/>
              <w:jc w:val="both"/>
              <w:rPr>
                <w:rFonts w:ascii="Verdana" w:eastAsia="Calibri" w:hAnsi="Verdana" w:cs="Times New Roman"/>
                <w:sz w:val="18"/>
                <w:szCs w:val="18"/>
                <w:lang w:val="en-US"/>
              </w:rPr>
            </w:pPr>
            <w:r>
              <w:rPr>
                <w:rFonts w:ascii="Verdana" w:eastAsia="Calibri" w:hAnsi="Verdana" w:cs="Times New Roman"/>
                <w:sz w:val="18"/>
                <w:szCs w:val="18"/>
                <w:lang w:val="en-US"/>
              </w:rPr>
              <w:t>07</w:t>
            </w:r>
            <w:r w:rsidR="00F60D99">
              <w:rPr>
                <w:rFonts w:ascii="Verdana" w:eastAsia="Calibri" w:hAnsi="Verdana" w:cs="Times New Roman"/>
                <w:sz w:val="18"/>
                <w:szCs w:val="18"/>
                <w:lang w:val="en-US"/>
              </w:rPr>
              <w:t>H</w:t>
            </w:r>
            <w:r>
              <w:rPr>
                <w:rFonts w:ascii="Verdana" w:eastAsia="Calibri" w:hAnsi="Verdana" w:cs="Times New Roman"/>
                <w:sz w:val="18"/>
                <w:szCs w:val="18"/>
                <w:lang w:val="en-US"/>
              </w:rPr>
              <w:t xml:space="preserve">15 </w:t>
            </w:r>
            <w:r w:rsidR="00F60D99">
              <w:rPr>
                <w:rFonts w:ascii="Verdana" w:eastAsia="Calibri" w:hAnsi="Verdana" w:cs="Times New Roman"/>
                <w:sz w:val="18"/>
                <w:szCs w:val="18"/>
                <w:lang w:val="en-US"/>
              </w:rPr>
              <w:t>–</w:t>
            </w:r>
            <w:r>
              <w:rPr>
                <w:rFonts w:ascii="Verdana" w:eastAsia="Calibri" w:hAnsi="Verdana" w:cs="Times New Roman"/>
                <w:sz w:val="18"/>
                <w:szCs w:val="18"/>
                <w:lang w:val="en-US"/>
              </w:rPr>
              <w:t xml:space="preserve"> 0</w:t>
            </w:r>
            <w:r w:rsidR="006111D3">
              <w:rPr>
                <w:rFonts w:ascii="Verdana" w:eastAsia="Calibri" w:hAnsi="Verdana" w:cs="Times New Roman"/>
                <w:sz w:val="18"/>
                <w:szCs w:val="18"/>
                <w:lang w:val="en-US"/>
              </w:rPr>
              <w:t>8</w:t>
            </w:r>
            <w:r w:rsidR="00F60D99">
              <w:rPr>
                <w:rFonts w:ascii="Verdana" w:eastAsia="Calibri" w:hAnsi="Verdana" w:cs="Times New Roman"/>
                <w:sz w:val="18"/>
                <w:szCs w:val="18"/>
                <w:lang w:val="en-US"/>
              </w:rPr>
              <w:t>H</w:t>
            </w:r>
            <w:r w:rsidR="00DA2BC0">
              <w:rPr>
                <w:rFonts w:ascii="Verdana" w:eastAsia="Calibri" w:hAnsi="Verdana" w:cs="Times New Roman"/>
                <w:sz w:val="18"/>
                <w:szCs w:val="18"/>
                <w:lang w:val="en-US"/>
              </w:rPr>
              <w:t>15</w:t>
            </w:r>
          </w:p>
        </w:tc>
        <w:tc>
          <w:tcPr>
            <w:tcW w:w="7835" w:type="dxa"/>
            <w:tcBorders>
              <w:top w:val="single" w:sz="4" w:space="0" w:color="C0C0C0"/>
              <w:left w:val="single" w:sz="4" w:space="0" w:color="C0C0C0"/>
              <w:bottom w:val="single" w:sz="4" w:space="0" w:color="C0C0C0"/>
              <w:right w:val="single" w:sz="4" w:space="0" w:color="C0C0C0"/>
            </w:tcBorders>
            <w:vAlign w:val="center"/>
          </w:tcPr>
          <w:p w14:paraId="5E8F4527" w14:textId="5DF50D25" w:rsidR="00DA2BC0" w:rsidRDefault="00DA2BC0" w:rsidP="00DA2BC0">
            <w:pPr>
              <w:spacing w:line="240" w:lineRule="auto"/>
              <w:jc w:val="both"/>
              <w:rPr>
                <w:rFonts w:ascii="Verdana" w:eastAsia="Calibri" w:hAnsi="Verdana" w:cs="Times New Roman"/>
                <w:b/>
                <w:bCs/>
                <w:sz w:val="18"/>
                <w:szCs w:val="18"/>
                <w:lang w:val="en-US"/>
              </w:rPr>
            </w:pPr>
            <w:r w:rsidRPr="00B510A4">
              <w:rPr>
                <w:rFonts w:ascii="Verdana" w:eastAsia="Calibri" w:hAnsi="Verdana" w:cs="Times New Roman"/>
                <w:b/>
                <w:bCs/>
                <w:sz w:val="18"/>
                <w:szCs w:val="18"/>
                <w:lang w:val="en-US"/>
              </w:rPr>
              <w:t xml:space="preserve">Session </w:t>
            </w:r>
            <w:r w:rsidR="00694222">
              <w:rPr>
                <w:rFonts w:ascii="Verdana" w:eastAsia="Calibri" w:hAnsi="Verdana" w:cs="Times New Roman"/>
                <w:b/>
                <w:bCs/>
                <w:sz w:val="18"/>
                <w:szCs w:val="18"/>
                <w:lang w:val="en-US"/>
              </w:rPr>
              <w:t>1</w:t>
            </w:r>
            <w:r w:rsidRPr="00B510A4">
              <w:rPr>
                <w:rFonts w:ascii="Verdana" w:eastAsia="Calibri" w:hAnsi="Verdana" w:cs="Times New Roman"/>
                <w:b/>
                <w:bCs/>
                <w:sz w:val="18"/>
                <w:szCs w:val="18"/>
                <w:lang w:val="en-US"/>
              </w:rPr>
              <w:t xml:space="preserve">: </w:t>
            </w:r>
            <w:r>
              <w:rPr>
                <w:rFonts w:ascii="Verdana" w:eastAsia="Calibri" w:hAnsi="Verdana" w:cs="Times New Roman"/>
                <w:b/>
                <w:bCs/>
                <w:sz w:val="18"/>
                <w:szCs w:val="18"/>
                <w:lang w:val="en-US"/>
              </w:rPr>
              <w:t>Fisheries Subsidies and Discussion (60mins)</w:t>
            </w:r>
          </w:p>
          <w:p w14:paraId="395CD6A4" w14:textId="77777777" w:rsidR="00DA2BC0" w:rsidRPr="00B510A4" w:rsidRDefault="00DA2BC0" w:rsidP="00DA2BC0">
            <w:pPr>
              <w:spacing w:line="240" w:lineRule="auto"/>
              <w:jc w:val="both"/>
              <w:rPr>
                <w:rFonts w:ascii="Verdana" w:eastAsia="Calibri" w:hAnsi="Verdana" w:cs="Times New Roman"/>
                <w:b/>
                <w:bCs/>
                <w:sz w:val="18"/>
                <w:szCs w:val="18"/>
                <w:lang w:val="en-US"/>
              </w:rPr>
            </w:pPr>
            <w:r w:rsidRPr="00B510A4">
              <w:rPr>
                <w:rFonts w:ascii="Verdana" w:eastAsia="Calibri" w:hAnsi="Verdana" w:cs="Times New Roman"/>
                <w:bCs/>
                <w:i/>
                <w:sz w:val="18"/>
                <w:szCs w:val="18"/>
                <w:lang w:val="en-US"/>
              </w:rPr>
              <w:t xml:space="preserve">This Session would </w:t>
            </w:r>
            <w:r>
              <w:rPr>
                <w:rFonts w:ascii="Verdana" w:eastAsia="Calibri" w:hAnsi="Verdana" w:cs="Times New Roman"/>
                <w:bCs/>
                <w:i/>
                <w:sz w:val="18"/>
                <w:szCs w:val="18"/>
                <w:lang w:val="en-US"/>
              </w:rPr>
              <w:t>provide</w:t>
            </w:r>
            <w:r w:rsidRPr="00B510A4">
              <w:rPr>
                <w:rFonts w:ascii="Verdana" w:eastAsia="Calibri" w:hAnsi="Verdana" w:cs="Times New Roman"/>
                <w:bCs/>
                <w:i/>
                <w:sz w:val="18"/>
                <w:szCs w:val="18"/>
                <w:lang w:val="en-US"/>
              </w:rPr>
              <w:t xml:space="preserve"> </w:t>
            </w:r>
            <w:r>
              <w:rPr>
                <w:rFonts w:ascii="Verdana" w:eastAsia="Calibri" w:hAnsi="Verdana" w:cs="Times New Roman"/>
                <w:bCs/>
                <w:i/>
                <w:sz w:val="18"/>
                <w:szCs w:val="18"/>
                <w:lang w:val="en-US"/>
              </w:rPr>
              <w:t xml:space="preserve">the state of play on the fisheries subsidies negotiation and the key elements that need to be addressed to conclude the negotiation before MC12. </w:t>
            </w:r>
          </w:p>
          <w:p w14:paraId="39A31384" w14:textId="77777777" w:rsidR="00DA2BC0" w:rsidRPr="00B510A4" w:rsidRDefault="00DA2BC0" w:rsidP="00DA2BC0">
            <w:pPr>
              <w:spacing w:line="240" w:lineRule="auto"/>
              <w:jc w:val="both"/>
              <w:rPr>
                <w:rFonts w:ascii="Verdana" w:eastAsia="Calibri" w:hAnsi="Verdana" w:cs="Times New Roman"/>
                <w:b/>
                <w:bCs/>
                <w:sz w:val="18"/>
                <w:szCs w:val="18"/>
                <w:lang w:val="en-US"/>
              </w:rPr>
            </w:pPr>
            <w:r w:rsidRPr="00B510A4">
              <w:rPr>
                <w:rFonts w:ascii="Verdana" w:eastAsia="Calibri" w:hAnsi="Verdana" w:cs="Times New Roman"/>
                <w:b/>
                <w:bCs/>
                <w:sz w:val="18"/>
                <w:szCs w:val="18"/>
                <w:lang w:val="en-US"/>
              </w:rPr>
              <w:t>Moderator</w:t>
            </w:r>
            <w:r>
              <w:rPr>
                <w:rFonts w:ascii="Verdana" w:eastAsia="Calibri" w:hAnsi="Verdana" w:cs="Times New Roman"/>
                <w:b/>
                <w:bCs/>
                <w:sz w:val="18"/>
                <w:szCs w:val="18"/>
                <w:lang w:val="en-US"/>
              </w:rPr>
              <w:t xml:space="preserve">: </w:t>
            </w:r>
            <w:r w:rsidRPr="006C524E">
              <w:rPr>
                <w:rFonts w:ascii="Verdana" w:eastAsia="Calibri" w:hAnsi="Verdana" w:cs="Times New Roman"/>
                <w:b/>
                <w:bCs/>
                <w:sz w:val="18"/>
                <w:szCs w:val="18"/>
                <w:highlight w:val="yellow"/>
                <w:lang w:val="en-US"/>
              </w:rPr>
              <w:t>CSSO</w:t>
            </w:r>
            <w:r w:rsidRPr="006079A1">
              <w:rPr>
                <w:rFonts w:ascii="Verdana" w:eastAsia="Calibri" w:hAnsi="Verdana" w:cs="Times New Roman"/>
                <w:sz w:val="18"/>
                <w:szCs w:val="18"/>
                <w:lang w:val="en-US"/>
              </w:rPr>
              <w:t xml:space="preserve"> </w:t>
            </w:r>
          </w:p>
          <w:p w14:paraId="403082CC" w14:textId="77777777" w:rsidR="00DA2BC0" w:rsidRPr="00B510A4" w:rsidRDefault="00DA2BC0" w:rsidP="00DA2BC0">
            <w:pPr>
              <w:spacing w:line="240" w:lineRule="auto"/>
              <w:ind w:left="1134" w:hanging="1134"/>
              <w:jc w:val="both"/>
              <w:rPr>
                <w:rFonts w:ascii="Verdana" w:eastAsia="Calibri" w:hAnsi="Verdana" w:cs="Times New Roman"/>
                <w:bCs/>
                <w:sz w:val="18"/>
                <w:lang w:val="en-US"/>
              </w:rPr>
            </w:pPr>
            <w:r w:rsidRPr="00B510A4">
              <w:rPr>
                <w:rFonts w:ascii="Verdana" w:eastAsia="Calibri" w:hAnsi="Verdana" w:cs="Times New Roman"/>
                <w:b/>
                <w:bCs/>
                <w:sz w:val="18"/>
                <w:lang w:val="en-US"/>
              </w:rPr>
              <w:t>Speaker:</w:t>
            </w:r>
            <w:r w:rsidRPr="00B510A4">
              <w:rPr>
                <w:rFonts w:ascii="Verdana" w:eastAsia="Calibri" w:hAnsi="Verdana" w:cs="Times New Roman"/>
                <w:bCs/>
                <w:sz w:val="18"/>
                <w:lang w:val="en-US"/>
              </w:rPr>
              <w:t xml:space="preserve"> </w:t>
            </w:r>
            <w:r>
              <w:rPr>
                <w:rFonts w:ascii="Verdana" w:eastAsia="Calibri" w:hAnsi="Verdana" w:cs="Times New Roman"/>
                <w:bCs/>
                <w:sz w:val="18"/>
                <w:lang w:val="en-US"/>
              </w:rPr>
              <w:t xml:space="preserve"> </w:t>
            </w:r>
            <w:r w:rsidRPr="006C524E">
              <w:rPr>
                <w:rFonts w:ascii="Verdana" w:eastAsia="Calibri" w:hAnsi="Verdana" w:cs="Times New Roman"/>
                <w:b/>
                <w:sz w:val="18"/>
                <w:highlight w:val="yellow"/>
                <w:lang w:val="en-US"/>
              </w:rPr>
              <w:t>PIFS</w:t>
            </w:r>
          </w:p>
          <w:p w14:paraId="2016AFC4" w14:textId="080E6C2C" w:rsidR="00DA2BC0" w:rsidRPr="00B510A4" w:rsidRDefault="00DA2BC0" w:rsidP="00DA2BC0">
            <w:pPr>
              <w:spacing w:line="240" w:lineRule="auto"/>
              <w:jc w:val="both"/>
              <w:rPr>
                <w:rFonts w:ascii="Verdana" w:eastAsia="Calibri" w:hAnsi="Verdana" w:cs="Times New Roman"/>
                <w:b/>
                <w:bCs/>
                <w:sz w:val="18"/>
                <w:szCs w:val="18"/>
                <w:lang w:val="en-US"/>
              </w:rPr>
            </w:pPr>
            <w:r w:rsidRPr="00B510A4">
              <w:rPr>
                <w:rFonts w:ascii="Verdana" w:eastAsia="Calibri" w:hAnsi="Verdana" w:cs="Times New Roman"/>
                <w:b/>
                <w:bCs/>
                <w:sz w:val="18"/>
                <w:szCs w:val="18"/>
                <w:u w:val="single"/>
                <w:lang w:val="en-US"/>
              </w:rPr>
              <w:t>Discussant</w:t>
            </w:r>
            <w:r w:rsidRPr="00B510A4">
              <w:rPr>
                <w:rFonts w:ascii="Verdana" w:eastAsia="Calibri" w:hAnsi="Verdana" w:cs="Times New Roman"/>
                <w:b/>
                <w:bCs/>
                <w:sz w:val="18"/>
                <w:szCs w:val="18"/>
                <w:lang w:val="en-US"/>
              </w:rPr>
              <w:t>:</w:t>
            </w:r>
            <w:r w:rsidRPr="00B510A4">
              <w:rPr>
                <w:rFonts w:ascii="Verdana" w:eastAsia="Calibri" w:hAnsi="Verdana" w:cs="Times New Roman"/>
                <w:bCs/>
                <w:sz w:val="18"/>
                <w:szCs w:val="18"/>
                <w:lang w:val="en-US"/>
              </w:rPr>
              <w:t xml:space="preserve"> </w:t>
            </w:r>
            <w:r w:rsidR="00694222" w:rsidRPr="00694222">
              <w:rPr>
                <w:rFonts w:ascii="Verdana" w:eastAsia="Calibri" w:hAnsi="Verdana" w:cs="Times New Roman"/>
                <w:bCs/>
                <w:sz w:val="18"/>
                <w:szCs w:val="18"/>
                <w:lang w:val="en-US"/>
              </w:rPr>
              <w:t>TBC</w:t>
            </w:r>
          </w:p>
          <w:p w14:paraId="794A267F" w14:textId="0B43A835" w:rsidR="00B510A4" w:rsidRPr="00B510A4" w:rsidRDefault="00DA2BC0" w:rsidP="00A94CDD">
            <w:pPr>
              <w:spacing w:line="240" w:lineRule="auto"/>
              <w:jc w:val="both"/>
              <w:rPr>
                <w:rFonts w:ascii="Verdana" w:eastAsia="Calibri" w:hAnsi="Verdana" w:cs="Times New Roman"/>
                <w:i/>
                <w:sz w:val="18"/>
                <w:szCs w:val="18"/>
                <w:lang w:val="en-US"/>
              </w:rPr>
            </w:pPr>
            <w:r w:rsidRPr="00B510A4">
              <w:rPr>
                <w:rFonts w:ascii="Verdana" w:eastAsia="Calibri" w:hAnsi="Verdana" w:cs="Times New Roman"/>
                <w:i/>
                <w:sz w:val="18"/>
                <w:szCs w:val="18"/>
                <w:lang w:val="en-US"/>
              </w:rPr>
              <w:t>Open discussions to follow.</w:t>
            </w:r>
          </w:p>
        </w:tc>
      </w:tr>
      <w:tr w:rsidR="00B510A4" w:rsidRPr="00B510A4" w14:paraId="1B77B079" w14:textId="77777777" w:rsidTr="002E54CB">
        <w:tc>
          <w:tcPr>
            <w:tcW w:w="1663" w:type="dxa"/>
            <w:tcBorders>
              <w:top w:val="single" w:sz="4" w:space="0" w:color="C0C0C0"/>
              <w:left w:val="single" w:sz="4" w:space="0" w:color="C0C0C0"/>
              <w:bottom w:val="single" w:sz="4" w:space="0" w:color="C0C0C0"/>
              <w:right w:val="single" w:sz="4" w:space="0" w:color="C0C0C0"/>
            </w:tcBorders>
          </w:tcPr>
          <w:p w14:paraId="0B2F8DFA" w14:textId="1A22E7FF" w:rsidR="00B510A4" w:rsidRPr="00B510A4" w:rsidRDefault="000C6272" w:rsidP="00B510A4">
            <w:pPr>
              <w:spacing w:line="240" w:lineRule="auto"/>
              <w:jc w:val="both"/>
              <w:rPr>
                <w:rFonts w:ascii="Verdana" w:eastAsia="Calibri" w:hAnsi="Verdana" w:cs="Times New Roman"/>
                <w:sz w:val="18"/>
                <w:szCs w:val="18"/>
                <w:lang w:val="en-US"/>
              </w:rPr>
            </w:pPr>
            <w:r>
              <w:rPr>
                <w:rFonts w:ascii="Verdana" w:eastAsia="Calibri" w:hAnsi="Verdana" w:cs="Times New Roman"/>
                <w:sz w:val="18"/>
                <w:szCs w:val="18"/>
                <w:lang w:val="en-US"/>
              </w:rPr>
              <w:t>0</w:t>
            </w:r>
            <w:r w:rsidR="001C1201">
              <w:rPr>
                <w:rFonts w:ascii="Verdana" w:eastAsia="Calibri" w:hAnsi="Verdana" w:cs="Times New Roman"/>
                <w:sz w:val="18"/>
                <w:szCs w:val="18"/>
                <w:lang w:val="en-US"/>
              </w:rPr>
              <w:t>8</w:t>
            </w:r>
            <w:r w:rsidR="00F60D99">
              <w:rPr>
                <w:rFonts w:ascii="Verdana" w:eastAsia="Calibri" w:hAnsi="Verdana" w:cs="Times New Roman"/>
                <w:sz w:val="18"/>
                <w:szCs w:val="18"/>
                <w:lang w:val="en-US"/>
              </w:rPr>
              <w:t>H</w:t>
            </w:r>
            <w:r w:rsidR="00DA2BC0">
              <w:rPr>
                <w:rFonts w:ascii="Verdana" w:eastAsia="Calibri" w:hAnsi="Verdana" w:cs="Times New Roman"/>
                <w:sz w:val="18"/>
                <w:szCs w:val="18"/>
                <w:lang w:val="en-US"/>
              </w:rPr>
              <w:t>15</w:t>
            </w:r>
            <w:r>
              <w:rPr>
                <w:rFonts w:ascii="Verdana" w:eastAsia="Calibri" w:hAnsi="Verdana" w:cs="Times New Roman"/>
                <w:sz w:val="18"/>
                <w:szCs w:val="18"/>
                <w:lang w:val="en-US"/>
              </w:rPr>
              <w:t xml:space="preserve"> – 0</w:t>
            </w:r>
            <w:r w:rsidR="001C1201">
              <w:rPr>
                <w:rFonts w:ascii="Verdana" w:eastAsia="Calibri" w:hAnsi="Verdana" w:cs="Times New Roman"/>
                <w:sz w:val="18"/>
                <w:szCs w:val="18"/>
                <w:lang w:val="en-US"/>
              </w:rPr>
              <w:t>9</w:t>
            </w:r>
            <w:r w:rsidR="00F60D99">
              <w:rPr>
                <w:rFonts w:ascii="Verdana" w:eastAsia="Calibri" w:hAnsi="Verdana" w:cs="Times New Roman"/>
                <w:sz w:val="18"/>
                <w:szCs w:val="18"/>
                <w:lang w:val="en-US"/>
              </w:rPr>
              <w:t>H</w:t>
            </w:r>
            <w:r w:rsidR="001C1201">
              <w:rPr>
                <w:rFonts w:ascii="Verdana" w:eastAsia="Calibri" w:hAnsi="Verdana" w:cs="Times New Roman"/>
                <w:sz w:val="18"/>
                <w:szCs w:val="18"/>
                <w:lang w:val="en-US"/>
              </w:rPr>
              <w:t>0</w:t>
            </w:r>
            <w:r w:rsidR="00373EF3">
              <w:rPr>
                <w:rFonts w:ascii="Verdana" w:eastAsia="Calibri" w:hAnsi="Verdana" w:cs="Times New Roman"/>
                <w:sz w:val="18"/>
                <w:szCs w:val="18"/>
                <w:lang w:val="en-US"/>
              </w:rPr>
              <w:t>0</w:t>
            </w:r>
            <w:r>
              <w:rPr>
                <w:rFonts w:ascii="Verdana" w:eastAsia="Calibri" w:hAnsi="Verdana" w:cs="Times New Roman"/>
                <w:sz w:val="18"/>
                <w:szCs w:val="18"/>
                <w:lang w:val="en-US"/>
              </w:rPr>
              <w:t xml:space="preserve"> </w:t>
            </w:r>
          </w:p>
        </w:tc>
        <w:tc>
          <w:tcPr>
            <w:tcW w:w="7835" w:type="dxa"/>
            <w:tcBorders>
              <w:top w:val="single" w:sz="4" w:space="0" w:color="C0C0C0"/>
              <w:left w:val="single" w:sz="4" w:space="0" w:color="C0C0C0"/>
              <w:bottom w:val="single" w:sz="4" w:space="0" w:color="C0C0C0"/>
              <w:right w:val="single" w:sz="4" w:space="0" w:color="C0C0C0"/>
            </w:tcBorders>
            <w:vAlign w:val="center"/>
          </w:tcPr>
          <w:p w14:paraId="3D98A0BE" w14:textId="130BB08F" w:rsidR="00DA2BC0" w:rsidRPr="00B510A4" w:rsidRDefault="00DA2BC0" w:rsidP="00DA2BC0">
            <w:pPr>
              <w:spacing w:line="240" w:lineRule="auto"/>
              <w:jc w:val="both"/>
              <w:rPr>
                <w:rFonts w:ascii="Verdana" w:eastAsia="Calibri" w:hAnsi="Verdana" w:cs="Times New Roman"/>
                <w:b/>
                <w:bCs/>
                <w:sz w:val="18"/>
                <w:szCs w:val="18"/>
                <w:lang w:val="en-US"/>
              </w:rPr>
            </w:pPr>
            <w:r>
              <w:rPr>
                <w:rFonts w:ascii="Verdana" w:eastAsia="Calibri" w:hAnsi="Verdana" w:cs="Times New Roman"/>
                <w:b/>
                <w:bCs/>
                <w:sz w:val="18"/>
                <w:szCs w:val="18"/>
                <w:lang w:val="en-US"/>
              </w:rPr>
              <w:t xml:space="preserve">Session </w:t>
            </w:r>
            <w:r w:rsidR="00694222">
              <w:rPr>
                <w:rFonts w:ascii="Verdana" w:eastAsia="Calibri" w:hAnsi="Verdana" w:cs="Times New Roman"/>
                <w:b/>
                <w:bCs/>
                <w:sz w:val="18"/>
                <w:szCs w:val="18"/>
                <w:lang w:val="en-US"/>
              </w:rPr>
              <w:t>2</w:t>
            </w:r>
            <w:r w:rsidRPr="00B510A4">
              <w:rPr>
                <w:rFonts w:ascii="Verdana" w:eastAsia="Calibri" w:hAnsi="Verdana" w:cs="Times New Roman"/>
                <w:b/>
                <w:bCs/>
                <w:sz w:val="18"/>
                <w:szCs w:val="18"/>
                <w:lang w:val="en-US"/>
              </w:rPr>
              <w:t xml:space="preserve">: </w:t>
            </w:r>
            <w:r w:rsidRPr="009D4C4E">
              <w:rPr>
                <w:rFonts w:ascii="Verdana" w:eastAsia="Calibri" w:hAnsi="Verdana" w:cs="Times New Roman"/>
                <w:b/>
                <w:bCs/>
                <w:sz w:val="18"/>
                <w:szCs w:val="18"/>
                <w:lang w:val="en-US"/>
              </w:rPr>
              <w:t>WTO Response to COVID 19 and Discussion (incl. TRIPS Waiver) (</w:t>
            </w:r>
            <w:r>
              <w:rPr>
                <w:rFonts w:ascii="Verdana" w:eastAsia="Calibri" w:hAnsi="Verdana" w:cs="Times New Roman"/>
                <w:b/>
                <w:bCs/>
                <w:sz w:val="18"/>
                <w:szCs w:val="18"/>
                <w:lang w:val="en-US"/>
              </w:rPr>
              <w:t>45</w:t>
            </w:r>
            <w:r w:rsidRPr="009D4C4E">
              <w:rPr>
                <w:rFonts w:ascii="Verdana" w:eastAsia="Calibri" w:hAnsi="Verdana" w:cs="Times New Roman"/>
                <w:b/>
                <w:bCs/>
                <w:sz w:val="18"/>
                <w:szCs w:val="18"/>
                <w:lang w:val="en-US"/>
              </w:rPr>
              <w:t>mins)</w:t>
            </w:r>
          </w:p>
          <w:p w14:paraId="235B684D" w14:textId="77777777" w:rsidR="00DA2BC0" w:rsidRPr="00B510A4" w:rsidRDefault="00DA2BC0" w:rsidP="00DA2BC0">
            <w:pPr>
              <w:spacing w:line="240" w:lineRule="auto"/>
              <w:rPr>
                <w:rFonts w:ascii="Verdana" w:eastAsia="Calibri" w:hAnsi="Verdana" w:cs="Times New Roman"/>
                <w:bCs/>
                <w:i/>
                <w:sz w:val="18"/>
                <w:szCs w:val="18"/>
                <w:lang w:val="en-US"/>
              </w:rPr>
            </w:pPr>
            <w:r w:rsidRPr="009D4C4E">
              <w:rPr>
                <w:rFonts w:ascii="Verdana" w:eastAsia="Calibri" w:hAnsi="Verdana" w:cs="Times New Roman"/>
                <w:bCs/>
                <w:i/>
                <w:sz w:val="18"/>
                <w:szCs w:val="18"/>
                <w:lang w:val="en-US"/>
              </w:rPr>
              <w:t>This Session would provide a briefing on the state of play of discussions on WTO’s response to COVID 19 and future pandemics including an update on discussions on the TRIPS Waiver proposal.</w:t>
            </w:r>
            <w:r w:rsidRPr="00B510A4">
              <w:rPr>
                <w:rFonts w:ascii="Verdana" w:eastAsia="Calibri" w:hAnsi="Verdana" w:cs="Times New Roman"/>
                <w:bCs/>
                <w:i/>
                <w:sz w:val="18"/>
                <w:szCs w:val="18"/>
                <w:lang w:val="en-US"/>
              </w:rPr>
              <w:t xml:space="preserve"> </w:t>
            </w:r>
          </w:p>
          <w:p w14:paraId="04BD0C32" w14:textId="77777777" w:rsidR="00DA2BC0" w:rsidRPr="006079A1" w:rsidRDefault="00DA2BC0" w:rsidP="00DA2BC0">
            <w:pPr>
              <w:spacing w:line="240" w:lineRule="auto"/>
              <w:ind w:left="1134" w:hanging="1134"/>
              <w:jc w:val="both"/>
              <w:rPr>
                <w:rFonts w:ascii="Verdana" w:eastAsia="Calibri" w:hAnsi="Verdana" w:cs="Times New Roman"/>
                <w:iCs/>
                <w:sz w:val="18"/>
                <w:szCs w:val="18"/>
                <w:lang w:val="en-US"/>
              </w:rPr>
            </w:pPr>
            <w:r w:rsidRPr="00B510A4">
              <w:rPr>
                <w:rFonts w:ascii="Verdana" w:eastAsia="Calibri" w:hAnsi="Verdana" w:cs="Times New Roman"/>
                <w:b/>
                <w:bCs/>
                <w:sz w:val="18"/>
                <w:szCs w:val="18"/>
                <w:lang w:val="en-US"/>
              </w:rPr>
              <w:t xml:space="preserve">Moderator: </w:t>
            </w:r>
            <w:r w:rsidRPr="006C524E">
              <w:rPr>
                <w:rFonts w:ascii="Verdana" w:eastAsia="Calibri" w:hAnsi="Verdana" w:cs="Times New Roman"/>
                <w:b/>
                <w:bCs/>
                <w:sz w:val="18"/>
                <w:szCs w:val="18"/>
                <w:highlight w:val="yellow"/>
                <w:lang w:val="en-US"/>
              </w:rPr>
              <w:t>PIFS/CSSO</w:t>
            </w:r>
          </w:p>
          <w:p w14:paraId="638992CF" w14:textId="77777777" w:rsidR="00DA2BC0" w:rsidRPr="00B510A4" w:rsidRDefault="00DA2BC0" w:rsidP="00DA2BC0">
            <w:pPr>
              <w:spacing w:line="240" w:lineRule="auto"/>
              <w:ind w:left="1134" w:hanging="1134"/>
              <w:jc w:val="both"/>
              <w:rPr>
                <w:rFonts w:ascii="Verdana" w:eastAsia="Calibri" w:hAnsi="Verdana" w:cs="Times New Roman"/>
                <w:bCs/>
                <w:sz w:val="18"/>
                <w:szCs w:val="18"/>
                <w:u w:val="single"/>
                <w:lang w:val="en-US"/>
              </w:rPr>
            </w:pPr>
            <w:r w:rsidRPr="00B510A4">
              <w:rPr>
                <w:rFonts w:ascii="Verdana" w:eastAsia="Calibri" w:hAnsi="Verdana" w:cs="Times New Roman"/>
                <w:b/>
                <w:bCs/>
                <w:sz w:val="18"/>
                <w:szCs w:val="18"/>
                <w:lang w:val="en-US"/>
              </w:rPr>
              <w:t>Speaker:</w:t>
            </w:r>
            <w:r w:rsidRPr="00B510A4">
              <w:rPr>
                <w:rFonts w:ascii="Verdana" w:eastAsia="Calibri" w:hAnsi="Verdana" w:cs="Times New Roman"/>
                <w:bCs/>
                <w:sz w:val="18"/>
                <w:szCs w:val="18"/>
                <w:lang w:val="en-US"/>
              </w:rPr>
              <w:t xml:space="preserve">  </w:t>
            </w:r>
            <w:r>
              <w:rPr>
                <w:rFonts w:ascii="Verdana" w:eastAsia="Calibri" w:hAnsi="Verdana" w:cs="Times New Roman"/>
                <w:bCs/>
                <w:sz w:val="18"/>
                <w:szCs w:val="18"/>
                <w:lang w:val="en-US"/>
              </w:rPr>
              <w:t xml:space="preserve"> </w:t>
            </w:r>
            <w:r w:rsidRPr="006C524E">
              <w:rPr>
                <w:rFonts w:ascii="Verdana" w:eastAsia="Calibri" w:hAnsi="Verdana" w:cs="Times New Roman"/>
                <w:b/>
                <w:sz w:val="18"/>
                <w:szCs w:val="18"/>
                <w:highlight w:val="yellow"/>
                <w:lang w:val="en-US"/>
              </w:rPr>
              <w:t>PIFS/CSSO</w:t>
            </w:r>
          </w:p>
          <w:p w14:paraId="560BBDA8" w14:textId="275553E0" w:rsidR="00B510A4" w:rsidRPr="00B510A4" w:rsidRDefault="005E776D" w:rsidP="00DA2BC0">
            <w:pPr>
              <w:spacing w:line="240" w:lineRule="auto"/>
              <w:jc w:val="both"/>
              <w:rPr>
                <w:rFonts w:ascii="Verdana" w:eastAsia="Calibri" w:hAnsi="Verdana" w:cs="Times New Roman"/>
                <w:sz w:val="18"/>
                <w:szCs w:val="18"/>
                <w:lang w:val="en-US"/>
              </w:rPr>
            </w:pPr>
            <w:r w:rsidRPr="006079A1">
              <w:rPr>
                <w:rFonts w:ascii="Verdana" w:eastAsia="Calibri" w:hAnsi="Verdana" w:cs="Times New Roman"/>
                <w:i/>
                <w:sz w:val="18"/>
                <w:szCs w:val="18"/>
                <w:lang w:val="en-US"/>
              </w:rPr>
              <w:t>Open discussions to follow</w:t>
            </w:r>
            <w:r w:rsidRPr="000C6272">
              <w:rPr>
                <w:rFonts w:ascii="Verdana" w:eastAsia="Calibri" w:hAnsi="Verdana" w:cs="Times New Roman"/>
                <w:b/>
                <w:bCs/>
                <w:i/>
                <w:sz w:val="18"/>
                <w:szCs w:val="18"/>
                <w:lang w:val="en-US"/>
              </w:rPr>
              <w:t>.</w:t>
            </w:r>
          </w:p>
        </w:tc>
      </w:tr>
      <w:tr w:rsidR="000C6272" w:rsidRPr="00B510A4" w14:paraId="41A9C991" w14:textId="77777777" w:rsidTr="002E54CB">
        <w:tc>
          <w:tcPr>
            <w:tcW w:w="1663" w:type="dxa"/>
            <w:tcBorders>
              <w:top w:val="single" w:sz="4" w:space="0" w:color="C0C0C0"/>
              <w:left w:val="single" w:sz="4" w:space="0" w:color="C0C0C0"/>
              <w:bottom w:val="single" w:sz="4" w:space="0" w:color="C0C0C0"/>
              <w:right w:val="single" w:sz="4" w:space="0" w:color="C0C0C0"/>
            </w:tcBorders>
          </w:tcPr>
          <w:p w14:paraId="52EFB30C" w14:textId="56653A69" w:rsidR="000C6272" w:rsidRDefault="000C6272" w:rsidP="00B510A4">
            <w:pPr>
              <w:spacing w:line="240" w:lineRule="auto"/>
              <w:jc w:val="both"/>
              <w:rPr>
                <w:rFonts w:ascii="Verdana" w:eastAsia="Calibri" w:hAnsi="Verdana" w:cs="Times New Roman"/>
                <w:sz w:val="18"/>
                <w:szCs w:val="18"/>
                <w:lang w:val="en-US"/>
              </w:rPr>
            </w:pPr>
            <w:r>
              <w:rPr>
                <w:rFonts w:ascii="Verdana" w:eastAsia="Calibri" w:hAnsi="Verdana" w:cs="Times New Roman"/>
                <w:sz w:val="18"/>
                <w:szCs w:val="18"/>
                <w:lang w:val="en-US"/>
              </w:rPr>
              <w:t>0</w:t>
            </w:r>
            <w:r w:rsidR="00290970">
              <w:rPr>
                <w:rFonts w:ascii="Verdana" w:eastAsia="Calibri" w:hAnsi="Verdana" w:cs="Times New Roman"/>
                <w:sz w:val="18"/>
                <w:szCs w:val="18"/>
                <w:lang w:val="en-US"/>
              </w:rPr>
              <w:t>9</w:t>
            </w:r>
            <w:r w:rsidR="00F60D99">
              <w:rPr>
                <w:rFonts w:ascii="Verdana" w:eastAsia="Calibri" w:hAnsi="Verdana" w:cs="Times New Roman"/>
                <w:sz w:val="18"/>
                <w:szCs w:val="18"/>
                <w:lang w:val="en-US"/>
              </w:rPr>
              <w:t>H</w:t>
            </w:r>
            <w:r w:rsidR="00290970">
              <w:rPr>
                <w:rFonts w:ascii="Verdana" w:eastAsia="Calibri" w:hAnsi="Verdana" w:cs="Times New Roman"/>
                <w:sz w:val="18"/>
                <w:szCs w:val="18"/>
                <w:lang w:val="en-US"/>
              </w:rPr>
              <w:t>0</w:t>
            </w:r>
            <w:r w:rsidR="008F4E00">
              <w:rPr>
                <w:rFonts w:ascii="Verdana" w:eastAsia="Calibri" w:hAnsi="Verdana" w:cs="Times New Roman"/>
                <w:sz w:val="18"/>
                <w:szCs w:val="18"/>
                <w:lang w:val="en-US"/>
              </w:rPr>
              <w:t>0</w:t>
            </w:r>
            <w:r>
              <w:rPr>
                <w:rFonts w:ascii="Verdana" w:eastAsia="Calibri" w:hAnsi="Verdana" w:cs="Times New Roman"/>
                <w:sz w:val="18"/>
                <w:szCs w:val="18"/>
                <w:lang w:val="en-US"/>
              </w:rPr>
              <w:t xml:space="preserve"> </w:t>
            </w:r>
            <w:r w:rsidR="00F60D99">
              <w:rPr>
                <w:rFonts w:ascii="Verdana" w:eastAsia="Calibri" w:hAnsi="Verdana" w:cs="Times New Roman"/>
                <w:sz w:val="18"/>
                <w:szCs w:val="18"/>
                <w:lang w:val="en-US"/>
              </w:rPr>
              <w:t>–</w:t>
            </w:r>
            <w:r>
              <w:rPr>
                <w:rFonts w:ascii="Verdana" w:eastAsia="Calibri" w:hAnsi="Verdana" w:cs="Times New Roman"/>
                <w:sz w:val="18"/>
                <w:szCs w:val="18"/>
                <w:lang w:val="en-US"/>
              </w:rPr>
              <w:t xml:space="preserve"> </w:t>
            </w:r>
            <w:r w:rsidR="008F4E00">
              <w:rPr>
                <w:rFonts w:ascii="Verdana" w:eastAsia="Calibri" w:hAnsi="Verdana" w:cs="Times New Roman"/>
                <w:sz w:val="18"/>
                <w:szCs w:val="18"/>
                <w:lang w:val="en-US"/>
              </w:rPr>
              <w:t>1</w:t>
            </w:r>
            <w:r>
              <w:rPr>
                <w:rFonts w:ascii="Verdana" w:eastAsia="Calibri" w:hAnsi="Verdana" w:cs="Times New Roman"/>
                <w:sz w:val="18"/>
                <w:szCs w:val="18"/>
                <w:lang w:val="en-US"/>
              </w:rPr>
              <w:t>0</w:t>
            </w:r>
            <w:r w:rsidR="00F60D99">
              <w:rPr>
                <w:rFonts w:ascii="Verdana" w:eastAsia="Calibri" w:hAnsi="Verdana" w:cs="Times New Roman"/>
                <w:sz w:val="18"/>
                <w:szCs w:val="18"/>
                <w:lang w:val="en-US"/>
              </w:rPr>
              <w:t>H</w:t>
            </w:r>
            <w:r w:rsidR="008F4E00">
              <w:rPr>
                <w:rFonts w:ascii="Verdana" w:eastAsia="Calibri" w:hAnsi="Verdana" w:cs="Times New Roman"/>
                <w:sz w:val="18"/>
                <w:szCs w:val="18"/>
                <w:lang w:val="en-US"/>
              </w:rPr>
              <w:t>0</w:t>
            </w:r>
            <w:r>
              <w:rPr>
                <w:rFonts w:ascii="Verdana" w:eastAsia="Calibri" w:hAnsi="Verdana" w:cs="Times New Roman"/>
                <w:sz w:val="18"/>
                <w:szCs w:val="18"/>
                <w:lang w:val="en-US"/>
              </w:rPr>
              <w:t>0</w:t>
            </w:r>
          </w:p>
        </w:tc>
        <w:tc>
          <w:tcPr>
            <w:tcW w:w="7835" w:type="dxa"/>
            <w:tcBorders>
              <w:top w:val="single" w:sz="4" w:space="0" w:color="C0C0C0"/>
              <w:left w:val="single" w:sz="4" w:space="0" w:color="C0C0C0"/>
              <w:bottom w:val="single" w:sz="4" w:space="0" w:color="C0C0C0"/>
              <w:right w:val="single" w:sz="4" w:space="0" w:color="C0C0C0"/>
            </w:tcBorders>
            <w:vAlign w:val="center"/>
          </w:tcPr>
          <w:p w14:paraId="4923A3FC" w14:textId="0A4FBC9A" w:rsidR="000C6272" w:rsidRDefault="000C6272" w:rsidP="00B510A4">
            <w:pPr>
              <w:spacing w:line="240" w:lineRule="auto"/>
              <w:jc w:val="both"/>
              <w:rPr>
                <w:rFonts w:ascii="Verdana" w:eastAsia="Calibri" w:hAnsi="Verdana" w:cs="Times New Roman"/>
                <w:b/>
                <w:bCs/>
                <w:sz w:val="18"/>
                <w:szCs w:val="18"/>
                <w:lang w:val="en-US"/>
              </w:rPr>
            </w:pPr>
            <w:r>
              <w:rPr>
                <w:rFonts w:ascii="Verdana" w:eastAsia="Calibri" w:hAnsi="Verdana" w:cs="Times New Roman"/>
                <w:b/>
                <w:bCs/>
                <w:sz w:val="18"/>
                <w:szCs w:val="18"/>
                <w:lang w:val="en-US"/>
              </w:rPr>
              <w:t xml:space="preserve">Session </w:t>
            </w:r>
            <w:r w:rsidR="008822EA">
              <w:rPr>
                <w:rFonts w:ascii="Verdana" w:eastAsia="Calibri" w:hAnsi="Verdana" w:cs="Times New Roman"/>
                <w:b/>
                <w:bCs/>
                <w:sz w:val="18"/>
                <w:szCs w:val="18"/>
                <w:lang w:val="en-US"/>
              </w:rPr>
              <w:t>3</w:t>
            </w:r>
            <w:r>
              <w:rPr>
                <w:rFonts w:ascii="Verdana" w:eastAsia="Calibri" w:hAnsi="Verdana" w:cs="Times New Roman"/>
                <w:b/>
                <w:bCs/>
                <w:sz w:val="18"/>
                <w:szCs w:val="18"/>
                <w:lang w:val="en-US"/>
              </w:rPr>
              <w:t xml:space="preserve">: </w:t>
            </w:r>
            <w:r w:rsidR="00390871" w:rsidRPr="00390871">
              <w:rPr>
                <w:rFonts w:ascii="Verdana" w:eastAsia="Calibri" w:hAnsi="Verdana" w:cs="Times New Roman"/>
                <w:b/>
                <w:bCs/>
                <w:sz w:val="18"/>
                <w:szCs w:val="18"/>
                <w:lang w:val="en-US"/>
              </w:rPr>
              <w:t>Overview of Preparations for MC12 – Process and Expected Outcomes</w:t>
            </w:r>
            <w:r>
              <w:rPr>
                <w:rFonts w:ascii="Verdana" w:eastAsia="Calibri" w:hAnsi="Verdana" w:cs="Times New Roman"/>
                <w:b/>
                <w:bCs/>
                <w:sz w:val="18"/>
                <w:szCs w:val="18"/>
                <w:lang w:val="en-US"/>
              </w:rPr>
              <w:t xml:space="preserve"> (</w:t>
            </w:r>
            <w:r w:rsidR="00290970">
              <w:rPr>
                <w:rFonts w:ascii="Verdana" w:eastAsia="Calibri" w:hAnsi="Verdana" w:cs="Times New Roman"/>
                <w:b/>
                <w:bCs/>
                <w:sz w:val="18"/>
                <w:szCs w:val="18"/>
                <w:lang w:val="en-US"/>
              </w:rPr>
              <w:t>6</w:t>
            </w:r>
            <w:r w:rsidR="00373EF3">
              <w:rPr>
                <w:rFonts w:ascii="Verdana" w:eastAsia="Calibri" w:hAnsi="Verdana" w:cs="Times New Roman"/>
                <w:b/>
                <w:bCs/>
                <w:sz w:val="18"/>
                <w:szCs w:val="18"/>
                <w:lang w:val="en-US"/>
              </w:rPr>
              <w:t>0</w:t>
            </w:r>
            <w:r>
              <w:rPr>
                <w:rFonts w:ascii="Verdana" w:eastAsia="Calibri" w:hAnsi="Verdana" w:cs="Times New Roman"/>
                <w:b/>
                <w:bCs/>
                <w:sz w:val="18"/>
                <w:szCs w:val="18"/>
                <w:lang w:val="en-US"/>
              </w:rPr>
              <w:t>mins)</w:t>
            </w:r>
          </w:p>
          <w:p w14:paraId="4FBF1CCF" w14:textId="2AFAAF65" w:rsidR="00673EC3" w:rsidRPr="00B510A4" w:rsidRDefault="006834EF" w:rsidP="00673EC3">
            <w:pPr>
              <w:spacing w:line="240" w:lineRule="auto"/>
              <w:jc w:val="both"/>
              <w:rPr>
                <w:rFonts w:ascii="Verdana" w:eastAsia="Calibri" w:hAnsi="Verdana" w:cs="Times New Roman"/>
                <w:b/>
                <w:bCs/>
                <w:sz w:val="18"/>
                <w:szCs w:val="18"/>
                <w:lang w:val="en-US"/>
              </w:rPr>
            </w:pPr>
            <w:r w:rsidRPr="006834EF">
              <w:rPr>
                <w:rFonts w:ascii="Verdana" w:eastAsia="Calibri" w:hAnsi="Verdana" w:cs="Times New Roman"/>
                <w:bCs/>
                <w:i/>
                <w:sz w:val="18"/>
                <w:szCs w:val="18"/>
                <w:lang w:val="en-US"/>
              </w:rPr>
              <w:t>This Session would provide an overview of the preparations for MC12 including the process and expected outcomes specifically updates since October 2021.</w:t>
            </w:r>
          </w:p>
          <w:p w14:paraId="7756CCBD" w14:textId="6AAFADCD" w:rsidR="000C6272" w:rsidRPr="006079A1" w:rsidRDefault="000C6272" w:rsidP="000C6272">
            <w:pPr>
              <w:spacing w:line="240" w:lineRule="auto"/>
              <w:jc w:val="both"/>
              <w:rPr>
                <w:rFonts w:ascii="Verdana" w:eastAsia="Calibri" w:hAnsi="Verdana" w:cs="Times New Roman"/>
                <w:sz w:val="18"/>
                <w:szCs w:val="18"/>
                <w:lang w:val="en-US"/>
              </w:rPr>
            </w:pPr>
            <w:r w:rsidRPr="000C6272">
              <w:rPr>
                <w:rFonts w:ascii="Verdana" w:eastAsia="Calibri" w:hAnsi="Verdana" w:cs="Times New Roman"/>
                <w:b/>
                <w:bCs/>
                <w:sz w:val="18"/>
                <w:szCs w:val="18"/>
                <w:lang w:val="en-US"/>
              </w:rPr>
              <w:t>Moderator</w:t>
            </w:r>
            <w:r w:rsidR="006079A1">
              <w:rPr>
                <w:rFonts w:ascii="Verdana" w:eastAsia="Calibri" w:hAnsi="Verdana" w:cs="Times New Roman"/>
                <w:b/>
                <w:bCs/>
                <w:sz w:val="18"/>
                <w:szCs w:val="18"/>
                <w:lang w:val="en-US"/>
              </w:rPr>
              <w:t xml:space="preserve">:  </w:t>
            </w:r>
            <w:r w:rsidR="004E6D87" w:rsidRPr="006C524E">
              <w:rPr>
                <w:rFonts w:ascii="Verdana" w:eastAsia="Calibri" w:hAnsi="Verdana" w:cs="Times New Roman"/>
                <w:b/>
                <w:bCs/>
                <w:sz w:val="18"/>
                <w:szCs w:val="18"/>
                <w:highlight w:val="yellow"/>
                <w:lang w:val="en-US"/>
              </w:rPr>
              <w:t>PIFS</w:t>
            </w:r>
          </w:p>
          <w:p w14:paraId="0908F39D" w14:textId="68124DCE" w:rsidR="00037EA9" w:rsidRDefault="000C6272" w:rsidP="00037EA9">
            <w:pPr>
              <w:spacing w:after="0" w:line="240" w:lineRule="auto"/>
              <w:jc w:val="both"/>
              <w:rPr>
                <w:rFonts w:ascii="Verdana" w:eastAsia="Calibri" w:hAnsi="Verdana" w:cs="Times New Roman"/>
                <w:b/>
                <w:bCs/>
                <w:sz w:val="18"/>
                <w:szCs w:val="18"/>
                <w:lang w:val="en-US"/>
              </w:rPr>
            </w:pPr>
            <w:r w:rsidRPr="000C6272">
              <w:rPr>
                <w:rFonts w:ascii="Verdana" w:eastAsia="Calibri" w:hAnsi="Verdana" w:cs="Times New Roman"/>
                <w:b/>
                <w:bCs/>
                <w:sz w:val="18"/>
                <w:szCs w:val="18"/>
                <w:lang w:val="en-US"/>
              </w:rPr>
              <w:t xml:space="preserve">Speaker:  </w:t>
            </w:r>
            <w:r w:rsidR="00037EA9">
              <w:rPr>
                <w:rFonts w:ascii="Verdana" w:eastAsia="Calibri" w:hAnsi="Verdana" w:cs="Times New Roman"/>
                <w:b/>
                <w:bCs/>
                <w:sz w:val="18"/>
                <w:szCs w:val="18"/>
                <w:lang w:val="en-US"/>
              </w:rPr>
              <w:t xml:space="preserve">Mr Edwini Kessie, </w:t>
            </w:r>
            <w:r w:rsidR="00037EA9" w:rsidRPr="001F0500">
              <w:rPr>
                <w:rFonts w:ascii="Verdana" w:eastAsia="Calibri" w:hAnsi="Verdana" w:cs="Times New Roman"/>
                <w:b/>
                <w:bCs/>
                <w:sz w:val="18"/>
                <w:szCs w:val="18"/>
                <w:lang w:val="en-US"/>
              </w:rPr>
              <w:t>WTO</w:t>
            </w:r>
          </w:p>
          <w:p w14:paraId="37767EE4" w14:textId="77777777" w:rsidR="00037EA9" w:rsidRPr="008D6942" w:rsidRDefault="00037EA9" w:rsidP="005E776D">
            <w:pPr>
              <w:ind w:left="1021"/>
              <w:rPr>
                <w:rFonts w:ascii="Verdana" w:hAnsi="Verdana"/>
                <w:b/>
                <w:bCs/>
                <w:sz w:val="18"/>
                <w:szCs w:val="18"/>
                <w:lang w:eastAsia="en-GB"/>
              </w:rPr>
            </w:pPr>
            <w:r w:rsidRPr="008D6942">
              <w:rPr>
                <w:rFonts w:ascii="Verdana" w:hAnsi="Verdana"/>
                <w:b/>
                <w:bCs/>
                <w:sz w:val="18"/>
                <w:szCs w:val="18"/>
              </w:rPr>
              <w:t>Director of the Agriculture and Commodities Division &amp; Head of the WTO Delivery Unit</w:t>
            </w:r>
          </w:p>
          <w:p w14:paraId="50B4C300" w14:textId="546074C0" w:rsidR="000C6272" w:rsidRPr="00B510A4" w:rsidRDefault="005E776D" w:rsidP="000C6272">
            <w:pPr>
              <w:spacing w:line="240" w:lineRule="auto"/>
              <w:jc w:val="both"/>
              <w:rPr>
                <w:rFonts w:ascii="Verdana" w:eastAsia="Calibri" w:hAnsi="Verdana" w:cs="Times New Roman"/>
                <w:b/>
                <w:bCs/>
                <w:sz w:val="18"/>
                <w:szCs w:val="18"/>
                <w:lang w:val="en-US"/>
              </w:rPr>
            </w:pPr>
            <w:r w:rsidRPr="006079A1">
              <w:rPr>
                <w:rFonts w:ascii="Verdana" w:eastAsia="Calibri" w:hAnsi="Verdana" w:cs="Times New Roman"/>
                <w:i/>
                <w:sz w:val="18"/>
                <w:szCs w:val="18"/>
                <w:lang w:val="en-US"/>
              </w:rPr>
              <w:t>Open discussions to follow</w:t>
            </w:r>
            <w:r w:rsidRPr="000C6272">
              <w:rPr>
                <w:rFonts w:ascii="Verdana" w:eastAsia="Calibri" w:hAnsi="Verdana" w:cs="Times New Roman"/>
                <w:b/>
                <w:bCs/>
                <w:i/>
                <w:sz w:val="18"/>
                <w:szCs w:val="18"/>
                <w:lang w:val="en-US"/>
              </w:rPr>
              <w:t>.</w:t>
            </w:r>
          </w:p>
        </w:tc>
      </w:tr>
    </w:tbl>
    <w:p w14:paraId="0BB9C843" w14:textId="43F97118" w:rsidR="00C93CC6" w:rsidRDefault="00C93CC6" w:rsidP="00D528D9">
      <w:pPr>
        <w:rPr>
          <w:b/>
          <w:bCs/>
        </w:rPr>
      </w:pPr>
    </w:p>
    <w:p w14:paraId="53748075" w14:textId="77777777" w:rsidR="00BF3F74" w:rsidRDefault="00BF3F74" w:rsidP="00D528D9">
      <w:pPr>
        <w:rPr>
          <w:b/>
          <w:bCs/>
        </w:rPr>
      </w:pPr>
    </w:p>
    <w:tbl>
      <w:tblPr>
        <w:tblW w:w="9498" w:type="dxa"/>
        <w:tblInd w:w="-176" w:type="dxa"/>
        <w:tblLook w:val="01E0" w:firstRow="1" w:lastRow="1" w:firstColumn="1" w:lastColumn="1" w:noHBand="0" w:noVBand="0"/>
      </w:tblPr>
      <w:tblGrid>
        <w:gridCol w:w="1663"/>
        <w:gridCol w:w="7835"/>
      </w:tblGrid>
      <w:tr w:rsidR="00C93CC6" w:rsidRPr="00B510A4" w14:paraId="24F8FFB6" w14:textId="77777777" w:rsidTr="002E54CB">
        <w:tc>
          <w:tcPr>
            <w:tcW w:w="9498" w:type="dxa"/>
            <w:gridSpan w:val="2"/>
            <w:tcBorders>
              <w:top w:val="nil"/>
              <w:left w:val="nil"/>
              <w:bottom w:val="single" w:sz="4" w:space="0" w:color="C0C0C0"/>
              <w:right w:val="nil"/>
            </w:tcBorders>
            <w:shd w:val="clear" w:color="auto" w:fill="CCCCCC"/>
            <w:hideMark/>
          </w:tcPr>
          <w:p w14:paraId="5CFE5B14" w14:textId="4FDB68C3" w:rsidR="00C93CC6" w:rsidRPr="00B510A4" w:rsidRDefault="00C93CC6" w:rsidP="002E54CB">
            <w:pPr>
              <w:spacing w:line="240" w:lineRule="auto"/>
              <w:jc w:val="both"/>
              <w:rPr>
                <w:rFonts w:ascii="Verdana" w:eastAsia="Calibri" w:hAnsi="Verdana" w:cs="Times New Roman"/>
                <w:sz w:val="18"/>
                <w:szCs w:val="18"/>
                <w:lang w:val="en-US"/>
              </w:rPr>
            </w:pPr>
            <w:r>
              <w:rPr>
                <w:rFonts w:ascii="Verdana" w:eastAsia="Calibri" w:hAnsi="Verdana" w:cs="Times New Roman"/>
                <w:b/>
                <w:bCs/>
                <w:sz w:val="18"/>
                <w:szCs w:val="18"/>
                <w:lang w:val="en-US"/>
              </w:rPr>
              <w:lastRenderedPageBreak/>
              <w:t xml:space="preserve">Thursday </w:t>
            </w:r>
            <w:r w:rsidR="00A94CDD">
              <w:rPr>
                <w:rFonts w:ascii="Verdana" w:eastAsia="Calibri" w:hAnsi="Verdana" w:cs="Times New Roman"/>
                <w:b/>
                <w:bCs/>
                <w:sz w:val="18"/>
                <w:szCs w:val="18"/>
                <w:lang w:val="en-US"/>
              </w:rPr>
              <w:t>26</w:t>
            </w:r>
            <w:r>
              <w:rPr>
                <w:rFonts w:ascii="Verdana" w:eastAsia="Calibri" w:hAnsi="Verdana" w:cs="Times New Roman"/>
                <w:b/>
                <w:bCs/>
                <w:sz w:val="18"/>
                <w:szCs w:val="18"/>
                <w:lang w:val="en-US"/>
              </w:rPr>
              <w:t xml:space="preserve"> </w:t>
            </w:r>
            <w:r w:rsidR="00A94CDD">
              <w:rPr>
                <w:rFonts w:ascii="Verdana" w:eastAsia="Calibri" w:hAnsi="Verdana" w:cs="Times New Roman"/>
                <w:b/>
                <w:bCs/>
                <w:sz w:val="18"/>
                <w:szCs w:val="18"/>
                <w:lang w:val="en-US"/>
              </w:rPr>
              <w:t>May 2022</w:t>
            </w:r>
          </w:p>
        </w:tc>
      </w:tr>
      <w:tr w:rsidR="00C93CC6" w:rsidRPr="00B510A4" w14:paraId="25868C00" w14:textId="77777777" w:rsidTr="002E54CB">
        <w:trPr>
          <w:trHeight w:val="582"/>
        </w:trPr>
        <w:tc>
          <w:tcPr>
            <w:tcW w:w="1663" w:type="dxa"/>
            <w:tcBorders>
              <w:top w:val="single" w:sz="4" w:space="0" w:color="C0C0C0"/>
              <w:left w:val="single" w:sz="4" w:space="0" w:color="C0C0C0"/>
              <w:bottom w:val="single" w:sz="4" w:space="0" w:color="C0C0C0"/>
              <w:right w:val="single" w:sz="4" w:space="0" w:color="C0C0C0"/>
            </w:tcBorders>
          </w:tcPr>
          <w:p w14:paraId="7F769CBD" w14:textId="538B7D30" w:rsidR="00C93CC6" w:rsidRPr="00B510A4" w:rsidRDefault="00C93CC6" w:rsidP="002E54CB">
            <w:pPr>
              <w:spacing w:line="240" w:lineRule="auto"/>
              <w:jc w:val="both"/>
              <w:rPr>
                <w:rFonts w:ascii="Verdana" w:eastAsia="Calibri" w:hAnsi="Verdana" w:cs="Times New Roman"/>
                <w:sz w:val="18"/>
                <w:szCs w:val="18"/>
                <w:lang w:val="en-US"/>
              </w:rPr>
            </w:pPr>
            <w:r w:rsidRPr="00B510A4">
              <w:rPr>
                <w:rFonts w:ascii="Verdana" w:eastAsia="Calibri" w:hAnsi="Verdana" w:cs="Times New Roman"/>
                <w:sz w:val="18"/>
                <w:szCs w:val="18"/>
                <w:lang w:val="en-US"/>
              </w:rPr>
              <w:t>0</w:t>
            </w:r>
            <w:r>
              <w:rPr>
                <w:rFonts w:ascii="Verdana" w:eastAsia="Calibri" w:hAnsi="Verdana" w:cs="Times New Roman"/>
                <w:sz w:val="18"/>
                <w:szCs w:val="18"/>
                <w:lang w:val="en-US"/>
              </w:rPr>
              <w:t>7</w:t>
            </w:r>
            <w:r w:rsidR="00D41B92">
              <w:rPr>
                <w:rFonts w:ascii="Verdana" w:eastAsia="Calibri" w:hAnsi="Verdana" w:cs="Times New Roman"/>
                <w:sz w:val="18"/>
                <w:szCs w:val="18"/>
                <w:lang w:val="en-US"/>
              </w:rPr>
              <w:t>H</w:t>
            </w:r>
            <w:r>
              <w:rPr>
                <w:rFonts w:ascii="Verdana" w:eastAsia="Calibri" w:hAnsi="Verdana" w:cs="Times New Roman"/>
                <w:sz w:val="18"/>
                <w:szCs w:val="18"/>
                <w:lang w:val="en-US"/>
              </w:rPr>
              <w:t>00</w:t>
            </w:r>
          </w:p>
        </w:tc>
        <w:tc>
          <w:tcPr>
            <w:tcW w:w="7835" w:type="dxa"/>
            <w:tcBorders>
              <w:top w:val="single" w:sz="4" w:space="0" w:color="C0C0C0"/>
              <w:left w:val="single" w:sz="4" w:space="0" w:color="C0C0C0"/>
              <w:bottom w:val="single" w:sz="4" w:space="0" w:color="C0C0C0"/>
              <w:right w:val="single" w:sz="4" w:space="0" w:color="C0C0C0"/>
            </w:tcBorders>
            <w:vAlign w:val="center"/>
          </w:tcPr>
          <w:p w14:paraId="046804A3" w14:textId="77777777" w:rsidR="00C93CC6" w:rsidRPr="00B510A4" w:rsidRDefault="00C93CC6" w:rsidP="002E54CB">
            <w:pPr>
              <w:spacing w:line="240" w:lineRule="auto"/>
              <w:jc w:val="both"/>
              <w:rPr>
                <w:rFonts w:ascii="Verdana" w:eastAsia="Calibri" w:hAnsi="Verdana" w:cs="Times New Roman"/>
                <w:sz w:val="18"/>
                <w:szCs w:val="18"/>
              </w:rPr>
            </w:pPr>
            <w:r>
              <w:rPr>
                <w:rFonts w:ascii="Verdana" w:eastAsia="Calibri" w:hAnsi="Verdana" w:cs="Times New Roman"/>
                <w:b/>
                <w:bCs/>
                <w:sz w:val="18"/>
                <w:szCs w:val="18"/>
                <w:lang w:val="en-US"/>
              </w:rPr>
              <w:t xml:space="preserve">Brief Welcome </w:t>
            </w:r>
            <w:r w:rsidRPr="00B510A4">
              <w:rPr>
                <w:rFonts w:ascii="Verdana" w:eastAsia="Calibri" w:hAnsi="Verdana" w:cs="Times New Roman"/>
                <w:b/>
                <w:bCs/>
                <w:sz w:val="18"/>
                <w:szCs w:val="18"/>
                <w:lang w:val="en-US"/>
              </w:rPr>
              <w:t xml:space="preserve"> </w:t>
            </w:r>
          </w:p>
        </w:tc>
      </w:tr>
      <w:tr w:rsidR="006A2983" w:rsidRPr="00B510A4" w14:paraId="3014C876" w14:textId="77777777" w:rsidTr="002E54CB">
        <w:trPr>
          <w:trHeight w:val="582"/>
        </w:trPr>
        <w:tc>
          <w:tcPr>
            <w:tcW w:w="1663" w:type="dxa"/>
            <w:tcBorders>
              <w:top w:val="single" w:sz="4" w:space="0" w:color="C0C0C0"/>
              <w:left w:val="single" w:sz="4" w:space="0" w:color="C0C0C0"/>
              <w:bottom w:val="single" w:sz="4" w:space="0" w:color="C0C0C0"/>
              <w:right w:val="single" w:sz="4" w:space="0" w:color="C0C0C0"/>
            </w:tcBorders>
          </w:tcPr>
          <w:p w14:paraId="025D566D" w14:textId="12B02C15" w:rsidR="006A2983" w:rsidRPr="00B510A4" w:rsidRDefault="006A2983" w:rsidP="002E54CB">
            <w:pPr>
              <w:spacing w:line="240" w:lineRule="auto"/>
              <w:jc w:val="both"/>
              <w:rPr>
                <w:rFonts w:ascii="Verdana" w:eastAsia="Calibri" w:hAnsi="Verdana" w:cs="Times New Roman"/>
                <w:sz w:val="18"/>
                <w:szCs w:val="18"/>
                <w:lang w:val="en-US"/>
              </w:rPr>
            </w:pPr>
            <w:r w:rsidRPr="00B510A4">
              <w:rPr>
                <w:rFonts w:ascii="Verdana" w:eastAsia="Calibri" w:hAnsi="Verdana" w:cs="Times New Roman"/>
                <w:sz w:val="18"/>
                <w:szCs w:val="18"/>
                <w:lang w:val="en-US"/>
              </w:rPr>
              <w:t>0</w:t>
            </w:r>
            <w:r>
              <w:rPr>
                <w:rFonts w:ascii="Verdana" w:eastAsia="Calibri" w:hAnsi="Verdana" w:cs="Times New Roman"/>
                <w:sz w:val="18"/>
                <w:szCs w:val="18"/>
                <w:lang w:val="en-US"/>
              </w:rPr>
              <w:t>7H00 – 0</w:t>
            </w:r>
            <w:r w:rsidR="006344AC">
              <w:rPr>
                <w:rFonts w:ascii="Verdana" w:eastAsia="Calibri" w:hAnsi="Verdana" w:cs="Times New Roman"/>
                <w:sz w:val="18"/>
                <w:szCs w:val="18"/>
                <w:lang w:val="en-US"/>
              </w:rPr>
              <w:t>7</w:t>
            </w:r>
            <w:r>
              <w:rPr>
                <w:rFonts w:ascii="Verdana" w:eastAsia="Calibri" w:hAnsi="Verdana" w:cs="Times New Roman"/>
                <w:sz w:val="18"/>
                <w:szCs w:val="18"/>
                <w:lang w:val="en-US"/>
              </w:rPr>
              <w:t>H</w:t>
            </w:r>
            <w:r w:rsidR="006344AC">
              <w:rPr>
                <w:rFonts w:ascii="Verdana" w:eastAsia="Calibri" w:hAnsi="Verdana" w:cs="Times New Roman"/>
                <w:sz w:val="18"/>
                <w:szCs w:val="18"/>
                <w:lang w:val="en-US"/>
              </w:rPr>
              <w:t>45</w:t>
            </w:r>
          </w:p>
        </w:tc>
        <w:tc>
          <w:tcPr>
            <w:tcW w:w="7835" w:type="dxa"/>
            <w:tcBorders>
              <w:top w:val="single" w:sz="4" w:space="0" w:color="C0C0C0"/>
              <w:left w:val="single" w:sz="4" w:space="0" w:color="C0C0C0"/>
              <w:bottom w:val="single" w:sz="4" w:space="0" w:color="C0C0C0"/>
              <w:right w:val="single" w:sz="4" w:space="0" w:color="C0C0C0"/>
            </w:tcBorders>
            <w:vAlign w:val="center"/>
          </w:tcPr>
          <w:p w14:paraId="009F6A7C" w14:textId="46C2BDE0" w:rsidR="00E530D2" w:rsidRDefault="00E530D2" w:rsidP="00E530D2">
            <w:pPr>
              <w:spacing w:line="240" w:lineRule="auto"/>
              <w:jc w:val="both"/>
              <w:rPr>
                <w:rFonts w:ascii="Verdana" w:eastAsia="Calibri" w:hAnsi="Verdana" w:cs="Times New Roman"/>
                <w:b/>
                <w:bCs/>
                <w:sz w:val="18"/>
                <w:szCs w:val="18"/>
                <w:lang w:val="en-US"/>
              </w:rPr>
            </w:pPr>
            <w:r>
              <w:rPr>
                <w:rFonts w:ascii="Verdana" w:eastAsia="Calibri" w:hAnsi="Verdana" w:cs="Times New Roman"/>
                <w:b/>
                <w:bCs/>
                <w:sz w:val="18"/>
                <w:szCs w:val="18"/>
                <w:lang w:val="en-US"/>
              </w:rPr>
              <w:t>Session 4: Agriculture and Discussion (45 mins)</w:t>
            </w:r>
          </w:p>
          <w:p w14:paraId="7EC4C726" w14:textId="4B455F1F" w:rsidR="00E530D2" w:rsidRPr="00B510A4" w:rsidRDefault="00E530D2" w:rsidP="00E530D2">
            <w:pPr>
              <w:spacing w:line="240" w:lineRule="auto"/>
              <w:jc w:val="both"/>
              <w:rPr>
                <w:rFonts w:ascii="Verdana" w:eastAsia="Calibri" w:hAnsi="Verdana" w:cs="Times New Roman"/>
                <w:b/>
                <w:bCs/>
                <w:sz w:val="18"/>
                <w:szCs w:val="18"/>
                <w:lang w:val="en-US"/>
              </w:rPr>
            </w:pPr>
            <w:r w:rsidRPr="00B510A4">
              <w:rPr>
                <w:rFonts w:ascii="Verdana" w:eastAsia="Calibri" w:hAnsi="Verdana" w:cs="Times New Roman"/>
                <w:bCs/>
                <w:i/>
                <w:sz w:val="18"/>
                <w:szCs w:val="18"/>
                <w:lang w:val="en-US"/>
              </w:rPr>
              <w:t xml:space="preserve">This Session would </w:t>
            </w:r>
            <w:r>
              <w:rPr>
                <w:rFonts w:ascii="Verdana" w:eastAsia="Calibri" w:hAnsi="Verdana" w:cs="Times New Roman"/>
                <w:bCs/>
                <w:i/>
                <w:sz w:val="18"/>
                <w:szCs w:val="18"/>
                <w:lang w:val="en-US"/>
              </w:rPr>
              <w:t xml:space="preserve">present an update on the negotiations on Agriculture and the key elements where decisions need to be reached at MC12. </w:t>
            </w:r>
          </w:p>
          <w:p w14:paraId="5E18EE2C" w14:textId="63D1F169" w:rsidR="00E530D2" w:rsidRPr="00453189" w:rsidRDefault="00E530D2" w:rsidP="00E530D2">
            <w:pPr>
              <w:spacing w:line="240" w:lineRule="auto"/>
              <w:jc w:val="both"/>
              <w:rPr>
                <w:rFonts w:ascii="Verdana" w:eastAsia="Calibri" w:hAnsi="Verdana" w:cs="Times New Roman"/>
                <w:sz w:val="18"/>
                <w:szCs w:val="18"/>
                <w:highlight w:val="yellow"/>
                <w:lang w:val="en-US"/>
              </w:rPr>
            </w:pPr>
            <w:r w:rsidRPr="00453189">
              <w:rPr>
                <w:rFonts w:ascii="Verdana" w:eastAsia="Calibri" w:hAnsi="Verdana" w:cs="Times New Roman"/>
                <w:b/>
                <w:bCs/>
                <w:sz w:val="18"/>
                <w:szCs w:val="18"/>
                <w:highlight w:val="yellow"/>
                <w:lang w:val="en-US"/>
              </w:rPr>
              <w:t xml:space="preserve">Moderator:  </w:t>
            </w:r>
            <w:r w:rsidR="00453189" w:rsidRPr="006C524E">
              <w:rPr>
                <w:rFonts w:ascii="Verdana" w:eastAsia="Calibri" w:hAnsi="Verdana" w:cs="Times New Roman"/>
                <w:b/>
                <w:bCs/>
                <w:sz w:val="18"/>
                <w:szCs w:val="18"/>
                <w:highlight w:val="yellow"/>
                <w:lang w:val="en-US"/>
              </w:rPr>
              <w:t>PIFS</w:t>
            </w:r>
          </w:p>
          <w:p w14:paraId="3003530C" w14:textId="5AC25790" w:rsidR="00E530D2" w:rsidRPr="008D6942" w:rsidRDefault="00E530D2" w:rsidP="003725FE">
            <w:pPr>
              <w:spacing w:line="240" w:lineRule="auto"/>
              <w:jc w:val="both"/>
              <w:rPr>
                <w:rFonts w:ascii="Verdana" w:hAnsi="Verdana"/>
                <w:b/>
                <w:bCs/>
                <w:sz w:val="18"/>
                <w:szCs w:val="18"/>
                <w:lang w:eastAsia="en-GB"/>
              </w:rPr>
            </w:pPr>
            <w:r w:rsidRPr="00453189">
              <w:rPr>
                <w:rFonts w:ascii="Verdana" w:eastAsia="Calibri" w:hAnsi="Verdana" w:cs="Times New Roman"/>
                <w:b/>
                <w:bCs/>
                <w:sz w:val="18"/>
                <w:szCs w:val="18"/>
                <w:highlight w:val="yellow"/>
                <w:lang w:val="en-US"/>
              </w:rPr>
              <w:t xml:space="preserve">Speaker:  </w:t>
            </w:r>
            <w:r w:rsidR="00B205AD" w:rsidRPr="00453189">
              <w:rPr>
                <w:rFonts w:ascii="Verdana" w:eastAsia="Calibri" w:hAnsi="Verdana" w:cs="Times New Roman"/>
                <w:b/>
                <w:bCs/>
                <w:sz w:val="18"/>
                <w:szCs w:val="18"/>
                <w:highlight w:val="yellow"/>
                <w:lang w:val="en-US"/>
              </w:rPr>
              <w:t>CSSO</w:t>
            </w:r>
          </w:p>
          <w:p w14:paraId="309A6771" w14:textId="5D0F912C" w:rsidR="00E530D2" w:rsidRPr="000C6272" w:rsidRDefault="00E530D2" w:rsidP="003725FE">
            <w:pPr>
              <w:spacing w:line="240" w:lineRule="auto"/>
              <w:jc w:val="both"/>
              <w:rPr>
                <w:rFonts w:ascii="Verdana" w:eastAsia="Calibri" w:hAnsi="Verdana" w:cs="Times New Roman"/>
                <w:b/>
                <w:bCs/>
                <w:sz w:val="18"/>
                <w:szCs w:val="18"/>
                <w:lang w:val="en-US"/>
              </w:rPr>
            </w:pPr>
            <w:r w:rsidRPr="000C6272">
              <w:rPr>
                <w:rFonts w:ascii="Verdana" w:eastAsia="Calibri" w:hAnsi="Verdana" w:cs="Times New Roman"/>
                <w:b/>
                <w:bCs/>
                <w:sz w:val="18"/>
                <w:szCs w:val="18"/>
                <w:u w:val="single"/>
                <w:lang w:val="en-US"/>
              </w:rPr>
              <w:t>Discussant</w:t>
            </w:r>
            <w:r w:rsidRPr="000C6272">
              <w:rPr>
                <w:rFonts w:ascii="Verdana" w:eastAsia="Calibri" w:hAnsi="Verdana" w:cs="Times New Roman"/>
                <w:b/>
                <w:bCs/>
                <w:sz w:val="18"/>
                <w:szCs w:val="18"/>
                <w:lang w:val="en-US"/>
              </w:rPr>
              <w:t xml:space="preserve">: </w:t>
            </w:r>
            <w:r w:rsidR="00694222" w:rsidRPr="00694222">
              <w:rPr>
                <w:rFonts w:ascii="Verdana" w:eastAsia="Calibri" w:hAnsi="Verdana" w:cs="Times New Roman"/>
                <w:sz w:val="18"/>
                <w:szCs w:val="18"/>
                <w:lang w:val="en-US"/>
              </w:rPr>
              <w:t>TBC</w:t>
            </w:r>
          </w:p>
          <w:p w14:paraId="51C93C22" w14:textId="2E7F225C" w:rsidR="006A2983" w:rsidRDefault="00E530D2" w:rsidP="00E530D2">
            <w:pPr>
              <w:spacing w:line="240" w:lineRule="auto"/>
              <w:jc w:val="both"/>
              <w:rPr>
                <w:rFonts w:ascii="Verdana" w:eastAsia="Calibri" w:hAnsi="Verdana" w:cs="Times New Roman"/>
                <w:b/>
                <w:bCs/>
                <w:sz w:val="18"/>
                <w:szCs w:val="18"/>
                <w:lang w:val="en-US"/>
              </w:rPr>
            </w:pPr>
            <w:r w:rsidRPr="006079A1">
              <w:rPr>
                <w:rFonts w:ascii="Verdana" w:eastAsia="Calibri" w:hAnsi="Verdana" w:cs="Times New Roman"/>
                <w:i/>
                <w:sz w:val="18"/>
                <w:szCs w:val="18"/>
                <w:lang w:val="en-US"/>
              </w:rPr>
              <w:t>Open discussions to follow</w:t>
            </w:r>
            <w:r w:rsidRPr="000C6272">
              <w:rPr>
                <w:rFonts w:ascii="Verdana" w:eastAsia="Calibri" w:hAnsi="Verdana" w:cs="Times New Roman"/>
                <w:b/>
                <w:bCs/>
                <w:i/>
                <w:sz w:val="18"/>
                <w:szCs w:val="18"/>
                <w:lang w:val="en-US"/>
              </w:rPr>
              <w:t>.</w:t>
            </w:r>
          </w:p>
        </w:tc>
      </w:tr>
      <w:tr w:rsidR="00C93CC6" w:rsidRPr="00B510A4" w14:paraId="231D47B9" w14:textId="77777777" w:rsidTr="002E54CB">
        <w:tc>
          <w:tcPr>
            <w:tcW w:w="1663" w:type="dxa"/>
            <w:tcBorders>
              <w:top w:val="single" w:sz="4" w:space="0" w:color="C0C0C0"/>
              <w:left w:val="single" w:sz="4" w:space="0" w:color="C0C0C0"/>
              <w:bottom w:val="single" w:sz="4" w:space="0" w:color="C0C0C0"/>
              <w:right w:val="single" w:sz="4" w:space="0" w:color="C0C0C0"/>
            </w:tcBorders>
            <w:hideMark/>
          </w:tcPr>
          <w:p w14:paraId="35B5AAFA" w14:textId="1D0F750E" w:rsidR="00C93CC6" w:rsidRPr="00B510A4" w:rsidRDefault="00C93CC6" w:rsidP="002E54CB">
            <w:pPr>
              <w:spacing w:line="240" w:lineRule="auto"/>
              <w:jc w:val="both"/>
              <w:rPr>
                <w:rFonts w:ascii="Verdana" w:eastAsia="Calibri" w:hAnsi="Verdana" w:cs="Times New Roman"/>
                <w:sz w:val="18"/>
                <w:szCs w:val="18"/>
                <w:lang w:val="en-US"/>
              </w:rPr>
            </w:pPr>
            <w:r w:rsidRPr="00B510A4">
              <w:rPr>
                <w:rFonts w:ascii="Verdana" w:eastAsia="Calibri" w:hAnsi="Verdana" w:cs="Times New Roman"/>
                <w:sz w:val="18"/>
                <w:szCs w:val="18"/>
                <w:lang w:val="en-US"/>
              </w:rPr>
              <w:t>0</w:t>
            </w:r>
            <w:r w:rsidR="00F60D99">
              <w:rPr>
                <w:rFonts w:ascii="Verdana" w:eastAsia="Calibri" w:hAnsi="Verdana" w:cs="Times New Roman"/>
                <w:sz w:val="18"/>
                <w:szCs w:val="18"/>
                <w:lang w:val="en-US"/>
              </w:rPr>
              <w:t>7H</w:t>
            </w:r>
            <w:r w:rsidR="006344AC">
              <w:rPr>
                <w:rFonts w:ascii="Verdana" w:eastAsia="Calibri" w:hAnsi="Verdana" w:cs="Times New Roman"/>
                <w:sz w:val="18"/>
                <w:szCs w:val="18"/>
                <w:lang w:val="en-US"/>
              </w:rPr>
              <w:t>45</w:t>
            </w:r>
            <w:r w:rsidR="00F60D99">
              <w:rPr>
                <w:rFonts w:ascii="Verdana" w:eastAsia="Calibri" w:hAnsi="Verdana" w:cs="Times New Roman"/>
                <w:sz w:val="18"/>
                <w:szCs w:val="18"/>
                <w:lang w:val="en-US"/>
              </w:rPr>
              <w:t xml:space="preserve"> – 08H</w:t>
            </w:r>
            <w:r w:rsidR="006A2983">
              <w:rPr>
                <w:rFonts w:ascii="Verdana" w:eastAsia="Calibri" w:hAnsi="Verdana" w:cs="Times New Roman"/>
                <w:sz w:val="18"/>
                <w:szCs w:val="18"/>
                <w:lang w:val="en-US"/>
              </w:rPr>
              <w:t>45</w:t>
            </w:r>
          </w:p>
        </w:tc>
        <w:tc>
          <w:tcPr>
            <w:tcW w:w="7835" w:type="dxa"/>
            <w:tcBorders>
              <w:top w:val="single" w:sz="4" w:space="0" w:color="C0C0C0"/>
              <w:left w:val="single" w:sz="4" w:space="0" w:color="C0C0C0"/>
              <w:bottom w:val="single" w:sz="4" w:space="0" w:color="C0C0C0"/>
              <w:right w:val="single" w:sz="4" w:space="0" w:color="C0C0C0"/>
            </w:tcBorders>
            <w:vAlign w:val="center"/>
          </w:tcPr>
          <w:p w14:paraId="156CFD88" w14:textId="597E20AF" w:rsidR="00C93CC6" w:rsidRDefault="00F60D99" w:rsidP="002E54CB">
            <w:pPr>
              <w:spacing w:line="240" w:lineRule="auto"/>
              <w:jc w:val="both"/>
              <w:rPr>
                <w:rFonts w:ascii="Verdana" w:eastAsia="Calibri" w:hAnsi="Verdana" w:cs="Times New Roman"/>
                <w:b/>
                <w:bCs/>
                <w:sz w:val="18"/>
                <w:szCs w:val="18"/>
                <w:lang w:val="en-US"/>
              </w:rPr>
            </w:pPr>
            <w:r>
              <w:rPr>
                <w:rFonts w:ascii="Verdana" w:eastAsia="Calibri" w:hAnsi="Verdana" w:cs="Times New Roman"/>
                <w:b/>
                <w:bCs/>
                <w:sz w:val="18"/>
                <w:szCs w:val="18"/>
                <w:lang w:val="en-US"/>
              </w:rPr>
              <w:t xml:space="preserve">Session </w:t>
            </w:r>
            <w:r w:rsidR="00D41B92">
              <w:rPr>
                <w:rFonts w:ascii="Verdana" w:eastAsia="Calibri" w:hAnsi="Verdana" w:cs="Times New Roman"/>
                <w:b/>
                <w:bCs/>
                <w:sz w:val="18"/>
                <w:szCs w:val="18"/>
                <w:lang w:val="en-US"/>
              </w:rPr>
              <w:t>5</w:t>
            </w:r>
            <w:r>
              <w:rPr>
                <w:rFonts w:ascii="Verdana" w:eastAsia="Calibri" w:hAnsi="Verdana" w:cs="Times New Roman"/>
                <w:b/>
                <w:bCs/>
                <w:sz w:val="18"/>
                <w:szCs w:val="18"/>
                <w:lang w:val="en-US"/>
              </w:rPr>
              <w:t>: Joint Statement Initiatives and Discussion (JSIs) – (60 mins)</w:t>
            </w:r>
          </w:p>
          <w:p w14:paraId="08C1A46C" w14:textId="380EBBFB" w:rsidR="00673EC3" w:rsidRPr="00B510A4" w:rsidRDefault="00673EC3" w:rsidP="00673EC3">
            <w:pPr>
              <w:spacing w:line="240" w:lineRule="auto"/>
              <w:jc w:val="both"/>
              <w:rPr>
                <w:rFonts w:ascii="Verdana" w:eastAsia="Calibri" w:hAnsi="Verdana" w:cs="Times New Roman"/>
                <w:b/>
                <w:bCs/>
                <w:sz w:val="18"/>
                <w:szCs w:val="18"/>
                <w:lang w:val="en-US"/>
              </w:rPr>
            </w:pPr>
            <w:r w:rsidRPr="00B510A4">
              <w:rPr>
                <w:rFonts w:ascii="Verdana" w:eastAsia="Calibri" w:hAnsi="Verdana" w:cs="Times New Roman"/>
                <w:bCs/>
                <w:i/>
                <w:sz w:val="18"/>
                <w:szCs w:val="18"/>
                <w:lang w:val="en-US"/>
              </w:rPr>
              <w:t xml:space="preserve">This Session would </w:t>
            </w:r>
            <w:r>
              <w:rPr>
                <w:rFonts w:ascii="Verdana" w:eastAsia="Calibri" w:hAnsi="Verdana" w:cs="Times New Roman"/>
                <w:bCs/>
                <w:i/>
                <w:sz w:val="18"/>
                <w:szCs w:val="18"/>
                <w:lang w:val="en-US"/>
              </w:rPr>
              <w:t xml:space="preserve">provide an update on discussions in the Joint Statement Initiatives (JSIs) and the expected outcomes for MC12.  </w:t>
            </w:r>
            <w:r w:rsidR="00B722A6">
              <w:rPr>
                <w:rFonts w:ascii="Verdana" w:eastAsia="Calibri" w:hAnsi="Verdana" w:cs="Times New Roman"/>
                <w:bCs/>
                <w:i/>
                <w:sz w:val="18"/>
                <w:szCs w:val="18"/>
                <w:lang w:val="en-US"/>
              </w:rPr>
              <w:t>The Session will focus on:</w:t>
            </w:r>
            <w:r>
              <w:rPr>
                <w:rFonts w:ascii="Verdana" w:eastAsia="Calibri" w:hAnsi="Verdana" w:cs="Times New Roman"/>
                <w:bCs/>
                <w:i/>
                <w:sz w:val="18"/>
                <w:szCs w:val="18"/>
                <w:lang w:val="en-US"/>
              </w:rPr>
              <w:t xml:space="preserve">    </w:t>
            </w:r>
          </w:p>
          <w:p w14:paraId="2910475B" w14:textId="19D97286" w:rsidR="00F60D99" w:rsidRDefault="00F60D99" w:rsidP="002E54CB">
            <w:pPr>
              <w:numPr>
                <w:ilvl w:val="0"/>
                <w:numId w:val="7"/>
              </w:numPr>
              <w:spacing w:after="0" w:line="240" w:lineRule="auto"/>
              <w:jc w:val="both"/>
              <w:rPr>
                <w:rFonts w:ascii="Verdana" w:eastAsia="Calibri" w:hAnsi="Verdana" w:cs="Times New Roman"/>
                <w:bCs/>
                <w:sz w:val="18"/>
                <w:szCs w:val="18"/>
                <w:lang w:val="en-SG"/>
              </w:rPr>
            </w:pPr>
            <w:r>
              <w:rPr>
                <w:rFonts w:ascii="Verdana" w:eastAsia="Calibri" w:hAnsi="Verdana" w:cs="Times New Roman"/>
                <w:bCs/>
                <w:sz w:val="18"/>
                <w:szCs w:val="18"/>
                <w:lang w:val="en-SG"/>
              </w:rPr>
              <w:t>E</w:t>
            </w:r>
            <w:r w:rsidR="007063B9">
              <w:rPr>
                <w:rFonts w:ascii="Verdana" w:eastAsia="Calibri" w:hAnsi="Verdana" w:cs="Times New Roman"/>
                <w:bCs/>
                <w:sz w:val="18"/>
                <w:szCs w:val="18"/>
                <w:lang w:val="en-SG"/>
              </w:rPr>
              <w:t>-</w:t>
            </w:r>
            <w:r>
              <w:rPr>
                <w:rFonts w:ascii="Verdana" w:eastAsia="Calibri" w:hAnsi="Verdana" w:cs="Times New Roman"/>
                <w:bCs/>
                <w:sz w:val="18"/>
                <w:szCs w:val="18"/>
                <w:lang w:val="en-SG"/>
              </w:rPr>
              <w:t xml:space="preserve">commerce </w:t>
            </w:r>
          </w:p>
          <w:p w14:paraId="47D9CF75" w14:textId="6BB855ED" w:rsidR="00F60D99" w:rsidRDefault="00F60D99" w:rsidP="002E54CB">
            <w:pPr>
              <w:numPr>
                <w:ilvl w:val="0"/>
                <w:numId w:val="7"/>
              </w:numPr>
              <w:spacing w:after="0" w:line="240" w:lineRule="auto"/>
              <w:jc w:val="both"/>
              <w:rPr>
                <w:rFonts w:ascii="Verdana" w:eastAsia="Calibri" w:hAnsi="Verdana" w:cs="Times New Roman"/>
                <w:bCs/>
                <w:sz w:val="18"/>
                <w:szCs w:val="18"/>
                <w:lang w:val="en-SG"/>
              </w:rPr>
            </w:pPr>
            <w:r>
              <w:rPr>
                <w:rFonts w:ascii="Verdana" w:eastAsia="Calibri" w:hAnsi="Verdana" w:cs="Times New Roman"/>
                <w:bCs/>
                <w:sz w:val="18"/>
                <w:szCs w:val="18"/>
                <w:lang w:val="en-SG"/>
              </w:rPr>
              <w:t xml:space="preserve">Investment Facilitation </w:t>
            </w:r>
            <w:r w:rsidR="007063B9">
              <w:rPr>
                <w:rFonts w:ascii="Verdana" w:eastAsia="Calibri" w:hAnsi="Verdana" w:cs="Times New Roman"/>
                <w:bCs/>
                <w:sz w:val="18"/>
                <w:szCs w:val="18"/>
                <w:lang w:val="en-SG"/>
              </w:rPr>
              <w:t xml:space="preserve">for Development </w:t>
            </w:r>
          </w:p>
          <w:p w14:paraId="538D7E80" w14:textId="3FFCB73D" w:rsidR="00F60D99" w:rsidRDefault="00F60D99" w:rsidP="00F60D99">
            <w:pPr>
              <w:numPr>
                <w:ilvl w:val="0"/>
                <w:numId w:val="7"/>
              </w:numPr>
              <w:spacing w:after="0" w:line="240" w:lineRule="auto"/>
              <w:jc w:val="both"/>
              <w:rPr>
                <w:rFonts w:ascii="Verdana" w:eastAsia="Calibri" w:hAnsi="Verdana" w:cs="Times New Roman"/>
                <w:bCs/>
                <w:sz w:val="18"/>
                <w:szCs w:val="18"/>
                <w:lang w:val="en-SG"/>
              </w:rPr>
            </w:pPr>
            <w:r>
              <w:rPr>
                <w:rFonts w:ascii="Verdana" w:eastAsia="Calibri" w:hAnsi="Verdana" w:cs="Times New Roman"/>
                <w:bCs/>
                <w:sz w:val="18"/>
                <w:szCs w:val="18"/>
                <w:lang w:val="en-SG"/>
              </w:rPr>
              <w:t xml:space="preserve">Others – MSMEs, Services Domestic Regulation </w:t>
            </w:r>
            <w:r w:rsidR="00C93CC6" w:rsidRPr="00B510A4">
              <w:rPr>
                <w:rFonts w:ascii="Verdana" w:eastAsia="Calibri" w:hAnsi="Verdana" w:cs="Times New Roman"/>
                <w:bCs/>
                <w:sz w:val="18"/>
                <w:szCs w:val="18"/>
                <w:lang w:val="en-SG"/>
              </w:rPr>
              <w:t xml:space="preserve"> </w:t>
            </w:r>
          </w:p>
          <w:p w14:paraId="5D0E8570" w14:textId="7E6F804F" w:rsidR="004F5A63" w:rsidRPr="006C524E" w:rsidRDefault="004F5A63" w:rsidP="002E1516">
            <w:pPr>
              <w:numPr>
                <w:ilvl w:val="0"/>
                <w:numId w:val="7"/>
              </w:numPr>
              <w:spacing w:line="240" w:lineRule="auto"/>
              <w:ind w:left="714" w:hanging="357"/>
              <w:jc w:val="both"/>
              <w:rPr>
                <w:rFonts w:ascii="Verdana" w:eastAsia="Calibri" w:hAnsi="Verdana" w:cs="Times New Roman"/>
                <w:bCs/>
                <w:sz w:val="18"/>
                <w:szCs w:val="18"/>
                <w:lang w:val="en-SG"/>
              </w:rPr>
            </w:pPr>
            <w:r w:rsidRPr="006C524E">
              <w:rPr>
                <w:rFonts w:ascii="Verdana" w:eastAsia="Calibri" w:hAnsi="Verdana" w:cs="Times New Roman"/>
                <w:bCs/>
                <w:sz w:val="18"/>
                <w:szCs w:val="18"/>
                <w:lang w:val="en-SG"/>
              </w:rPr>
              <w:t>Trade and Environment Initiatives</w:t>
            </w:r>
          </w:p>
          <w:p w14:paraId="5A72BA2E" w14:textId="43817FAC" w:rsidR="00F60D99" w:rsidRPr="004F5A63" w:rsidRDefault="00F60D99" w:rsidP="00F60D99">
            <w:pPr>
              <w:spacing w:line="240" w:lineRule="auto"/>
              <w:ind w:left="1134" w:hanging="1134"/>
              <w:jc w:val="both"/>
              <w:rPr>
                <w:rFonts w:ascii="Verdana" w:eastAsia="Calibri" w:hAnsi="Verdana" w:cs="Times New Roman"/>
                <w:iCs/>
                <w:sz w:val="18"/>
                <w:szCs w:val="18"/>
                <w:highlight w:val="yellow"/>
                <w:lang w:val="en-US"/>
              </w:rPr>
            </w:pPr>
            <w:r w:rsidRPr="004F5A63">
              <w:rPr>
                <w:rFonts w:ascii="Verdana" w:eastAsia="Calibri" w:hAnsi="Verdana" w:cs="Times New Roman"/>
                <w:b/>
                <w:bCs/>
                <w:sz w:val="18"/>
                <w:szCs w:val="18"/>
                <w:highlight w:val="yellow"/>
                <w:lang w:val="en-US"/>
              </w:rPr>
              <w:t xml:space="preserve">Moderator: </w:t>
            </w:r>
            <w:r w:rsidR="00B722A6" w:rsidRPr="006C524E">
              <w:rPr>
                <w:rFonts w:ascii="Verdana" w:eastAsia="Calibri" w:hAnsi="Verdana" w:cs="Times New Roman"/>
                <w:b/>
                <w:bCs/>
                <w:sz w:val="18"/>
                <w:szCs w:val="18"/>
                <w:highlight w:val="yellow"/>
                <w:lang w:val="en-US"/>
              </w:rPr>
              <w:t>PIFS</w:t>
            </w:r>
          </w:p>
          <w:p w14:paraId="513A76D3" w14:textId="5098D244" w:rsidR="00F25E0E" w:rsidRPr="004F5A63" w:rsidRDefault="00F60D99" w:rsidP="003725FE">
            <w:pPr>
              <w:spacing w:line="240" w:lineRule="auto"/>
              <w:ind w:left="1134" w:hanging="1134"/>
              <w:jc w:val="both"/>
              <w:rPr>
                <w:rFonts w:ascii="Verdana" w:eastAsia="Calibri" w:hAnsi="Verdana" w:cs="Times New Roman"/>
                <w:bCs/>
                <w:sz w:val="18"/>
                <w:szCs w:val="18"/>
                <w:highlight w:val="yellow"/>
                <w:lang w:val="en-SG"/>
              </w:rPr>
            </w:pPr>
            <w:r w:rsidRPr="004F5A63">
              <w:rPr>
                <w:rFonts w:ascii="Verdana" w:eastAsia="Calibri" w:hAnsi="Verdana" w:cs="Times New Roman"/>
                <w:b/>
                <w:bCs/>
                <w:sz w:val="18"/>
                <w:szCs w:val="18"/>
                <w:highlight w:val="yellow"/>
                <w:lang w:val="en-US"/>
              </w:rPr>
              <w:t>Speaker</w:t>
            </w:r>
            <w:r w:rsidR="00F25E0E" w:rsidRPr="004F5A63">
              <w:rPr>
                <w:rFonts w:ascii="Verdana" w:eastAsia="Calibri" w:hAnsi="Verdana" w:cs="Times New Roman"/>
                <w:b/>
                <w:bCs/>
                <w:sz w:val="18"/>
                <w:szCs w:val="18"/>
                <w:highlight w:val="yellow"/>
                <w:lang w:val="en-US"/>
              </w:rPr>
              <w:t xml:space="preserve"> 1</w:t>
            </w:r>
            <w:r w:rsidRPr="004F5A63">
              <w:rPr>
                <w:rFonts w:ascii="Verdana" w:eastAsia="Calibri" w:hAnsi="Verdana" w:cs="Times New Roman"/>
                <w:b/>
                <w:bCs/>
                <w:sz w:val="18"/>
                <w:szCs w:val="18"/>
                <w:highlight w:val="yellow"/>
                <w:lang w:val="en-US"/>
              </w:rPr>
              <w:t>:</w:t>
            </w:r>
            <w:r w:rsidRPr="004F5A63">
              <w:rPr>
                <w:rFonts w:ascii="Verdana" w:eastAsia="Calibri" w:hAnsi="Verdana" w:cs="Times New Roman"/>
                <w:bCs/>
                <w:sz w:val="18"/>
                <w:szCs w:val="18"/>
                <w:highlight w:val="yellow"/>
                <w:lang w:val="en-US"/>
              </w:rPr>
              <w:t xml:space="preserve">    </w:t>
            </w:r>
            <w:r w:rsidR="003725FE" w:rsidRPr="003725FE">
              <w:rPr>
                <w:rFonts w:ascii="Verdana" w:eastAsia="Calibri" w:hAnsi="Verdana" w:cs="Times New Roman"/>
                <w:b/>
                <w:sz w:val="18"/>
                <w:szCs w:val="18"/>
                <w:highlight w:val="yellow"/>
                <w:lang w:val="en-US"/>
              </w:rPr>
              <w:t>CSSO</w:t>
            </w:r>
          </w:p>
          <w:p w14:paraId="6EC55365" w14:textId="4E3993A3" w:rsidR="00F60D99" w:rsidRPr="00F60D99" w:rsidRDefault="005E776D" w:rsidP="00BF3F74">
            <w:pPr>
              <w:spacing w:line="240" w:lineRule="auto"/>
              <w:jc w:val="both"/>
              <w:rPr>
                <w:rFonts w:ascii="Verdana" w:eastAsia="Calibri" w:hAnsi="Verdana" w:cs="Times New Roman"/>
                <w:bCs/>
                <w:sz w:val="18"/>
                <w:szCs w:val="18"/>
                <w:lang w:val="en-SG"/>
              </w:rPr>
            </w:pPr>
            <w:r w:rsidRPr="006079A1">
              <w:rPr>
                <w:rFonts w:ascii="Verdana" w:eastAsia="Calibri" w:hAnsi="Verdana" w:cs="Times New Roman"/>
                <w:i/>
                <w:sz w:val="18"/>
                <w:szCs w:val="18"/>
                <w:lang w:val="en-US"/>
              </w:rPr>
              <w:t>Open discussions to follow</w:t>
            </w:r>
            <w:r w:rsidRPr="000C6272">
              <w:rPr>
                <w:rFonts w:ascii="Verdana" w:eastAsia="Calibri" w:hAnsi="Verdana" w:cs="Times New Roman"/>
                <w:b/>
                <w:bCs/>
                <w:i/>
                <w:sz w:val="18"/>
                <w:szCs w:val="18"/>
                <w:lang w:val="en-US"/>
              </w:rPr>
              <w:t>.</w:t>
            </w:r>
          </w:p>
        </w:tc>
      </w:tr>
      <w:tr w:rsidR="00C93CC6" w:rsidRPr="00B510A4" w14:paraId="6363F05D" w14:textId="77777777" w:rsidTr="002E54CB">
        <w:tc>
          <w:tcPr>
            <w:tcW w:w="1663" w:type="dxa"/>
            <w:tcBorders>
              <w:top w:val="single" w:sz="4" w:space="0" w:color="C0C0C0"/>
              <w:left w:val="single" w:sz="4" w:space="0" w:color="C0C0C0"/>
              <w:bottom w:val="single" w:sz="4" w:space="0" w:color="C0C0C0"/>
              <w:right w:val="single" w:sz="4" w:space="0" w:color="C0C0C0"/>
            </w:tcBorders>
          </w:tcPr>
          <w:p w14:paraId="4BE646E1" w14:textId="29ED64C9" w:rsidR="00C93CC6" w:rsidRPr="00B510A4" w:rsidRDefault="00F60D99" w:rsidP="002E54CB">
            <w:pPr>
              <w:spacing w:line="240" w:lineRule="auto"/>
              <w:jc w:val="both"/>
              <w:rPr>
                <w:rFonts w:ascii="Verdana" w:eastAsia="Calibri" w:hAnsi="Verdana" w:cs="Times New Roman"/>
                <w:sz w:val="18"/>
                <w:szCs w:val="18"/>
                <w:lang w:val="en-US"/>
              </w:rPr>
            </w:pPr>
            <w:r>
              <w:rPr>
                <w:rFonts w:ascii="Verdana" w:eastAsia="Calibri" w:hAnsi="Verdana" w:cs="Times New Roman"/>
                <w:sz w:val="18"/>
                <w:szCs w:val="18"/>
                <w:lang w:val="en-US"/>
              </w:rPr>
              <w:t>08H</w:t>
            </w:r>
            <w:r w:rsidR="006A2983">
              <w:rPr>
                <w:rFonts w:ascii="Verdana" w:eastAsia="Calibri" w:hAnsi="Verdana" w:cs="Times New Roman"/>
                <w:sz w:val="18"/>
                <w:szCs w:val="18"/>
                <w:lang w:val="en-US"/>
              </w:rPr>
              <w:t>45</w:t>
            </w:r>
            <w:r>
              <w:rPr>
                <w:rFonts w:ascii="Verdana" w:eastAsia="Calibri" w:hAnsi="Verdana" w:cs="Times New Roman"/>
                <w:sz w:val="18"/>
                <w:szCs w:val="18"/>
                <w:lang w:val="en-US"/>
              </w:rPr>
              <w:t xml:space="preserve"> – </w:t>
            </w:r>
            <w:r w:rsidR="004F5355">
              <w:rPr>
                <w:rFonts w:ascii="Verdana" w:eastAsia="Calibri" w:hAnsi="Verdana" w:cs="Times New Roman"/>
                <w:sz w:val="18"/>
                <w:szCs w:val="18"/>
                <w:lang w:val="en-US"/>
              </w:rPr>
              <w:t>09</w:t>
            </w:r>
            <w:r>
              <w:rPr>
                <w:rFonts w:ascii="Verdana" w:eastAsia="Calibri" w:hAnsi="Verdana" w:cs="Times New Roman"/>
                <w:sz w:val="18"/>
                <w:szCs w:val="18"/>
                <w:lang w:val="en-US"/>
              </w:rPr>
              <w:t>H</w:t>
            </w:r>
            <w:r w:rsidR="004F5355">
              <w:rPr>
                <w:rFonts w:ascii="Verdana" w:eastAsia="Calibri" w:hAnsi="Verdana" w:cs="Times New Roman"/>
                <w:sz w:val="18"/>
                <w:szCs w:val="18"/>
                <w:lang w:val="en-US"/>
              </w:rPr>
              <w:t>45</w:t>
            </w:r>
          </w:p>
        </w:tc>
        <w:tc>
          <w:tcPr>
            <w:tcW w:w="7835" w:type="dxa"/>
            <w:tcBorders>
              <w:top w:val="single" w:sz="4" w:space="0" w:color="C0C0C0"/>
              <w:left w:val="single" w:sz="4" w:space="0" w:color="C0C0C0"/>
              <w:bottom w:val="single" w:sz="4" w:space="0" w:color="C0C0C0"/>
              <w:right w:val="single" w:sz="4" w:space="0" w:color="C0C0C0"/>
            </w:tcBorders>
            <w:vAlign w:val="center"/>
          </w:tcPr>
          <w:p w14:paraId="5C39F131" w14:textId="62EB72E5" w:rsidR="00C93CC6" w:rsidRPr="00B510A4" w:rsidRDefault="00F60D99" w:rsidP="002E54CB">
            <w:pPr>
              <w:spacing w:line="240" w:lineRule="auto"/>
              <w:jc w:val="both"/>
              <w:rPr>
                <w:rFonts w:ascii="Verdana" w:eastAsia="Calibri" w:hAnsi="Verdana" w:cs="Times New Roman"/>
                <w:b/>
                <w:bCs/>
                <w:sz w:val="18"/>
                <w:szCs w:val="18"/>
                <w:lang w:val="en-US"/>
              </w:rPr>
            </w:pPr>
            <w:r>
              <w:rPr>
                <w:rFonts w:ascii="Verdana" w:eastAsia="Calibri" w:hAnsi="Verdana" w:cs="Times New Roman"/>
                <w:b/>
                <w:bCs/>
                <w:sz w:val="18"/>
                <w:szCs w:val="18"/>
                <w:lang w:val="en-US"/>
              </w:rPr>
              <w:t xml:space="preserve">Session </w:t>
            </w:r>
            <w:r w:rsidR="00453189">
              <w:rPr>
                <w:rFonts w:ascii="Verdana" w:eastAsia="Calibri" w:hAnsi="Verdana" w:cs="Times New Roman"/>
                <w:b/>
                <w:bCs/>
                <w:sz w:val="18"/>
                <w:szCs w:val="18"/>
                <w:lang w:val="en-US"/>
              </w:rPr>
              <w:t>6</w:t>
            </w:r>
            <w:r w:rsidR="00C93CC6" w:rsidRPr="00B510A4">
              <w:rPr>
                <w:rFonts w:ascii="Verdana" w:eastAsia="Calibri" w:hAnsi="Verdana" w:cs="Times New Roman"/>
                <w:b/>
                <w:bCs/>
                <w:sz w:val="18"/>
                <w:szCs w:val="18"/>
                <w:lang w:val="en-US"/>
              </w:rPr>
              <w:t xml:space="preserve">: </w:t>
            </w:r>
            <w:r w:rsidR="00DE41A6" w:rsidRPr="00DE41A6">
              <w:rPr>
                <w:rFonts w:ascii="Verdana" w:eastAsia="Calibri" w:hAnsi="Verdana" w:cs="Times New Roman"/>
                <w:b/>
                <w:bCs/>
                <w:sz w:val="18"/>
                <w:szCs w:val="18"/>
                <w:lang w:val="en-US"/>
              </w:rPr>
              <w:t>Proposed WTO Reforms and Discussion</w:t>
            </w:r>
            <w:r>
              <w:rPr>
                <w:rFonts w:ascii="Verdana" w:eastAsia="Calibri" w:hAnsi="Verdana" w:cs="Times New Roman"/>
                <w:b/>
                <w:bCs/>
                <w:sz w:val="18"/>
                <w:szCs w:val="18"/>
                <w:lang w:val="en-US"/>
              </w:rPr>
              <w:t xml:space="preserve"> (</w:t>
            </w:r>
            <w:r w:rsidR="006A2983">
              <w:rPr>
                <w:rFonts w:ascii="Verdana" w:eastAsia="Calibri" w:hAnsi="Verdana" w:cs="Times New Roman"/>
                <w:b/>
                <w:bCs/>
                <w:sz w:val="18"/>
                <w:szCs w:val="18"/>
                <w:lang w:val="en-US"/>
              </w:rPr>
              <w:t>60</w:t>
            </w:r>
            <w:r>
              <w:rPr>
                <w:rFonts w:ascii="Verdana" w:eastAsia="Calibri" w:hAnsi="Verdana" w:cs="Times New Roman"/>
                <w:b/>
                <w:bCs/>
                <w:sz w:val="18"/>
                <w:szCs w:val="18"/>
                <w:lang w:val="en-US"/>
              </w:rPr>
              <w:t>mins)</w:t>
            </w:r>
            <w:r w:rsidR="00C93CC6" w:rsidRPr="00B510A4">
              <w:rPr>
                <w:rFonts w:ascii="Verdana" w:eastAsia="Calibri" w:hAnsi="Verdana" w:cs="Times New Roman"/>
                <w:b/>
                <w:bCs/>
                <w:sz w:val="18"/>
                <w:szCs w:val="18"/>
                <w:lang w:val="en-US"/>
              </w:rPr>
              <w:t xml:space="preserve"> </w:t>
            </w:r>
          </w:p>
          <w:p w14:paraId="3BE3393F" w14:textId="7EE9CC60" w:rsidR="00B722A6" w:rsidRDefault="004F04BD" w:rsidP="002E54CB">
            <w:pPr>
              <w:spacing w:line="240" w:lineRule="auto"/>
              <w:jc w:val="both"/>
              <w:rPr>
                <w:rFonts w:ascii="Verdana" w:eastAsia="Calibri" w:hAnsi="Verdana" w:cs="Times New Roman"/>
                <w:bCs/>
                <w:i/>
                <w:sz w:val="18"/>
                <w:szCs w:val="18"/>
                <w:lang w:val="en-US"/>
              </w:rPr>
            </w:pPr>
            <w:r w:rsidRPr="004F04BD">
              <w:rPr>
                <w:rFonts w:ascii="Verdana" w:eastAsia="Calibri" w:hAnsi="Verdana" w:cs="Times New Roman"/>
                <w:bCs/>
                <w:i/>
                <w:sz w:val="18"/>
                <w:szCs w:val="18"/>
                <w:lang w:val="en-US"/>
              </w:rPr>
              <w:t>This Session would present an update on discussions on WTO Reforms focusing on the proposed areas for the reforms and the expectations for MC12 especially those related to Small Vulnerable Economies</w:t>
            </w:r>
            <w:r w:rsidR="00B722A6">
              <w:rPr>
                <w:rFonts w:ascii="Verdana" w:eastAsia="Calibri" w:hAnsi="Verdana" w:cs="Times New Roman"/>
                <w:bCs/>
                <w:i/>
                <w:sz w:val="18"/>
                <w:szCs w:val="18"/>
                <w:lang w:val="en-US"/>
              </w:rPr>
              <w:t xml:space="preserve">.  </w:t>
            </w:r>
          </w:p>
          <w:p w14:paraId="35E6BB45" w14:textId="68F8C29F" w:rsidR="00C93CC6" w:rsidRPr="00B510A4" w:rsidRDefault="00C93CC6" w:rsidP="002E54CB">
            <w:pPr>
              <w:spacing w:line="240" w:lineRule="auto"/>
              <w:jc w:val="both"/>
              <w:rPr>
                <w:rFonts w:ascii="Verdana" w:eastAsia="Calibri" w:hAnsi="Verdana" w:cs="Times New Roman"/>
                <w:b/>
                <w:bCs/>
                <w:sz w:val="18"/>
                <w:szCs w:val="18"/>
                <w:lang w:val="en-US"/>
              </w:rPr>
            </w:pPr>
            <w:r w:rsidRPr="00B510A4">
              <w:rPr>
                <w:rFonts w:ascii="Verdana" w:eastAsia="Calibri" w:hAnsi="Verdana" w:cs="Times New Roman"/>
                <w:b/>
                <w:bCs/>
                <w:sz w:val="18"/>
                <w:szCs w:val="18"/>
                <w:lang w:val="en-US"/>
              </w:rPr>
              <w:t xml:space="preserve">Moderator:  </w:t>
            </w:r>
            <w:r w:rsidR="004F5355" w:rsidRPr="003725FE">
              <w:rPr>
                <w:rFonts w:ascii="Verdana" w:eastAsia="Calibri" w:hAnsi="Verdana" w:cs="Times New Roman"/>
                <w:b/>
                <w:bCs/>
                <w:sz w:val="18"/>
                <w:szCs w:val="18"/>
                <w:highlight w:val="yellow"/>
                <w:lang w:val="en-US"/>
              </w:rPr>
              <w:t>CSSO</w:t>
            </w:r>
          </w:p>
          <w:p w14:paraId="4459D366" w14:textId="77777777" w:rsidR="004C1070" w:rsidRDefault="00C93CC6" w:rsidP="00037EA9">
            <w:pPr>
              <w:spacing w:after="0" w:line="240" w:lineRule="auto"/>
              <w:jc w:val="both"/>
              <w:rPr>
                <w:rFonts w:ascii="Verdana" w:eastAsia="Calibri" w:hAnsi="Verdana" w:cs="Times New Roman"/>
                <w:b/>
                <w:bCs/>
                <w:sz w:val="18"/>
                <w:szCs w:val="18"/>
                <w:lang w:val="en-US"/>
              </w:rPr>
            </w:pPr>
            <w:r w:rsidRPr="00B510A4">
              <w:rPr>
                <w:rFonts w:ascii="Verdana" w:eastAsia="Calibri" w:hAnsi="Verdana" w:cs="Times New Roman"/>
                <w:b/>
                <w:bCs/>
                <w:sz w:val="18"/>
                <w:lang w:val="en-US"/>
              </w:rPr>
              <w:t>Speaker:</w:t>
            </w:r>
            <w:r w:rsidRPr="00B510A4">
              <w:rPr>
                <w:rFonts w:ascii="Verdana" w:eastAsia="Calibri" w:hAnsi="Verdana" w:cs="Times New Roman"/>
                <w:bCs/>
                <w:sz w:val="18"/>
                <w:lang w:val="en-US"/>
              </w:rPr>
              <w:t xml:space="preserve">  </w:t>
            </w:r>
            <w:r w:rsidR="00037EA9">
              <w:rPr>
                <w:rFonts w:ascii="Verdana" w:eastAsia="Calibri" w:hAnsi="Verdana" w:cs="Times New Roman"/>
                <w:b/>
                <w:bCs/>
                <w:sz w:val="18"/>
                <w:szCs w:val="18"/>
                <w:lang w:val="en-US"/>
              </w:rPr>
              <w:t xml:space="preserve">Mr </w:t>
            </w:r>
            <w:r w:rsidR="004F04BD" w:rsidRPr="004F04BD">
              <w:rPr>
                <w:rFonts w:ascii="Verdana" w:eastAsia="Calibri" w:hAnsi="Verdana" w:cs="Times New Roman"/>
                <w:b/>
                <w:bCs/>
                <w:sz w:val="18"/>
                <w:szCs w:val="18"/>
                <w:lang w:val="en-US"/>
              </w:rPr>
              <w:t xml:space="preserve">Stephen Fevrier, </w:t>
            </w:r>
            <w:r w:rsidR="004C1070">
              <w:rPr>
                <w:rFonts w:ascii="Verdana" w:eastAsia="Calibri" w:hAnsi="Verdana" w:cs="Times New Roman"/>
                <w:b/>
                <w:bCs/>
                <w:sz w:val="18"/>
                <w:szCs w:val="18"/>
                <w:lang w:val="en-US"/>
              </w:rPr>
              <w:t>WTO</w:t>
            </w:r>
          </w:p>
          <w:p w14:paraId="108DEDF0" w14:textId="6EF31DC3" w:rsidR="004C1070" w:rsidRPr="008D6942" w:rsidRDefault="004F04BD" w:rsidP="004C1070">
            <w:pPr>
              <w:spacing w:after="0"/>
              <w:ind w:left="1021"/>
              <w:rPr>
                <w:rFonts w:ascii="Verdana" w:hAnsi="Verdana"/>
                <w:b/>
                <w:bCs/>
                <w:sz w:val="18"/>
                <w:szCs w:val="18"/>
                <w:lang w:eastAsia="en-GB"/>
              </w:rPr>
            </w:pPr>
            <w:r w:rsidRPr="004F04BD">
              <w:rPr>
                <w:rFonts w:ascii="Verdana" w:eastAsia="Calibri" w:hAnsi="Verdana" w:cs="Times New Roman"/>
                <w:b/>
                <w:bCs/>
                <w:sz w:val="18"/>
                <w:szCs w:val="18"/>
                <w:lang w:val="en-US"/>
              </w:rPr>
              <w:t xml:space="preserve">Senior Advisor to the Director-General </w:t>
            </w:r>
          </w:p>
          <w:p w14:paraId="10BAB290" w14:textId="50EAF1BF" w:rsidR="00C93CC6" w:rsidRPr="00037EA9" w:rsidRDefault="00C93CC6" w:rsidP="00F60D99">
            <w:pPr>
              <w:spacing w:after="0" w:line="240" w:lineRule="auto"/>
              <w:ind w:left="1134" w:hanging="1134"/>
              <w:jc w:val="both"/>
              <w:rPr>
                <w:rFonts w:ascii="Verdana" w:eastAsia="Calibri" w:hAnsi="Verdana" w:cs="Times New Roman"/>
                <w:bCs/>
                <w:sz w:val="18"/>
              </w:rPr>
            </w:pPr>
          </w:p>
          <w:p w14:paraId="5FB2A4AA" w14:textId="1BCD8A84" w:rsidR="00C93CC6" w:rsidRPr="00B510A4" w:rsidRDefault="005E776D" w:rsidP="002E54CB">
            <w:pPr>
              <w:spacing w:line="240" w:lineRule="auto"/>
              <w:jc w:val="both"/>
              <w:rPr>
                <w:rFonts w:ascii="Verdana" w:eastAsia="Calibri" w:hAnsi="Verdana" w:cs="Times New Roman"/>
                <w:sz w:val="18"/>
                <w:szCs w:val="18"/>
                <w:lang w:val="en-US"/>
              </w:rPr>
            </w:pPr>
            <w:r w:rsidRPr="006079A1">
              <w:rPr>
                <w:rFonts w:ascii="Verdana" w:eastAsia="Calibri" w:hAnsi="Verdana" w:cs="Times New Roman"/>
                <w:i/>
                <w:sz w:val="18"/>
                <w:szCs w:val="18"/>
                <w:lang w:val="en-US"/>
              </w:rPr>
              <w:t>Open discussions to follow</w:t>
            </w:r>
            <w:r w:rsidRPr="000C6272">
              <w:rPr>
                <w:rFonts w:ascii="Verdana" w:eastAsia="Calibri" w:hAnsi="Verdana" w:cs="Times New Roman"/>
                <w:b/>
                <w:bCs/>
                <w:i/>
                <w:sz w:val="18"/>
                <w:szCs w:val="18"/>
                <w:lang w:val="en-US"/>
              </w:rPr>
              <w:t>.</w:t>
            </w:r>
          </w:p>
        </w:tc>
      </w:tr>
      <w:tr w:rsidR="00D41B92" w:rsidRPr="00B510A4" w14:paraId="2019B8FF" w14:textId="77777777" w:rsidTr="002E54CB">
        <w:tc>
          <w:tcPr>
            <w:tcW w:w="1663" w:type="dxa"/>
            <w:tcBorders>
              <w:top w:val="single" w:sz="4" w:space="0" w:color="C0C0C0"/>
              <w:left w:val="single" w:sz="4" w:space="0" w:color="C0C0C0"/>
              <w:bottom w:val="single" w:sz="4" w:space="0" w:color="C0C0C0"/>
              <w:right w:val="single" w:sz="4" w:space="0" w:color="C0C0C0"/>
            </w:tcBorders>
          </w:tcPr>
          <w:p w14:paraId="0ABDC139" w14:textId="017472C6" w:rsidR="00D41B92" w:rsidRDefault="00D41B92" w:rsidP="002E54CB">
            <w:pPr>
              <w:spacing w:line="240" w:lineRule="auto"/>
              <w:jc w:val="both"/>
              <w:rPr>
                <w:rFonts w:ascii="Verdana" w:eastAsia="Calibri" w:hAnsi="Verdana" w:cs="Times New Roman"/>
                <w:sz w:val="18"/>
                <w:szCs w:val="18"/>
                <w:lang w:val="en-US"/>
              </w:rPr>
            </w:pPr>
            <w:r>
              <w:rPr>
                <w:rFonts w:ascii="Verdana" w:eastAsia="Calibri" w:hAnsi="Verdana" w:cs="Times New Roman"/>
                <w:sz w:val="18"/>
                <w:szCs w:val="18"/>
                <w:lang w:val="en-US"/>
              </w:rPr>
              <w:t>09H45 – 10H00</w:t>
            </w:r>
          </w:p>
        </w:tc>
        <w:tc>
          <w:tcPr>
            <w:tcW w:w="7835" w:type="dxa"/>
            <w:tcBorders>
              <w:top w:val="single" w:sz="4" w:space="0" w:color="C0C0C0"/>
              <w:left w:val="single" w:sz="4" w:space="0" w:color="C0C0C0"/>
              <w:bottom w:val="single" w:sz="4" w:space="0" w:color="C0C0C0"/>
              <w:right w:val="single" w:sz="4" w:space="0" w:color="C0C0C0"/>
            </w:tcBorders>
            <w:vAlign w:val="center"/>
          </w:tcPr>
          <w:p w14:paraId="2CAA660D" w14:textId="4B526CFE" w:rsidR="00D41B92" w:rsidRDefault="00D41B92" w:rsidP="002E54CB">
            <w:pPr>
              <w:spacing w:line="240" w:lineRule="auto"/>
              <w:jc w:val="both"/>
              <w:rPr>
                <w:rFonts w:ascii="Verdana" w:eastAsia="Calibri" w:hAnsi="Verdana" w:cs="Times New Roman"/>
                <w:b/>
                <w:bCs/>
                <w:sz w:val="18"/>
                <w:szCs w:val="18"/>
                <w:lang w:val="en-US"/>
              </w:rPr>
            </w:pPr>
            <w:r>
              <w:rPr>
                <w:rFonts w:ascii="Verdana" w:eastAsia="Calibri" w:hAnsi="Verdana" w:cs="Times New Roman"/>
                <w:b/>
                <w:bCs/>
                <w:sz w:val="18"/>
                <w:szCs w:val="18"/>
                <w:lang w:val="en-US"/>
              </w:rPr>
              <w:t xml:space="preserve">Closing – WTO, CSSO and PIFS (15mins) </w:t>
            </w:r>
          </w:p>
        </w:tc>
      </w:tr>
    </w:tbl>
    <w:p w14:paraId="5472BB7B" w14:textId="77777777" w:rsidR="00F60D99" w:rsidRDefault="00F60D99" w:rsidP="00217C45"/>
    <w:sectPr w:rsidR="00F60D9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79DF" w14:textId="77777777" w:rsidR="00645E30" w:rsidRDefault="00645E30" w:rsidP="0075037E">
      <w:pPr>
        <w:spacing w:after="0" w:line="240" w:lineRule="auto"/>
      </w:pPr>
      <w:r>
        <w:separator/>
      </w:r>
    </w:p>
  </w:endnote>
  <w:endnote w:type="continuationSeparator" w:id="0">
    <w:p w14:paraId="038F0FCE" w14:textId="77777777" w:rsidR="00645E30" w:rsidRDefault="00645E30" w:rsidP="0075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9820" w14:textId="77777777" w:rsidR="00645E30" w:rsidRDefault="00645E30" w:rsidP="0075037E">
      <w:pPr>
        <w:spacing w:after="0" w:line="240" w:lineRule="auto"/>
      </w:pPr>
      <w:r>
        <w:separator/>
      </w:r>
    </w:p>
  </w:footnote>
  <w:footnote w:type="continuationSeparator" w:id="0">
    <w:p w14:paraId="40E4A10C" w14:textId="77777777" w:rsidR="00645E30" w:rsidRDefault="00645E30" w:rsidP="0075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5BD3" w14:textId="2061E4C3" w:rsidR="0075037E" w:rsidRDefault="0075037E">
    <w:pPr>
      <w:pStyle w:val="Header"/>
    </w:pPr>
  </w:p>
  <w:tbl>
    <w:tblPr>
      <w:tblW w:w="0" w:type="auto"/>
      <w:tblLayout w:type="fixed"/>
      <w:tblLook w:val="04A0" w:firstRow="1" w:lastRow="0" w:firstColumn="1" w:lastColumn="0" w:noHBand="0" w:noVBand="1"/>
    </w:tblPr>
    <w:tblGrid>
      <w:gridCol w:w="2880"/>
      <w:gridCol w:w="2880"/>
      <w:gridCol w:w="3266"/>
    </w:tblGrid>
    <w:tr w:rsidR="0075037E" w14:paraId="0A3DD055" w14:textId="77777777" w:rsidTr="0075037E">
      <w:tc>
        <w:tcPr>
          <w:tcW w:w="2880" w:type="dxa"/>
        </w:tcPr>
        <w:p w14:paraId="7FE78EE2" w14:textId="77777777" w:rsidR="0075037E" w:rsidRDefault="0075037E">
          <w:pPr>
            <w:pStyle w:val="Header"/>
            <w:rPr>
              <w:noProof/>
            </w:rPr>
          </w:pPr>
        </w:p>
        <w:p w14:paraId="0CA239B1" w14:textId="54D72D3E" w:rsidR="0075037E" w:rsidRDefault="0075037E">
          <w:pPr>
            <w:pStyle w:val="Header"/>
          </w:pPr>
          <w:r w:rsidRPr="009F66B3">
            <w:rPr>
              <w:noProof/>
              <w:lang w:eastAsia="en-GB"/>
            </w:rPr>
            <w:drawing>
              <wp:inline distT="0" distB="0" distL="0" distR="0" wp14:anchorId="71617965" wp14:editId="15EA33F0">
                <wp:extent cx="1247775" cy="1190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190625"/>
                        </a:xfrm>
                        <a:prstGeom prst="rect">
                          <a:avLst/>
                        </a:prstGeom>
                        <a:noFill/>
                        <a:ln>
                          <a:noFill/>
                        </a:ln>
                      </pic:spPr>
                    </pic:pic>
                  </a:graphicData>
                </a:graphic>
              </wp:inline>
            </w:drawing>
          </w:r>
        </w:p>
      </w:tc>
      <w:tc>
        <w:tcPr>
          <w:tcW w:w="2880" w:type="dxa"/>
        </w:tcPr>
        <w:p w14:paraId="3D40B0EA" w14:textId="77777777" w:rsidR="0075037E" w:rsidRDefault="0075037E" w:rsidP="0075037E">
          <w:pPr>
            <w:pStyle w:val="Header"/>
            <w:jc w:val="center"/>
          </w:pPr>
          <w:r>
            <w:rPr>
              <w:noProof/>
              <w:lang w:eastAsia="en-GB"/>
            </w:rPr>
            <w:drawing>
              <wp:inline distT="0" distB="0" distL="0" distR="0" wp14:anchorId="4950720E" wp14:editId="20D15E5E">
                <wp:extent cx="1184856" cy="12604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10697" cy="1287965"/>
                        </a:xfrm>
                        <a:prstGeom prst="rect">
                          <a:avLst/>
                        </a:prstGeom>
                      </pic:spPr>
                    </pic:pic>
                  </a:graphicData>
                </a:graphic>
              </wp:inline>
            </w:drawing>
          </w:r>
        </w:p>
        <w:p w14:paraId="468BFC57" w14:textId="7BB72CDA" w:rsidR="0075037E" w:rsidRDefault="0075037E" w:rsidP="0075037E">
          <w:pPr>
            <w:pStyle w:val="Header"/>
            <w:jc w:val="center"/>
          </w:pPr>
        </w:p>
      </w:tc>
      <w:tc>
        <w:tcPr>
          <w:tcW w:w="3266" w:type="dxa"/>
        </w:tcPr>
        <w:p w14:paraId="035C6290" w14:textId="65CBC974" w:rsidR="0075037E" w:rsidRDefault="0075037E" w:rsidP="0075037E">
          <w:pPr>
            <w:pStyle w:val="Header"/>
          </w:pPr>
          <w:r>
            <w:rPr>
              <w:noProof/>
              <w:lang w:eastAsia="en-GB"/>
            </w:rPr>
            <w:drawing>
              <wp:inline distT="0" distB="0" distL="0" distR="0" wp14:anchorId="16F19C58" wp14:editId="4E079597">
                <wp:extent cx="1936750" cy="1352550"/>
                <wp:effectExtent l="0" t="0" r="6350" b="0"/>
                <wp:docPr id="3" name="Picture 3" descr="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mmonwealt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6750" cy="1352550"/>
                        </a:xfrm>
                        <a:prstGeom prst="rect">
                          <a:avLst/>
                        </a:prstGeom>
                        <a:noFill/>
                        <a:ln>
                          <a:noFill/>
                        </a:ln>
                      </pic:spPr>
                    </pic:pic>
                  </a:graphicData>
                </a:graphic>
              </wp:inline>
            </w:drawing>
          </w:r>
        </w:p>
      </w:tc>
    </w:tr>
  </w:tbl>
  <w:p w14:paraId="517D5A88" w14:textId="0792A8C9" w:rsidR="0075037E" w:rsidRDefault="0075037E">
    <w:pPr>
      <w:pStyle w:val="Header"/>
    </w:pPr>
  </w:p>
  <w:p w14:paraId="106E9E1C" w14:textId="77777777" w:rsidR="0075037E" w:rsidRDefault="00750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3325"/>
    <w:multiLevelType w:val="hybridMultilevel"/>
    <w:tmpl w:val="338E5BD8"/>
    <w:lvl w:ilvl="0" w:tplc="AF0C0F2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C10BC"/>
    <w:multiLevelType w:val="hybridMultilevel"/>
    <w:tmpl w:val="66BA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56E63"/>
    <w:multiLevelType w:val="hybridMultilevel"/>
    <w:tmpl w:val="3BF815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36F50C2A"/>
    <w:multiLevelType w:val="hybridMultilevel"/>
    <w:tmpl w:val="939418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E100B74"/>
    <w:multiLevelType w:val="hybridMultilevel"/>
    <w:tmpl w:val="33B280E0"/>
    <w:lvl w:ilvl="0" w:tplc="94B203D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F01B4"/>
    <w:multiLevelType w:val="hybridMultilevel"/>
    <w:tmpl w:val="8DBE12E0"/>
    <w:lvl w:ilvl="0" w:tplc="63845C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B13FF"/>
    <w:multiLevelType w:val="hybridMultilevel"/>
    <w:tmpl w:val="A9D8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419C1"/>
    <w:multiLevelType w:val="hybridMultilevel"/>
    <w:tmpl w:val="4C9A062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80B10D9"/>
    <w:multiLevelType w:val="hybridMultilevel"/>
    <w:tmpl w:val="33A22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0C7988"/>
    <w:multiLevelType w:val="hybridMultilevel"/>
    <w:tmpl w:val="76E4A7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0"/>
  </w:num>
  <w:num w:numId="6">
    <w:abstractNumId w:val="4"/>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D9"/>
    <w:rsid w:val="00013F9C"/>
    <w:rsid w:val="0001514E"/>
    <w:rsid w:val="00037EA9"/>
    <w:rsid w:val="000432A7"/>
    <w:rsid w:val="000548E5"/>
    <w:rsid w:val="000629D6"/>
    <w:rsid w:val="00082A00"/>
    <w:rsid w:val="00085FDF"/>
    <w:rsid w:val="00093453"/>
    <w:rsid w:val="00094719"/>
    <w:rsid w:val="000A757A"/>
    <w:rsid w:val="000C6272"/>
    <w:rsid w:val="000D0CCC"/>
    <w:rsid w:val="00102630"/>
    <w:rsid w:val="00123090"/>
    <w:rsid w:val="001626B5"/>
    <w:rsid w:val="00163481"/>
    <w:rsid w:val="0018246A"/>
    <w:rsid w:val="001A0958"/>
    <w:rsid w:val="001B308E"/>
    <w:rsid w:val="001C1201"/>
    <w:rsid w:val="001D1E16"/>
    <w:rsid w:val="001D30A8"/>
    <w:rsid w:val="00203E08"/>
    <w:rsid w:val="002054F2"/>
    <w:rsid w:val="00217C45"/>
    <w:rsid w:val="00220A4D"/>
    <w:rsid w:val="00221F3F"/>
    <w:rsid w:val="00224C56"/>
    <w:rsid w:val="00246E01"/>
    <w:rsid w:val="00250A12"/>
    <w:rsid w:val="002657DA"/>
    <w:rsid w:val="0027190B"/>
    <w:rsid w:val="00271B72"/>
    <w:rsid w:val="00273258"/>
    <w:rsid w:val="0028127E"/>
    <w:rsid w:val="00290970"/>
    <w:rsid w:val="002A778C"/>
    <w:rsid w:val="002A7FE7"/>
    <w:rsid w:val="002B7A46"/>
    <w:rsid w:val="002E1516"/>
    <w:rsid w:val="002E52FF"/>
    <w:rsid w:val="002E54CB"/>
    <w:rsid w:val="002E61AE"/>
    <w:rsid w:val="00333A80"/>
    <w:rsid w:val="00350A98"/>
    <w:rsid w:val="003725FE"/>
    <w:rsid w:val="00373EF3"/>
    <w:rsid w:val="003804A8"/>
    <w:rsid w:val="00390871"/>
    <w:rsid w:val="003B15CB"/>
    <w:rsid w:val="003B1B40"/>
    <w:rsid w:val="003D22CC"/>
    <w:rsid w:val="00400CBF"/>
    <w:rsid w:val="0040208A"/>
    <w:rsid w:val="00427E89"/>
    <w:rsid w:val="00433CCE"/>
    <w:rsid w:val="00435154"/>
    <w:rsid w:val="00453189"/>
    <w:rsid w:val="00457C35"/>
    <w:rsid w:val="004621FA"/>
    <w:rsid w:val="0047160F"/>
    <w:rsid w:val="004C1070"/>
    <w:rsid w:val="004D0B59"/>
    <w:rsid w:val="004D6AA8"/>
    <w:rsid w:val="004E2914"/>
    <w:rsid w:val="004E5BF5"/>
    <w:rsid w:val="004E6D87"/>
    <w:rsid w:val="004F04BD"/>
    <w:rsid w:val="004F5355"/>
    <w:rsid w:val="004F5A63"/>
    <w:rsid w:val="00537EB3"/>
    <w:rsid w:val="0055360A"/>
    <w:rsid w:val="005559DD"/>
    <w:rsid w:val="005802C8"/>
    <w:rsid w:val="005909CF"/>
    <w:rsid w:val="00592968"/>
    <w:rsid w:val="005A217F"/>
    <w:rsid w:val="005A3DCB"/>
    <w:rsid w:val="005D5AB9"/>
    <w:rsid w:val="005E776D"/>
    <w:rsid w:val="005F40D7"/>
    <w:rsid w:val="006079A1"/>
    <w:rsid w:val="006111D3"/>
    <w:rsid w:val="00620A05"/>
    <w:rsid w:val="006226A8"/>
    <w:rsid w:val="0062479A"/>
    <w:rsid w:val="006344AC"/>
    <w:rsid w:val="006358CA"/>
    <w:rsid w:val="00645E30"/>
    <w:rsid w:val="00656CEC"/>
    <w:rsid w:val="006658CE"/>
    <w:rsid w:val="00673EC3"/>
    <w:rsid w:val="006834EF"/>
    <w:rsid w:val="0068357E"/>
    <w:rsid w:val="00684256"/>
    <w:rsid w:val="0068708D"/>
    <w:rsid w:val="0068781E"/>
    <w:rsid w:val="00694222"/>
    <w:rsid w:val="006A2983"/>
    <w:rsid w:val="006C524E"/>
    <w:rsid w:val="006C6542"/>
    <w:rsid w:val="007063B9"/>
    <w:rsid w:val="007068FF"/>
    <w:rsid w:val="00706DA3"/>
    <w:rsid w:val="00724394"/>
    <w:rsid w:val="0075037E"/>
    <w:rsid w:val="00780FE2"/>
    <w:rsid w:val="00782C9B"/>
    <w:rsid w:val="00787623"/>
    <w:rsid w:val="007A081C"/>
    <w:rsid w:val="007A10F3"/>
    <w:rsid w:val="007C2C7D"/>
    <w:rsid w:val="007D04EA"/>
    <w:rsid w:val="007D73C4"/>
    <w:rsid w:val="007E75A7"/>
    <w:rsid w:val="007F13B7"/>
    <w:rsid w:val="00807CAD"/>
    <w:rsid w:val="00837E97"/>
    <w:rsid w:val="00851DA6"/>
    <w:rsid w:val="00853AC0"/>
    <w:rsid w:val="00855C8D"/>
    <w:rsid w:val="00871672"/>
    <w:rsid w:val="00873FB8"/>
    <w:rsid w:val="00877499"/>
    <w:rsid w:val="008822EA"/>
    <w:rsid w:val="00885569"/>
    <w:rsid w:val="008A0482"/>
    <w:rsid w:val="008A2981"/>
    <w:rsid w:val="008C1FB4"/>
    <w:rsid w:val="008D3958"/>
    <w:rsid w:val="008D3C66"/>
    <w:rsid w:val="008E56F2"/>
    <w:rsid w:val="008F253F"/>
    <w:rsid w:val="008F4E00"/>
    <w:rsid w:val="008F5509"/>
    <w:rsid w:val="0090079F"/>
    <w:rsid w:val="0097366C"/>
    <w:rsid w:val="00974FC9"/>
    <w:rsid w:val="009A4934"/>
    <w:rsid w:val="009C1CAD"/>
    <w:rsid w:val="009C4818"/>
    <w:rsid w:val="009C5CE1"/>
    <w:rsid w:val="009D4C4E"/>
    <w:rsid w:val="009E7208"/>
    <w:rsid w:val="00A0491A"/>
    <w:rsid w:val="00A06E85"/>
    <w:rsid w:val="00A17DD2"/>
    <w:rsid w:val="00A26231"/>
    <w:rsid w:val="00A54802"/>
    <w:rsid w:val="00A60F07"/>
    <w:rsid w:val="00A7093C"/>
    <w:rsid w:val="00A75E9A"/>
    <w:rsid w:val="00A827E3"/>
    <w:rsid w:val="00A84306"/>
    <w:rsid w:val="00A94CDD"/>
    <w:rsid w:val="00A94DA2"/>
    <w:rsid w:val="00AA0F2E"/>
    <w:rsid w:val="00AA2A33"/>
    <w:rsid w:val="00AA6E9E"/>
    <w:rsid w:val="00AC4E0F"/>
    <w:rsid w:val="00AD7876"/>
    <w:rsid w:val="00B05837"/>
    <w:rsid w:val="00B07BDB"/>
    <w:rsid w:val="00B16ADB"/>
    <w:rsid w:val="00B20286"/>
    <w:rsid w:val="00B205AD"/>
    <w:rsid w:val="00B24007"/>
    <w:rsid w:val="00B43A62"/>
    <w:rsid w:val="00B46928"/>
    <w:rsid w:val="00B510A4"/>
    <w:rsid w:val="00B52E08"/>
    <w:rsid w:val="00B6114F"/>
    <w:rsid w:val="00B6309A"/>
    <w:rsid w:val="00B6517A"/>
    <w:rsid w:val="00B722A6"/>
    <w:rsid w:val="00BB0AD5"/>
    <w:rsid w:val="00BB4367"/>
    <w:rsid w:val="00BE00AA"/>
    <w:rsid w:val="00BF3F74"/>
    <w:rsid w:val="00C4156E"/>
    <w:rsid w:val="00C503FC"/>
    <w:rsid w:val="00C60483"/>
    <w:rsid w:val="00C62ECD"/>
    <w:rsid w:val="00C77AE1"/>
    <w:rsid w:val="00C81E9F"/>
    <w:rsid w:val="00C93CC6"/>
    <w:rsid w:val="00CA3E6F"/>
    <w:rsid w:val="00CB0047"/>
    <w:rsid w:val="00CB1C35"/>
    <w:rsid w:val="00CD775F"/>
    <w:rsid w:val="00D16394"/>
    <w:rsid w:val="00D17EEF"/>
    <w:rsid w:val="00D41B92"/>
    <w:rsid w:val="00D528D9"/>
    <w:rsid w:val="00D7459A"/>
    <w:rsid w:val="00D87C2C"/>
    <w:rsid w:val="00D926ED"/>
    <w:rsid w:val="00D92A9B"/>
    <w:rsid w:val="00DA165F"/>
    <w:rsid w:val="00DA2BC0"/>
    <w:rsid w:val="00DE41A6"/>
    <w:rsid w:val="00E02889"/>
    <w:rsid w:val="00E02DEF"/>
    <w:rsid w:val="00E13F6C"/>
    <w:rsid w:val="00E239BC"/>
    <w:rsid w:val="00E44EAC"/>
    <w:rsid w:val="00E45905"/>
    <w:rsid w:val="00E530D2"/>
    <w:rsid w:val="00E61945"/>
    <w:rsid w:val="00E859F4"/>
    <w:rsid w:val="00E85FCD"/>
    <w:rsid w:val="00EF7FB3"/>
    <w:rsid w:val="00F06419"/>
    <w:rsid w:val="00F077F5"/>
    <w:rsid w:val="00F109CE"/>
    <w:rsid w:val="00F25E0E"/>
    <w:rsid w:val="00F27018"/>
    <w:rsid w:val="00F3506A"/>
    <w:rsid w:val="00F40C12"/>
    <w:rsid w:val="00F46894"/>
    <w:rsid w:val="00F60D99"/>
    <w:rsid w:val="00F77843"/>
    <w:rsid w:val="00F800CC"/>
    <w:rsid w:val="00F85C93"/>
    <w:rsid w:val="00F8707A"/>
    <w:rsid w:val="00F9281B"/>
    <w:rsid w:val="00F95E9B"/>
    <w:rsid w:val="00FB73F8"/>
    <w:rsid w:val="00FE2FE3"/>
    <w:rsid w:val="00FE44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7DAC"/>
  <w15:docId w15:val="{4D379434-AC01-45C6-81B6-196344E7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D9"/>
    <w:pPr>
      <w:ind w:left="720"/>
      <w:contextualSpacing/>
    </w:pPr>
  </w:style>
  <w:style w:type="character" w:styleId="Hyperlink">
    <w:name w:val="Hyperlink"/>
    <w:basedOn w:val="DefaultParagraphFont"/>
    <w:uiPriority w:val="99"/>
    <w:unhideWhenUsed/>
    <w:rsid w:val="007A10F3"/>
    <w:rPr>
      <w:color w:val="0563C1" w:themeColor="hyperlink"/>
      <w:u w:val="single"/>
    </w:rPr>
  </w:style>
  <w:style w:type="character" w:customStyle="1" w:styleId="UnresolvedMention1">
    <w:name w:val="Unresolved Mention1"/>
    <w:basedOn w:val="DefaultParagraphFont"/>
    <w:uiPriority w:val="99"/>
    <w:semiHidden/>
    <w:unhideWhenUsed/>
    <w:rsid w:val="007A10F3"/>
    <w:rPr>
      <w:color w:val="605E5C"/>
      <w:shd w:val="clear" w:color="auto" w:fill="E1DFDD"/>
    </w:rPr>
  </w:style>
  <w:style w:type="paragraph" w:styleId="Header">
    <w:name w:val="header"/>
    <w:basedOn w:val="Normal"/>
    <w:link w:val="HeaderChar"/>
    <w:uiPriority w:val="99"/>
    <w:unhideWhenUsed/>
    <w:rsid w:val="00750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37E"/>
  </w:style>
  <w:style w:type="paragraph" w:styleId="Footer">
    <w:name w:val="footer"/>
    <w:basedOn w:val="Normal"/>
    <w:link w:val="FooterChar"/>
    <w:uiPriority w:val="99"/>
    <w:unhideWhenUsed/>
    <w:rsid w:val="00750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37E"/>
  </w:style>
  <w:style w:type="table" w:styleId="TableGrid">
    <w:name w:val="Table Grid"/>
    <w:basedOn w:val="TableNormal"/>
    <w:uiPriority w:val="39"/>
    <w:rsid w:val="0075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F3F"/>
    <w:rPr>
      <w:rFonts w:ascii="Segoe UI" w:hAnsi="Segoe UI" w:cs="Segoe UI"/>
      <w:sz w:val="18"/>
      <w:szCs w:val="18"/>
    </w:rPr>
  </w:style>
  <w:style w:type="character" w:styleId="UnresolvedMention">
    <w:name w:val="Unresolved Mention"/>
    <w:basedOn w:val="DefaultParagraphFont"/>
    <w:uiPriority w:val="99"/>
    <w:semiHidden/>
    <w:unhideWhenUsed/>
    <w:rsid w:val="00F06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1514">
      <w:bodyDiv w:val="1"/>
      <w:marLeft w:val="0"/>
      <w:marRight w:val="0"/>
      <w:marTop w:val="0"/>
      <w:marBottom w:val="0"/>
      <w:divBdr>
        <w:top w:val="none" w:sz="0" w:space="0" w:color="auto"/>
        <w:left w:val="none" w:sz="0" w:space="0" w:color="auto"/>
        <w:bottom w:val="none" w:sz="0" w:space="0" w:color="auto"/>
        <w:right w:val="none" w:sz="0" w:space="0" w:color="auto"/>
      </w:divBdr>
    </w:div>
    <w:div w:id="300887038">
      <w:bodyDiv w:val="1"/>
      <w:marLeft w:val="0"/>
      <w:marRight w:val="0"/>
      <w:marTop w:val="0"/>
      <w:marBottom w:val="0"/>
      <w:divBdr>
        <w:top w:val="none" w:sz="0" w:space="0" w:color="auto"/>
        <w:left w:val="none" w:sz="0" w:space="0" w:color="auto"/>
        <w:bottom w:val="none" w:sz="0" w:space="0" w:color="auto"/>
        <w:right w:val="none" w:sz="0" w:space="0" w:color="auto"/>
      </w:divBdr>
    </w:div>
    <w:div w:id="458570393">
      <w:bodyDiv w:val="1"/>
      <w:marLeft w:val="0"/>
      <w:marRight w:val="0"/>
      <w:marTop w:val="0"/>
      <w:marBottom w:val="0"/>
      <w:divBdr>
        <w:top w:val="none" w:sz="0" w:space="0" w:color="auto"/>
        <w:left w:val="none" w:sz="0" w:space="0" w:color="auto"/>
        <w:bottom w:val="none" w:sz="0" w:space="0" w:color="auto"/>
        <w:right w:val="none" w:sz="0" w:space="0" w:color="auto"/>
      </w:divBdr>
    </w:div>
    <w:div w:id="1687101513">
      <w:bodyDiv w:val="1"/>
      <w:marLeft w:val="0"/>
      <w:marRight w:val="0"/>
      <w:marTop w:val="0"/>
      <w:marBottom w:val="0"/>
      <w:divBdr>
        <w:top w:val="none" w:sz="0" w:space="0" w:color="auto"/>
        <w:left w:val="none" w:sz="0" w:space="0" w:color="auto"/>
        <w:bottom w:val="none" w:sz="0" w:space="0" w:color="auto"/>
        <w:right w:val="none" w:sz="0" w:space="0" w:color="auto"/>
      </w:divBdr>
    </w:div>
    <w:div w:id="207828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re.falemaka@pifs-geneva.ch" TargetMode="External"/><Relationship Id="rId13" Type="http://schemas.openxmlformats.org/officeDocument/2006/relationships/hyperlink" Target="mailto:usmanali.khilji@w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er.seif@wt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fgvaintern@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xine.hunter@pifs-geneva.ch" TargetMode="External"/><Relationship Id="rId4" Type="http://schemas.openxmlformats.org/officeDocument/2006/relationships/settings" Target="settings.xml"/><Relationship Id="rId9" Type="http://schemas.openxmlformats.org/officeDocument/2006/relationships/hyperlink" Target="mailto:noahk@forumsec.org" TargetMode="External"/><Relationship Id="rId14" Type="http://schemas.openxmlformats.org/officeDocument/2006/relationships/hyperlink" Target="mailto:k.kampel@commonwealth.i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4470-3785-4016-9A7F-B9527C8F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  Falemaka</dc:creator>
  <cp:keywords/>
  <dc:description/>
  <cp:lastModifiedBy>Maxine Hunter</cp:lastModifiedBy>
  <cp:revision>3</cp:revision>
  <cp:lastPrinted>2022-04-27T17:16:00Z</cp:lastPrinted>
  <dcterms:created xsi:type="dcterms:W3CDTF">2022-05-02T15:50:00Z</dcterms:created>
  <dcterms:modified xsi:type="dcterms:W3CDTF">2022-05-02T15:52:00Z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ee960ad9-d622-406f-b69f-50c698db208c</vt:lpwstr>
  </property>
</Properties>
</file>