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AC" w:rsidRPr="00BE1D26" w:rsidRDefault="00C16D6F" w:rsidP="00E17C53">
      <w:pPr>
        <w:pStyle w:val="Title"/>
        <w:rPr>
          <w:lang w:val="es-ES"/>
        </w:rPr>
      </w:pPr>
      <w:r w:rsidRPr="00BE1D26">
        <w:rPr>
          <w:lang w:val="es-ES"/>
        </w:rPr>
        <w:t>Seminario</w:t>
      </w:r>
      <w:r w:rsidR="00A62C5D" w:rsidRPr="00BE1D26">
        <w:rPr>
          <w:lang w:val="es-ES"/>
        </w:rPr>
        <w:t xml:space="preserve"> de Divulgación de los resultados del </w:t>
      </w:r>
      <w:r w:rsidR="00C528EE" w:rsidRPr="00BE1D26">
        <w:rPr>
          <w:lang w:val="es-ES"/>
        </w:rPr>
        <w:t xml:space="preserve">CuARTo </w:t>
      </w:r>
      <w:r w:rsidR="00E17C53" w:rsidRPr="00BE1D26">
        <w:rPr>
          <w:lang w:val="es-ES"/>
        </w:rPr>
        <w:t>EPC de</w:t>
      </w:r>
      <w:r w:rsidR="003017E8">
        <w:rPr>
          <w:lang w:val="es-ES"/>
        </w:rPr>
        <w:t>l perú</w:t>
      </w:r>
      <w:r w:rsidR="00E17C53" w:rsidRPr="00BE1D26">
        <w:rPr>
          <w:lang w:val="es-ES"/>
        </w:rPr>
        <w:t xml:space="preserve"> y </w:t>
      </w:r>
      <w:r w:rsidR="00A62C5D" w:rsidRPr="00BE1D26">
        <w:rPr>
          <w:lang w:val="es-ES"/>
        </w:rPr>
        <w:t xml:space="preserve">de Preparación para el </w:t>
      </w:r>
      <w:r w:rsidR="00E17C53" w:rsidRPr="00BE1D26">
        <w:rPr>
          <w:lang w:val="es-ES"/>
        </w:rPr>
        <w:t>Quinto</w:t>
      </w:r>
      <w:r w:rsidR="00A62C5D" w:rsidRPr="00BE1D26">
        <w:rPr>
          <w:lang w:val="es-ES"/>
        </w:rPr>
        <w:t xml:space="preserve"> EPC</w:t>
      </w:r>
      <w:r w:rsidR="00B021AB" w:rsidRPr="00BE1D26">
        <w:rPr>
          <w:lang w:val="es-ES"/>
        </w:rPr>
        <w:t>,</w:t>
      </w:r>
      <w:r w:rsidR="00E17C53" w:rsidRPr="00BE1D26">
        <w:rPr>
          <w:lang w:val="es-ES"/>
        </w:rPr>
        <w:t xml:space="preserve"> </w:t>
      </w:r>
      <w:r w:rsidR="003017E8">
        <w:rPr>
          <w:lang w:val="es-ES"/>
        </w:rPr>
        <w:t>5 al 7</w:t>
      </w:r>
      <w:r w:rsidR="008B5242" w:rsidRPr="00BE1D26">
        <w:rPr>
          <w:lang w:val="es-ES"/>
        </w:rPr>
        <w:t xml:space="preserve"> </w:t>
      </w:r>
      <w:r w:rsidR="00B021AB" w:rsidRPr="00BE1D26">
        <w:rPr>
          <w:lang w:val="es-ES"/>
        </w:rPr>
        <w:t>de</w:t>
      </w:r>
      <w:r w:rsidR="005628E9" w:rsidRPr="00BE1D26">
        <w:rPr>
          <w:lang w:val="es-ES"/>
        </w:rPr>
        <w:t xml:space="preserve"> </w:t>
      </w:r>
      <w:r w:rsidR="003017E8">
        <w:rPr>
          <w:lang w:val="es-ES"/>
        </w:rPr>
        <w:t xml:space="preserve">febrero </w:t>
      </w:r>
      <w:r w:rsidR="00193745" w:rsidRPr="00BE1D26">
        <w:rPr>
          <w:lang w:val="es-ES"/>
        </w:rPr>
        <w:t xml:space="preserve">de </w:t>
      </w:r>
      <w:r w:rsidR="006D6D7B" w:rsidRPr="00BE1D26">
        <w:rPr>
          <w:lang w:val="es-ES"/>
        </w:rPr>
        <w:t>201</w:t>
      </w:r>
      <w:r w:rsidR="003017E8">
        <w:rPr>
          <w:lang w:val="es-ES"/>
        </w:rPr>
        <w:t>9</w:t>
      </w:r>
    </w:p>
    <w:p w:rsidR="00CD3001" w:rsidRPr="00BE1D26" w:rsidRDefault="00CD3001" w:rsidP="00E17C53">
      <w:pPr>
        <w:pStyle w:val="Title2"/>
        <w:rPr>
          <w:lang w:val="es-ES"/>
        </w:rPr>
      </w:pPr>
      <w:r w:rsidRPr="00BE1D26">
        <w:rPr>
          <w:lang w:val="es-ES"/>
        </w:rPr>
        <w:t>Propuesta de agenda</w:t>
      </w:r>
    </w:p>
    <w:p w:rsidR="002958E4" w:rsidRDefault="002958E4" w:rsidP="00C16D6F">
      <w:pPr>
        <w:rPr>
          <w:szCs w:val="18"/>
          <w:lang w:val="es-ES"/>
        </w:rPr>
      </w:pPr>
    </w:p>
    <w:tbl>
      <w:tblPr>
        <w:tblStyle w:val="WTOTable1"/>
        <w:tblW w:w="5000" w:type="pct"/>
        <w:tblLook w:val="04A0" w:firstRow="1" w:lastRow="0" w:firstColumn="1" w:lastColumn="0" w:noHBand="0" w:noVBand="1"/>
      </w:tblPr>
      <w:tblGrid>
        <w:gridCol w:w="1375"/>
        <w:gridCol w:w="5075"/>
        <w:gridCol w:w="2566"/>
      </w:tblGrid>
      <w:tr w:rsidR="00E35A6D" w:rsidRPr="00E35A6D" w:rsidTr="006A5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3614" w:type="pct"/>
            <w:gridSpan w:val="2"/>
            <w:hideMark/>
          </w:tcPr>
          <w:p w:rsidR="00E35A6D" w:rsidRPr="0059220C" w:rsidRDefault="004D61EE" w:rsidP="00E35A6D">
            <w:pPr>
              <w:jc w:val="center"/>
              <w:rPr>
                <w:rFonts w:eastAsia="Times New Roman"/>
                <w:bCs/>
                <w:szCs w:val="18"/>
                <w:lang w:val="es-CR" w:eastAsia="es-CR"/>
              </w:rPr>
            </w:pPr>
            <w:r w:rsidRPr="0059220C">
              <w:rPr>
                <w:rFonts w:eastAsia="Times New Roman"/>
                <w:bCs/>
                <w:szCs w:val="18"/>
                <w:lang w:val="es-CR" w:eastAsia="es-CR"/>
              </w:rPr>
              <w:t>1er día: 5</w:t>
            </w:r>
            <w:r w:rsidR="00E35A6D" w:rsidRPr="0059220C">
              <w:rPr>
                <w:rFonts w:eastAsia="Times New Roman"/>
                <w:bCs/>
                <w:szCs w:val="18"/>
                <w:lang w:val="es-CR" w:eastAsia="es-CR"/>
              </w:rPr>
              <w:t xml:space="preserve"> de </w:t>
            </w:r>
            <w:r w:rsidRPr="0059220C">
              <w:rPr>
                <w:rFonts w:eastAsia="Times New Roman"/>
                <w:bCs/>
                <w:szCs w:val="18"/>
                <w:lang w:val="es-CR" w:eastAsia="es-CR"/>
              </w:rPr>
              <w:t>febrero de 2019</w:t>
            </w:r>
          </w:p>
        </w:tc>
        <w:tc>
          <w:tcPr>
            <w:tcW w:w="1386" w:type="pct"/>
            <w:hideMark/>
          </w:tcPr>
          <w:p w:rsidR="00E35A6D" w:rsidRPr="00E35A6D" w:rsidRDefault="00E35A6D" w:rsidP="00E35A6D">
            <w:pPr>
              <w:jc w:val="center"/>
              <w:rPr>
                <w:rFonts w:eastAsia="Times New Roman"/>
                <w:b w:val="0"/>
                <w:bCs/>
                <w:szCs w:val="18"/>
                <w:lang w:val="es-CR" w:eastAsia="es-CR"/>
              </w:rPr>
            </w:pPr>
            <w:r w:rsidRPr="00E35A6D">
              <w:rPr>
                <w:rFonts w:eastAsia="Times New Roman"/>
                <w:bCs/>
                <w:szCs w:val="18"/>
                <w:lang w:val="es-CR" w:eastAsia="es-CR"/>
              </w:rPr>
              <w:t>Instituciones</w:t>
            </w:r>
          </w:p>
        </w:tc>
      </w:tr>
      <w:tr w:rsidR="006A5865" w:rsidRPr="009D1A60" w:rsidTr="006A5865">
        <w:trPr>
          <w:trHeight w:val="20"/>
        </w:trPr>
        <w:tc>
          <w:tcPr>
            <w:tcW w:w="781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9:00-9:30</w:t>
            </w:r>
          </w:p>
        </w:tc>
        <w:tc>
          <w:tcPr>
            <w:tcW w:w="2833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Reunión de coordinación </w:t>
            </w:r>
          </w:p>
        </w:tc>
        <w:tc>
          <w:tcPr>
            <w:tcW w:w="1386" w:type="pct"/>
            <w:hideMark/>
          </w:tcPr>
          <w:p w:rsidR="00E35A6D" w:rsidRPr="006A5865" w:rsidRDefault="008F2AD9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Ministerio de Comercio</w:t>
            </w:r>
            <w:r w:rsidR="009D1A60">
              <w:rPr>
                <w:rFonts w:eastAsia="Times New Roman"/>
                <w:szCs w:val="18"/>
                <w:lang w:val="es-CR" w:eastAsia="es-CR"/>
              </w:rPr>
              <w:t xml:space="preserve"> Exterior y Turismo (MINCETUR)</w:t>
            </w:r>
            <w:r w:rsidRPr="006A5865">
              <w:rPr>
                <w:rFonts w:eastAsia="Times New Roman"/>
                <w:szCs w:val="18"/>
                <w:lang w:val="es-CR" w:eastAsia="es-CR"/>
              </w:rPr>
              <w:t>/</w:t>
            </w:r>
            <w:proofErr w:type="gramStart"/>
            <w:r w:rsidRPr="006A5865">
              <w:rPr>
                <w:rFonts w:eastAsia="Times New Roman"/>
                <w:szCs w:val="18"/>
                <w:lang w:val="es-CR" w:eastAsia="es-CR"/>
              </w:rPr>
              <w:t>Funcionarios</w:t>
            </w:r>
            <w:proofErr w:type="gramEnd"/>
            <w:r w:rsidRPr="006A5865">
              <w:rPr>
                <w:rFonts w:eastAsia="Times New Roman"/>
                <w:szCs w:val="18"/>
                <w:lang w:val="es-CR" w:eastAsia="es-CR"/>
              </w:rPr>
              <w:t xml:space="preserve"> OMC</w:t>
            </w:r>
          </w:p>
        </w:tc>
      </w:tr>
      <w:tr w:rsidR="006A5865" w:rsidRPr="006A5865" w:rsidTr="006A5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81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9:30-11:30</w:t>
            </w:r>
          </w:p>
        </w:tc>
        <w:tc>
          <w:tcPr>
            <w:tcW w:w="2833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El Mecanismo del Examen de las Políticas Comerciales de la OMC: su importancia</w:t>
            </w:r>
            <w:r w:rsidRPr="006A5865">
              <w:rPr>
                <w:rFonts w:eastAsia="Times New Roman"/>
                <w:szCs w:val="18"/>
                <w:lang w:val="es-CR" w:eastAsia="es-CR"/>
              </w:rPr>
              <w:br/>
            </w:r>
            <w:r w:rsidRPr="007F6B23">
              <w:rPr>
                <w:rFonts w:eastAsia="Times New Roman"/>
                <w:b/>
                <w:szCs w:val="18"/>
                <w:lang w:val="es-CR" w:eastAsia="es-CR"/>
              </w:rPr>
              <w:t>Resultados del Cuarto EPC de</w:t>
            </w:r>
            <w:r w:rsidR="003017E8" w:rsidRPr="007F6B23">
              <w:rPr>
                <w:rFonts w:eastAsia="Times New Roman"/>
                <w:b/>
                <w:szCs w:val="18"/>
                <w:lang w:val="es-CR" w:eastAsia="es-CR"/>
              </w:rPr>
              <w:t>l Perú</w:t>
            </w:r>
            <w:r w:rsidRPr="007F6B23">
              <w:rPr>
                <w:rFonts w:eastAsia="Times New Roman"/>
                <w:b/>
                <w:szCs w:val="18"/>
                <w:lang w:val="es-CR" w:eastAsia="es-CR"/>
              </w:rPr>
              <w:t xml:space="preserve"> y relación con el Quinto EPC.</w:t>
            </w:r>
          </w:p>
        </w:tc>
        <w:tc>
          <w:tcPr>
            <w:tcW w:w="1386" w:type="pct"/>
            <w:hideMark/>
          </w:tcPr>
          <w:p w:rsidR="00E35A6D" w:rsidRPr="006A5865" w:rsidRDefault="00A01EAF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Funcionarios de la OMC</w:t>
            </w:r>
          </w:p>
        </w:tc>
      </w:tr>
      <w:tr w:rsidR="006A5865" w:rsidRPr="006A5865" w:rsidTr="006A5865">
        <w:trPr>
          <w:trHeight w:val="20"/>
        </w:trPr>
        <w:tc>
          <w:tcPr>
            <w:tcW w:w="781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11:30-11:45</w:t>
            </w:r>
          </w:p>
        </w:tc>
        <w:tc>
          <w:tcPr>
            <w:tcW w:w="2833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Pausa</w:t>
            </w:r>
          </w:p>
        </w:tc>
        <w:tc>
          <w:tcPr>
            <w:tcW w:w="1386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 </w:t>
            </w:r>
          </w:p>
        </w:tc>
      </w:tr>
      <w:tr w:rsidR="006A5865" w:rsidRPr="006A5865" w:rsidTr="006A5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81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11:45-12:45</w:t>
            </w:r>
          </w:p>
        </w:tc>
        <w:tc>
          <w:tcPr>
            <w:tcW w:w="2833" w:type="pct"/>
            <w:hideMark/>
          </w:tcPr>
          <w:p w:rsidR="00BC04D0" w:rsidRPr="006A5865" w:rsidRDefault="00BC04D0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Régimen comercial y relaciones comerciales internacionales</w:t>
            </w:r>
            <w:r w:rsidRPr="006A5865">
              <w:rPr>
                <w:rFonts w:eastAsia="Times New Roman"/>
                <w:szCs w:val="18"/>
                <w:lang w:val="es-CR" w:eastAsia="es-CR"/>
              </w:rPr>
              <w:t xml:space="preserve"> </w:t>
            </w:r>
          </w:p>
          <w:p w:rsidR="00BC04D0" w:rsidRPr="006A5865" w:rsidRDefault="00BC04D0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</w:p>
          <w:p w:rsidR="00E35A6D" w:rsidRPr="006A5865" w:rsidRDefault="00BC04D0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Marco jurídico e institucional general.</w:t>
            </w:r>
          </w:p>
          <w:p w:rsidR="00BC04D0" w:rsidRPr="006A5865" w:rsidRDefault="00BC04D0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</w:p>
          <w:p w:rsidR="00BC04D0" w:rsidRPr="006A5865" w:rsidRDefault="00BC04D0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Formulación y aplicación de la política comercial y su evolución desde 2013; objetivos de la política comercial</w:t>
            </w:r>
            <w:r w:rsidR="00A01EAF" w:rsidRPr="006A5865">
              <w:rPr>
                <w:rFonts w:eastAsia="Times New Roman"/>
                <w:szCs w:val="18"/>
                <w:lang w:val="es-CR" w:eastAsia="es-CR"/>
              </w:rPr>
              <w:t xml:space="preserve"> y participación del sector privado en la formulación.</w:t>
            </w:r>
          </w:p>
          <w:p w:rsidR="00BC04D0" w:rsidRPr="006A5865" w:rsidRDefault="00BC04D0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</w:p>
          <w:p w:rsidR="00BC04D0" w:rsidRPr="006A5865" w:rsidRDefault="00BC04D0" w:rsidP="00BC04D0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Participación en el sistema multilateral; acuerdos bilaterales y regionales e implementación de dichos acuerdos.</w:t>
            </w:r>
          </w:p>
        </w:tc>
        <w:tc>
          <w:tcPr>
            <w:tcW w:w="1386" w:type="pct"/>
            <w:hideMark/>
          </w:tcPr>
          <w:p w:rsidR="006A5865" w:rsidRPr="006A5865" w:rsidRDefault="006A5865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Presentación: Ministerio/</w:t>
            </w:r>
            <w:r w:rsidR="00A01EAF" w:rsidRPr="006A5865">
              <w:rPr>
                <w:rFonts w:eastAsia="Times New Roman"/>
                <w:szCs w:val="18"/>
                <w:lang w:val="es-CR" w:eastAsia="es-CR"/>
              </w:rPr>
              <w:t xml:space="preserve"> </w:t>
            </w:r>
            <w:r w:rsidRPr="006A5865">
              <w:rPr>
                <w:rFonts w:eastAsia="Times New Roman"/>
                <w:szCs w:val="18"/>
                <w:lang w:val="es-CR" w:eastAsia="es-CR"/>
              </w:rPr>
              <w:t>institución responsable del tema</w:t>
            </w:r>
          </w:p>
          <w:p w:rsidR="006A5865" w:rsidRPr="006A5865" w:rsidRDefault="006A5865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</w:p>
        </w:tc>
      </w:tr>
      <w:tr w:rsidR="006A5865" w:rsidRPr="006A5865" w:rsidTr="006A5865">
        <w:trPr>
          <w:trHeight w:val="20"/>
        </w:trPr>
        <w:tc>
          <w:tcPr>
            <w:tcW w:w="781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12:45-14:15</w:t>
            </w:r>
          </w:p>
        </w:tc>
        <w:tc>
          <w:tcPr>
            <w:tcW w:w="2833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Almuerzo</w:t>
            </w:r>
          </w:p>
        </w:tc>
        <w:tc>
          <w:tcPr>
            <w:tcW w:w="1386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 </w:t>
            </w:r>
          </w:p>
        </w:tc>
      </w:tr>
      <w:tr w:rsidR="006A5865" w:rsidRPr="006A5865" w:rsidTr="006A5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81" w:type="pct"/>
            <w:hideMark/>
          </w:tcPr>
          <w:p w:rsidR="00E35A6D" w:rsidRPr="006A5865" w:rsidRDefault="004D61EE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14:15-15:1</w:t>
            </w:r>
            <w:r w:rsidR="00E35A6D" w:rsidRPr="006A5865">
              <w:rPr>
                <w:rFonts w:eastAsia="Times New Roman"/>
                <w:szCs w:val="18"/>
                <w:lang w:val="es-CR" w:eastAsia="es-CR"/>
              </w:rPr>
              <w:t>5</w:t>
            </w:r>
          </w:p>
        </w:tc>
        <w:tc>
          <w:tcPr>
            <w:tcW w:w="2833" w:type="pct"/>
            <w:hideMark/>
          </w:tcPr>
          <w:p w:rsidR="004D61EE" w:rsidRPr="006A5865" w:rsidRDefault="004D61EE" w:rsidP="004D61EE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Entorno económico</w:t>
            </w:r>
            <w:r w:rsidRPr="006A5865">
              <w:rPr>
                <w:rFonts w:eastAsia="Times New Roman"/>
                <w:szCs w:val="18"/>
                <w:lang w:val="es-CR" w:eastAsia="es-CR"/>
              </w:rPr>
              <w:t xml:space="preserve"> </w:t>
            </w:r>
          </w:p>
          <w:p w:rsidR="00E35A6D" w:rsidRPr="006A5865" w:rsidRDefault="004D61EE" w:rsidP="004D61EE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Evolución de la economía (2013-2018).</w:t>
            </w:r>
            <w:r w:rsidRPr="006A5865">
              <w:rPr>
                <w:rFonts w:eastAsia="Times New Roman"/>
                <w:szCs w:val="18"/>
                <w:lang w:val="es-CR" w:eastAsia="es-CR"/>
              </w:rPr>
              <w:br/>
              <w:t>Política de crecimiento y desarrollo, política fiscal, política monetaria y cambiaria, reformas estructurales.</w:t>
            </w:r>
          </w:p>
        </w:tc>
        <w:tc>
          <w:tcPr>
            <w:tcW w:w="1386" w:type="pct"/>
          </w:tcPr>
          <w:p w:rsidR="006A5865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Presentación: Ministerio/ institución responsable del tema</w:t>
            </w:r>
          </w:p>
          <w:p w:rsidR="00E35A6D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</w:tc>
      </w:tr>
      <w:tr w:rsidR="006A5865" w:rsidRPr="006A5865" w:rsidTr="006A5865">
        <w:trPr>
          <w:trHeight w:val="20"/>
        </w:trPr>
        <w:tc>
          <w:tcPr>
            <w:tcW w:w="781" w:type="pct"/>
            <w:hideMark/>
          </w:tcPr>
          <w:p w:rsidR="00E35A6D" w:rsidRPr="006A5865" w:rsidRDefault="004D61EE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15:15-15:30</w:t>
            </w:r>
          </w:p>
        </w:tc>
        <w:tc>
          <w:tcPr>
            <w:tcW w:w="2833" w:type="pct"/>
            <w:hideMark/>
          </w:tcPr>
          <w:p w:rsidR="00E35A6D" w:rsidRPr="006A5865" w:rsidRDefault="004D61EE" w:rsidP="00E35A6D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Pausa</w:t>
            </w:r>
          </w:p>
        </w:tc>
        <w:tc>
          <w:tcPr>
            <w:tcW w:w="1386" w:type="pct"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</w:p>
        </w:tc>
      </w:tr>
      <w:tr w:rsidR="006A5865" w:rsidRPr="006A5865" w:rsidTr="006A5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81" w:type="pct"/>
            <w:tcBorders>
              <w:bottom w:val="nil"/>
            </w:tcBorders>
            <w:hideMark/>
          </w:tcPr>
          <w:p w:rsidR="00EC076C" w:rsidRPr="006A5865" w:rsidRDefault="00EC076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15:30-16:30</w:t>
            </w:r>
          </w:p>
        </w:tc>
        <w:tc>
          <w:tcPr>
            <w:tcW w:w="2833" w:type="pct"/>
            <w:hideMark/>
          </w:tcPr>
          <w:p w:rsidR="00EC076C" w:rsidRPr="006A5865" w:rsidRDefault="00EC076C" w:rsidP="00BC04D0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Procedimientos y valoración aduaneros; normas de origen; prohibiciones y otras restricciones a las importaciones y exportaciones, incluyendo requisitos de licencia </w:t>
            </w:r>
          </w:p>
          <w:p w:rsidR="00EC076C" w:rsidRPr="006A5865" w:rsidRDefault="00EC076C" w:rsidP="00BC04D0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·</w:t>
            </w:r>
            <w:r w:rsidRPr="006A5865">
              <w:rPr>
                <w:rFonts w:ascii="Times New Roman" w:eastAsia="Times New Roman" w:hAnsi="Times New Roman"/>
                <w:sz w:val="14"/>
                <w:szCs w:val="14"/>
                <w:lang w:val="es-CR" w:eastAsia="es-CR"/>
              </w:rPr>
              <w:t xml:space="preserve">   </w:t>
            </w:r>
            <w:r w:rsidRPr="006A5865">
              <w:rPr>
                <w:rFonts w:eastAsia="Times New Roman"/>
                <w:szCs w:val="18"/>
                <w:lang w:val="es-CR" w:eastAsia="es-CR"/>
              </w:rPr>
              <w:t>Procedimientos aduaneros y valoración en aduanas (incluye temas como requisitos para importar y exportar; criterios para el aforo de las importaciones; resolución de reclamos relativos a temas aduaneros; inspección aduanera).</w:t>
            </w:r>
          </w:p>
          <w:p w:rsidR="00A01EAF" w:rsidRPr="006A5865" w:rsidRDefault="00A01EAF" w:rsidP="00BC04D0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. Medidas de facilitación del comercio</w:t>
            </w:r>
          </w:p>
          <w:p w:rsidR="00EC076C" w:rsidRPr="006A5865" w:rsidRDefault="00EC076C" w:rsidP="00BC04D0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·</w:t>
            </w:r>
            <w:r w:rsidRPr="006A5865">
              <w:rPr>
                <w:rFonts w:ascii="Times New Roman" w:eastAsia="Times New Roman" w:hAnsi="Times New Roman"/>
                <w:sz w:val="14"/>
                <w:szCs w:val="14"/>
                <w:lang w:val="es-CR" w:eastAsia="es-CR"/>
              </w:rPr>
              <w:t xml:space="preserve">   </w:t>
            </w:r>
            <w:r w:rsidRPr="006A5865">
              <w:rPr>
                <w:rFonts w:eastAsia="Times New Roman"/>
                <w:szCs w:val="18"/>
                <w:lang w:val="es-CR" w:eastAsia="es-CR"/>
              </w:rPr>
              <w:t>Regímenes de importación y exportación, requisitos y beneficios.</w:t>
            </w:r>
          </w:p>
          <w:p w:rsidR="00EC076C" w:rsidRPr="006A5865" w:rsidRDefault="00EC076C" w:rsidP="00BC04D0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·</w:t>
            </w:r>
            <w:r w:rsidRPr="006A5865">
              <w:rPr>
                <w:rFonts w:ascii="Times New Roman" w:eastAsia="Times New Roman" w:hAnsi="Times New Roman"/>
                <w:sz w:val="14"/>
                <w:szCs w:val="14"/>
                <w:lang w:val="es-CR" w:eastAsia="es-CR"/>
              </w:rPr>
              <w:t xml:space="preserve">   </w:t>
            </w:r>
            <w:r w:rsidRPr="006A5865">
              <w:rPr>
                <w:rFonts w:eastAsia="Times New Roman"/>
                <w:szCs w:val="18"/>
                <w:lang w:val="es-CR" w:eastAsia="es-CR"/>
              </w:rPr>
              <w:t>Normas de origen (preferenciales y no preferenciales).</w:t>
            </w:r>
          </w:p>
          <w:p w:rsidR="00EC076C" w:rsidRPr="006A5865" w:rsidRDefault="00EC076C" w:rsidP="00BC04D0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·</w:t>
            </w:r>
            <w:r w:rsidRPr="006A5865">
              <w:rPr>
                <w:rFonts w:ascii="Times New Roman" w:eastAsia="Times New Roman" w:hAnsi="Times New Roman"/>
                <w:sz w:val="14"/>
                <w:szCs w:val="14"/>
                <w:lang w:val="es-CR" w:eastAsia="es-CR"/>
              </w:rPr>
              <w:t xml:space="preserve">   </w:t>
            </w:r>
            <w:r w:rsidRPr="006A5865">
              <w:rPr>
                <w:rFonts w:eastAsia="Times New Roman"/>
                <w:szCs w:val="18"/>
                <w:lang w:val="es-CR" w:eastAsia="es-CR"/>
              </w:rPr>
              <w:t>Prohibiciones y restricciones a las importaciones y exportaciones (prohibiciones, licencias, restricciones cuantitativas, etc.); fundamento jurídico de cada una de las medidas; productos sujetos a cada una de las restricciones; el objeto de las medidas y criterios para implementar las diferentes medidas.</w:t>
            </w:r>
          </w:p>
        </w:tc>
        <w:tc>
          <w:tcPr>
            <w:tcW w:w="1386" w:type="pct"/>
          </w:tcPr>
          <w:p w:rsidR="006A5865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Presentación: Ministerio/ institución responsable del tema</w:t>
            </w:r>
          </w:p>
          <w:p w:rsidR="00EC076C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</w:tc>
      </w:tr>
      <w:tr w:rsidR="006A5865" w:rsidRPr="006A5865" w:rsidTr="006A5865">
        <w:trPr>
          <w:trHeight w:val="20"/>
        </w:trPr>
        <w:tc>
          <w:tcPr>
            <w:tcW w:w="781" w:type="pct"/>
          </w:tcPr>
          <w:p w:rsidR="00EC076C" w:rsidRPr="006A5865" w:rsidRDefault="00EC076C" w:rsidP="00EC076C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16:30-17:30</w:t>
            </w:r>
          </w:p>
        </w:tc>
        <w:tc>
          <w:tcPr>
            <w:tcW w:w="2833" w:type="pct"/>
          </w:tcPr>
          <w:p w:rsidR="00EC076C" w:rsidRPr="006A5865" w:rsidRDefault="00EC076C" w:rsidP="00EC076C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szCs w:val="18"/>
                <w:lang w:val="es-CR" w:eastAsia="es-CR"/>
              </w:rPr>
              <w:t>Aranceles y otras cargas que afectan a las importaciones y exportaciones</w:t>
            </w:r>
            <w:r w:rsidRPr="006A5865">
              <w:rPr>
                <w:rFonts w:eastAsia="Times New Roman"/>
                <w:szCs w:val="18"/>
                <w:lang w:val="es-CR" w:eastAsia="es-CR"/>
              </w:rPr>
              <w:t>: evolución de los aranceles nación más favorecida (NMF) y preferenciales; impuestos aplicados a las importaciones y exportaciones; otras cargas.</w:t>
            </w:r>
          </w:p>
        </w:tc>
        <w:tc>
          <w:tcPr>
            <w:tcW w:w="1386" w:type="pct"/>
          </w:tcPr>
          <w:p w:rsidR="006A5865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Presentación: Ministerio/ institución responsable del tema</w:t>
            </w:r>
          </w:p>
          <w:p w:rsidR="00EC076C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</w:tc>
      </w:tr>
    </w:tbl>
    <w:p w:rsidR="00093402" w:rsidRPr="006A5865" w:rsidRDefault="00093402" w:rsidP="00C16D6F">
      <w:pPr>
        <w:rPr>
          <w:szCs w:val="18"/>
          <w:lang w:val="es-CR"/>
        </w:rPr>
        <w:sectPr w:rsidR="00093402" w:rsidRPr="006A5865" w:rsidSect="00B2748A">
          <w:headerReference w:type="default" r:id="rId8"/>
          <w:headerReference w:type="first" r:id="rId9"/>
          <w:type w:val="continuous"/>
          <w:pgSz w:w="11906" w:h="16838" w:code="9"/>
          <w:pgMar w:top="244" w:right="1440" w:bottom="306" w:left="1440" w:header="731" w:footer="887" w:gutter="0"/>
          <w:pgNumType w:fmt="numberInDash"/>
          <w:cols w:space="708"/>
          <w:titlePg/>
          <w:docGrid w:linePitch="360"/>
        </w:sectPr>
      </w:pPr>
    </w:p>
    <w:tbl>
      <w:tblPr>
        <w:tblStyle w:val="WTOTable1"/>
        <w:tblW w:w="5000" w:type="pct"/>
        <w:tblLook w:val="04A0" w:firstRow="1" w:lastRow="0" w:firstColumn="1" w:lastColumn="0" w:noHBand="0" w:noVBand="1"/>
      </w:tblPr>
      <w:tblGrid>
        <w:gridCol w:w="1509"/>
        <w:gridCol w:w="5177"/>
        <w:gridCol w:w="2330"/>
      </w:tblGrid>
      <w:tr w:rsidR="006A5865" w:rsidRPr="006A5865" w:rsidTr="002A4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3708" w:type="pct"/>
            <w:gridSpan w:val="2"/>
            <w:hideMark/>
          </w:tcPr>
          <w:p w:rsidR="00E35A6D" w:rsidRPr="002A456F" w:rsidRDefault="00EC076C" w:rsidP="00E35A6D">
            <w:pPr>
              <w:jc w:val="center"/>
              <w:rPr>
                <w:rFonts w:eastAsia="Times New Roman"/>
                <w:b w:val="0"/>
                <w:bCs/>
                <w:color w:val="FFFFFF" w:themeColor="background1"/>
                <w:szCs w:val="18"/>
                <w:lang w:val="es-CR" w:eastAsia="es-CR"/>
              </w:rPr>
            </w:pPr>
            <w:r w:rsidRPr="002A456F">
              <w:rPr>
                <w:rFonts w:eastAsia="Times New Roman"/>
                <w:bCs/>
                <w:color w:val="FFFFFF" w:themeColor="background1"/>
                <w:szCs w:val="18"/>
                <w:lang w:val="es-CR" w:eastAsia="es-CR"/>
              </w:rPr>
              <w:lastRenderedPageBreak/>
              <w:t>2do día: 6</w:t>
            </w:r>
            <w:r w:rsidR="00E35A6D" w:rsidRPr="002A456F">
              <w:rPr>
                <w:rFonts w:eastAsia="Times New Roman"/>
                <w:bCs/>
                <w:color w:val="FFFFFF" w:themeColor="background1"/>
                <w:szCs w:val="18"/>
                <w:lang w:val="es-CR" w:eastAsia="es-CR"/>
              </w:rPr>
              <w:t xml:space="preserve"> de </w:t>
            </w:r>
            <w:r w:rsidRPr="002A456F">
              <w:rPr>
                <w:rFonts w:eastAsia="Times New Roman"/>
                <w:bCs/>
                <w:color w:val="FFFFFF" w:themeColor="background1"/>
                <w:szCs w:val="18"/>
                <w:lang w:val="es-CR" w:eastAsia="es-CR"/>
              </w:rPr>
              <w:t>febrero de 2019</w:t>
            </w:r>
          </w:p>
        </w:tc>
        <w:tc>
          <w:tcPr>
            <w:tcW w:w="1292" w:type="pct"/>
            <w:hideMark/>
          </w:tcPr>
          <w:p w:rsidR="00E35A6D" w:rsidRPr="002A456F" w:rsidRDefault="00E35A6D" w:rsidP="00E35A6D">
            <w:pPr>
              <w:jc w:val="center"/>
              <w:rPr>
                <w:rFonts w:eastAsia="Times New Roman"/>
                <w:b w:val="0"/>
                <w:bCs/>
                <w:color w:val="FFFFFF" w:themeColor="background1"/>
                <w:szCs w:val="18"/>
                <w:lang w:val="es-CR" w:eastAsia="es-CR"/>
              </w:rPr>
            </w:pPr>
            <w:r w:rsidRPr="002A456F">
              <w:rPr>
                <w:rFonts w:eastAsia="Times New Roman"/>
                <w:bCs/>
                <w:color w:val="FFFFFF" w:themeColor="background1"/>
                <w:szCs w:val="18"/>
                <w:lang w:val="es-CR" w:eastAsia="es-CR"/>
              </w:rPr>
              <w:t>Instituciones</w:t>
            </w:r>
          </w:p>
        </w:tc>
      </w:tr>
      <w:tr w:rsidR="006A5865" w:rsidRPr="006A5865" w:rsidTr="002A456F">
        <w:trPr>
          <w:trHeight w:val="20"/>
        </w:trPr>
        <w:tc>
          <w:tcPr>
            <w:tcW w:w="837" w:type="pct"/>
            <w:hideMark/>
          </w:tcPr>
          <w:p w:rsidR="00E35A6D" w:rsidRPr="006A5865" w:rsidRDefault="00EC076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9:0</w:t>
            </w:r>
            <w:r w:rsidR="00E35A6D" w:rsidRPr="006A5865">
              <w:rPr>
                <w:rFonts w:eastAsia="Times New Roman"/>
                <w:szCs w:val="18"/>
                <w:lang w:val="es-CR" w:eastAsia="es-CR"/>
              </w:rPr>
              <w:t>0-10:15</w:t>
            </w:r>
          </w:p>
        </w:tc>
        <w:tc>
          <w:tcPr>
            <w:tcW w:w="2871" w:type="pct"/>
            <w:hideMark/>
          </w:tcPr>
          <w:p w:rsidR="00EC076C" w:rsidRPr="006A5865" w:rsidRDefault="00E35A6D" w:rsidP="00E35A6D">
            <w:pPr>
              <w:jc w:val="left"/>
              <w:rPr>
                <w:rFonts w:eastAsia="Times New Roman"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Contratación pública</w:t>
            </w:r>
            <w:r w:rsidR="00A01EAF"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: </w:t>
            </w:r>
            <w:r w:rsidR="00A01EAF" w:rsidRPr="006A5865">
              <w:rPr>
                <w:rFonts w:eastAsia="Times New Roman"/>
                <w:bCs/>
                <w:szCs w:val="18"/>
                <w:lang w:val="es-CR" w:eastAsia="es-CR"/>
              </w:rPr>
              <w:t>cambios normativos e institucionales desde 2013</w:t>
            </w:r>
            <w:r w:rsidR="00BC04D0" w:rsidRPr="006A5865">
              <w:rPr>
                <w:rFonts w:eastAsia="Times New Roman"/>
                <w:bCs/>
                <w:szCs w:val="18"/>
                <w:lang w:val="es-CR" w:eastAsia="es-CR"/>
              </w:rPr>
              <w:t xml:space="preserve"> </w:t>
            </w:r>
          </w:p>
          <w:p w:rsidR="00E35A6D" w:rsidRPr="006A5865" w:rsidRDefault="00BC04D0" w:rsidP="00E35A6D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Empresas estatales y empresas comerciales del Estado</w:t>
            </w:r>
            <w:r w:rsidR="00A01EAF"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: </w:t>
            </w:r>
            <w:r w:rsidR="00A01EAF" w:rsidRPr="006A5865">
              <w:rPr>
                <w:rFonts w:eastAsia="Times New Roman"/>
                <w:bCs/>
                <w:szCs w:val="18"/>
                <w:lang w:val="es-CR" w:eastAsia="es-CR"/>
              </w:rPr>
              <w:t>cambios normativos e institucionales desde 2013</w:t>
            </w:r>
          </w:p>
        </w:tc>
        <w:tc>
          <w:tcPr>
            <w:tcW w:w="1292" w:type="pct"/>
          </w:tcPr>
          <w:p w:rsidR="006A5865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Presentación: Ministerio/ institución responsable del tema</w:t>
            </w:r>
          </w:p>
          <w:p w:rsidR="00E35A6D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</w:tc>
      </w:tr>
      <w:tr w:rsidR="006A5865" w:rsidRPr="006A5865" w:rsidTr="002A45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837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10:15-10:30</w:t>
            </w:r>
          </w:p>
        </w:tc>
        <w:tc>
          <w:tcPr>
            <w:tcW w:w="2871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Pausa</w:t>
            </w:r>
          </w:p>
        </w:tc>
        <w:tc>
          <w:tcPr>
            <w:tcW w:w="1292" w:type="pct"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</w:p>
        </w:tc>
      </w:tr>
      <w:tr w:rsidR="006A5865" w:rsidRPr="006A5865" w:rsidTr="002A456F">
        <w:trPr>
          <w:trHeight w:val="20"/>
        </w:trPr>
        <w:tc>
          <w:tcPr>
            <w:tcW w:w="837" w:type="pct"/>
            <w:hideMark/>
          </w:tcPr>
          <w:p w:rsidR="00E35A6D" w:rsidRPr="006A5865" w:rsidRDefault="008F2AD9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10:30-11:30</w:t>
            </w:r>
          </w:p>
        </w:tc>
        <w:tc>
          <w:tcPr>
            <w:tcW w:w="2871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Propiedad intelectual</w:t>
            </w:r>
            <w:r w:rsidR="008F2AD9"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 </w:t>
            </w:r>
            <w:r w:rsidR="008F2AD9" w:rsidRPr="006A5865">
              <w:rPr>
                <w:rFonts w:eastAsia="Times New Roman"/>
                <w:bCs/>
                <w:szCs w:val="18"/>
                <w:lang w:val="es-CR" w:eastAsia="es-CR"/>
              </w:rPr>
              <w:t xml:space="preserve">(patentes, derechos de autor, marcas, </w:t>
            </w:r>
            <w:r w:rsidR="00A01EAF" w:rsidRPr="006A5865">
              <w:rPr>
                <w:rFonts w:eastAsia="Times New Roman"/>
                <w:bCs/>
                <w:szCs w:val="18"/>
                <w:lang w:val="es-CR" w:eastAsia="es-CR"/>
              </w:rPr>
              <w:t xml:space="preserve">indicaciones geográficas, </w:t>
            </w:r>
            <w:r w:rsidR="008F2AD9" w:rsidRPr="006A5865">
              <w:rPr>
                <w:rFonts w:eastAsia="Times New Roman"/>
                <w:bCs/>
                <w:szCs w:val="18"/>
                <w:lang w:val="es-CR" w:eastAsia="es-CR"/>
              </w:rPr>
              <w:t>observancia)</w:t>
            </w:r>
            <w:r w:rsidR="00A01EAF" w:rsidRPr="006A5865">
              <w:rPr>
                <w:rFonts w:eastAsia="Times New Roman"/>
                <w:bCs/>
                <w:szCs w:val="18"/>
                <w:lang w:val="es-CR" w:eastAsia="es-CR"/>
              </w:rPr>
              <w:t>.</w:t>
            </w:r>
          </w:p>
        </w:tc>
        <w:tc>
          <w:tcPr>
            <w:tcW w:w="1292" w:type="pct"/>
          </w:tcPr>
          <w:p w:rsidR="006A5865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Presentación: Ministerio/ institución responsable del tema</w:t>
            </w:r>
          </w:p>
          <w:p w:rsidR="00E35A6D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</w:tc>
      </w:tr>
      <w:tr w:rsidR="006A5865" w:rsidRPr="006A5865" w:rsidTr="002A45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837" w:type="pct"/>
            <w:hideMark/>
          </w:tcPr>
          <w:p w:rsidR="00E35A6D" w:rsidRPr="006A5865" w:rsidRDefault="008F2AD9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11:30-12:3</w:t>
            </w:r>
            <w:r w:rsidR="00E35A6D" w:rsidRPr="006A5865">
              <w:rPr>
                <w:rFonts w:eastAsia="Times New Roman"/>
                <w:szCs w:val="18"/>
                <w:lang w:val="es-CR" w:eastAsia="es-CR"/>
              </w:rPr>
              <w:t>0</w:t>
            </w:r>
          </w:p>
        </w:tc>
        <w:tc>
          <w:tcPr>
            <w:tcW w:w="2871" w:type="pct"/>
            <w:hideMark/>
          </w:tcPr>
          <w:p w:rsidR="00E35A6D" w:rsidRPr="006A5865" w:rsidRDefault="008F2AD9" w:rsidP="00E35A6D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Política de c</w:t>
            </w:r>
            <w:r w:rsidR="00E35A6D"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ompetencia y controles de precios</w:t>
            </w:r>
            <w:r w:rsidR="00A01EAF"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: </w:t>
            </w:r>
            <w:r w:rsidR="00A01EAF" w:rsidRPr="006A5865">
              <w:rPr>
                <w:rFonts w:eastAsia="Times New Roman"/>
                <w:bCs/>
                <w:szCs w:val="18"/>
                <w:lang w:val="es-CR" w:eastAsia="es-CR"/>
              </w:rPr>
              <w:t>cambios normativos e institucionales desde 2013</w:t>
            </w:r>
          </w:p>
        </w:tc>
        <w:tc>
          <w:tcPr>
            <w:tcW w:w="1292" w:type="pct"/>
          </w:tcPr>
          <w:p w:rsidR="006A5865" w:rsidRPr="006A5865" w:rsidRDefault="006A5865" w:rsidP="006A5865">
            <w:pPr>
              <w:jc w:val="left"/>
              <w:rPr>
                <w:rFonts w:eastAsia="Times New Roman"/>
                <w:szCs w:val="18"/>
                <w:lang w:val="es-ES" w:eastAsia="es-CR"/>
              </w:rPr>
            </w:pPr>
            <w:r w:rsidRPr="006A5865">
              <w:rPr>
                <w:rFonts w:eastAsia="Times New Roman"/>
                <w:szCs w:val="18"/>
                <w:lang w:val="es-ES" w:eastAsia="es-CR"/>
              </w:rPr>
              <w:t>Presentación: Ministerio/ institución responsable del tema</w:t>
            </w:r>
          </w:p>
          <w:p w:rsidR="00E35A6D" w:rsidRPr="006A5865" w:rsidRDefault="006A5865" w:rsidP="006A5865">
            <w:pPr>
              <w:jc w:val="left"/>
              <w:rPr>
                <w:rFonts w:eastAsia="Times New Roman"/>
                <w:szCs w:val="18"/>
                <w:lang w:val="es-ES" w:eastAsia="es-CR"/>
              </w:rPr>
            </w:pPr>
            <w:r w:rsidRPr="006A5865">
              <w:rPr>
                <w:rFonts w:eastAsia="Times New Roman"/>
                <w:szCs w:val="18"/>
                <w:lang w:val="es-ES" w:eastAsia="es-CR"/>
              </w:rPr>
              <w:t xml:space="preserve">Debate: </w:t>
            </w:r>
            <w:proofErr w:type="gramStart"/>
            <w:r w:rsidRPr="006A5865">
              <w:rPr>
                <w:rFonts w:eastAsia="Times New Roman"/>
                <w:szCs w:val="18"/>
                <w:lang w:val="es-ES" w:eastAsia="es-CR"/>
              </w:rPr>
              <w:t>Funcionarios</w:t>
            </w:r>
            <w:proofErr w:type="gramEnd"/>
            <w:r w:rsidRPr="006A5865">
              <w:rPr>
                <w:rFonts w:eastAsia="Times New Roman"/>
                <w:szCs w:val="18"/>
                <w:lang w:val="es-ES" w:eastAsia="es-CR"/>
              </w:rPr>
              <w:t xml:space="preserve"> OMC</w:t>
            </w:r>
          </w:p>
        </w:tc>
      </w:tr>
      <w:tr w:rsidR="006A5865" w:rsidRPr="006A5865" w:rsidTr="002A456F">
        <w:trPr>
          <w:trHeight w:val="20"/>
        </w:trPr>
        <w:tc>
          <w:tcPr>
            <w:tcW w:w="837" w:type="pct"/>
            <w:hideMark/>
          </w:tcPr>
          <w:p w:rsidR="00E35A6D" w:rsidRPr="006A5865" w:rsidRDefault="008F2AD9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12:30-13:3</w:t>
            </w:r>
            <w:r w:rsidR="00E35A6D" w:rsidRPr="006A5865">
              <w:rPr>
                <w:rFonts w:eastAsia="Times New Roman"/>
                <w:szCs w:val="18"/>
                <w:lang w:val="es-CR" w:eastAsia="es-CR"/>
              </w:rPr>
              <w:t>0</w:t>
            </w:r>
          </w:p>
        </w:tc>
        <w:tc>
          <w:tcPr>
            <w:tcW w:w="2871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Almuerzo</w:t>
            </w:r>
          </w:p>
        </w:tc>
        <w:tc>
          <w:tcPr>
            <w:tcW w:w="1292" w:type="pct"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</w:p>
        </w:tc>
      </w:tr>
      <w:tr w:rsidR="006A5865" w:rsidRPr="006A5865" w:rsidTr="002A45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837" w:type="pct"/>
            <w:hideMark/>
          </w:tcPr>
          <w:p w:rsidR="00E35A6D" w:rsidRPr="006A5865" w:rsidRDefault="008F2AD9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13:30-14:30</w:t>
            </w:r>
          </w:p>
        </w:tc>
        <w:tc>
          <w:tcPr>
            <w:tcW w:w="2871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Promoción de exportaciones y programa</w:t>
            </w:r>
            <w:r w:rsidR="00A01EAF"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s</w:t>
            </w: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 de incentivos</w:t>
            </w:r>
            <w:r w:rsidRPr="006A5865">
              <w:rPr>
                <w:rFonts w:eastAsia="Times New Roman"/>
                <w:szCs w:val="18"/>
                <w:lang w:val="es-CR" w:eastAsia="es-CR"/>
              </w:rPr>
              <w:br/>
              <w:t xml:space="preserve">Programas de apoyo a la exportación: instituciones involucradas en la promoción de exportaciones; programas de financiación, seguros y garantías; marco jurídico y operación de </w:t>
            </w:r>
            <w:r w:rsidR="008F2AD9" w:rsidRPr="006A5865">
              <w:rPr>
                <w:rFonts w:eastAsia="Times New Roman"/>
                <w:szCs w:val="18"/>
                <w:lang w:val="es-CR" w:eastAsia="es-CR"/>
              </w:rPr>
              <w:t xml:space="preserve">programas como el </w:t>
            </w:r>
            <w:proofErr w:type="spellStart"/>
            <w:r w:rsidR="008F2AD9" w:rsidRPr="006A5865">
              <w:rPr>
                <w:rFonts w:eastAsia="Times New Roman"/>
                <w:szCs w:val="18"/>
                <w:lang w:val="es-CR" w:eastAsia="es-CR"/>
              </w:rPr>
              <w:t>drawback</w:t>
            </w:r>
            <w:proofErr w:type="spellEnd"/>
            <w:r w:rsidR="008F2AD9" w:rsidRPr="006A5865">
              <w:rPr>
                <w:rFonts w:eastAsia="Times New Roman"/>
                <w:szCs w:val="18"/>
                <w:lang w:val="es-CR" w:eastAsia="es-CR"/>
              </w:rPr>
              <w:t>.</w:t>
            </w:r>
            <w:r w:rsidR="008F2AD9" w:rsidRPr="006A5865">
              <w:rPr>
                <w:rFonts w:eastAsia="Times New Roman"/>
                <w:szCs w:val="18"/>
                <w:lang w:val="es-CR" w:eastAsia="es-CR"/>
              </w:rPr>
              <w:br/>
            </w:r>
            <w:r w:rsidRPr="006A5865">
              <w:rPr>
                <w:rFonts w:eastAsia="Times New Roman"/>
                <w:szCs w:val="18"/>
                <w:lang w:val="es-CR" w:eastAsia="es-CR"/>
              </w:rPr>
              <w:t>Zonas francas u otros regímenes similares si</w:t>
            </w:r>
            <w:r w:rsidR="008F2AD9" w:rsidRPr="006A5865">
              <w:rPr>
                <w:rFonts w:eastAsia="Times New Roman"/>
                <w:szCs w:val="18"/>
                <w:lang w:val="es-CR" w:eastAsia="es-CR"/>
              </w:rPr>
              <w:t xml:space="preserve"> fuera el caso.</w:t>
            </w:r>
            <w:r w:rsidR="008F2AD9" w:rsidRPr="006A5865">
              <w:rPr>
                <w:rFonts w:eastAsia="Times New Roman"/>
                <w:szCs w:val="18"/>
                <w:lang w:val="es-CR" w:eastAsia="es-CR"/>
              </w:rPr>
              <w:br/>
            </w:r>
            <w:r w:rsidRPr="006A5865">
              <w:rPr>
                <w:rFonts w:eastAsia="Times New Roman"/>
                <w:szCs w:val="18"/>
                <w:lang w:val="es-CR" w:eastAsia="es-CR"/>
              </w:rPr>
              <w:t>Incentivos y otro tipo de asistencia a la producción/inversión (acceso preferencial al crédito, tasas de interés preferenciales, apoyo a las MIPYMES etc.).</w:t>
            </w:r>
          </w:p>
        </w:tc>
        <w:tc>
          <w:tcPr>
            <w:tcW w:w="1292" w:type="pct"/>
          </w:tcPr>
          <w:p w:rsidR="006A5865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Presentación: Ministerio/ institución responsable del tema</w:t>
            </w:r>
          </w:p>
          <w:p w:rsidR="00E35A6D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</w:tc>
      </w:tr>
      <w:tr w:rsidR="006A5865" w:rsidRPr="006A5865" w:rsidTr="002A456F">
        <w:trPr>
          <w:trHeight w:val="20"/>
        </w:trPr>
        <w:tc>
          <w:tcPr>
            <w:tcW w:w="837" w:type="pct"/>
            <w:hideMark/>
          </w:tcPr>
          <w:p w:rsidR="00E35A6D" w:rsidRPr="006A5865" w:rsidRDefault="008F2AD9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14:30-16:00</w:t>
            </w:r>
          </w:p>
        </w:tc>
        <w:tc>
          <w:tcPr>
            <w:tcW w:w="2871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Medidas relacionadas con el sector agropecuario, pesca y </w:t>
            </w:r>
            <w:r w:rsidR="008F2AD9"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medidas </w:t>
            </w: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sanitaria</w:t>
            </w:r>
            <w:r w:rsidR="008F2AD9"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s y fitosanitarias</w:t>
            </w:r>
            <w:r w:rsidR="008F2AD9" w:rsidRPr="006A5865">
              <w:rPr>
                <w:rFonts w:eastAsia="Times New Roman"/>
                <w:szCs w:val="18"/>
                <w:lang w:val="es-CR" w:eastAsia="es-CR"/>
              </w:rPr>
              <w:br/>
              <w:t>E</w:t>
            </w:r>
            <w:r w:rsidRPr="006A5865">
              <w:rPr>
                <w:rFonts w:eastAsia="Times New Roman"/>
                <w:szCs w:val="18"/>
                <w:lang w:val="es-CR" w:eastAsia="es-CR"/>
              </w:rPr>
              <w:t>structura y desempeño, entorno legal e institucional; políticas de desarrollo y apoyo e iniciativas; papel del comercio internacional en el desarrollo del sector; y evolución desde 20</w:t>
            </w:r>
            <w:r w:rsidR="008F2AD9" w:rsidRPr="006A5865">
              <w:rPr>
                <w:rFonts w:eastAsia="Times New Roman"/>
                <w:szCs w:val="18"/>
                <w:lang w:val="es-CR" w:eastAsia="es-CR"/>
              </w:rPr>
              <w:t>13.</w:t>
            </w:r>
            <w:r w:rsidR="008F2AD9" w:rsidRPr="006A5865">
              <w:rPr>
                <w:rFonts w:eastAsia="Times New Roman"/>
                <w:szCs w:val="18"/>
                <w:lang w:val="es-CR" w:eastAsia="es-CR"/>
              </w:rPr>
              <w:br/>
            </w:r>
            <w:r w:rsidRPr="006A5865">
              <w:rPr>
                <w:rFonts w:eastAsia="Times New Roman"/>
                <w:szCs w:val="18"/>
                <w:lang w:val="es-CR" w:eastAsia="es-CR"/>
              </w:rPr>
              <w:t>Incentivos y otro tipo de asistencia a la producción/inversión en el sector (acceso preferencial al crédito, tasas de int</w:t>
            </w:r>
            <w:r w:rsidR="008F2AD9" w:rsidRPr="006A5865">
              <w:rPr>
                <w:rFonts w:eastAsia="Times New Roman"/>
                <w:szCs w:val="18"/>
                <w:lang w:val="es-CR" w:eastAsia="es-CR"/>
              </w:rPr>
              <w:t>erés preferenciales, etc.).</w:t>
            </w:r>
            <w:r w:rsidR="008F2AD9" w:rsidRPr="006A5865">
              <w:rPr>
                <w:rFonts w:eastAsia="Times New Roman"/>
                <w:szCs w:val="18"/>
                <w:lang w:val="es-CR" w:eastAsia="es-CR"/>
              </w:rPr>
              <w:br/>
            </w:r>
            <w:r w:rsidRPr="006A5865">
              <w:rPr>
                <w:rFonts w:eastAsia="Times New Roman"/>
                <w:szCs w:val="18"/>
                <w:lang w:val="es-CR" w:eastAsia="es-CR"/>
              </w:rPr>
              <w:t>Medidas sanitarias y fitosanitarias: entorno legal e institucional para la formulación de las medidas sanitarias y fitosanitarias; proceso para la adopción e implementación de estas medidas.</w:t>
            </w:r>
          </w:p>
        </w:tc>
        <w:tc>
          <w:tcPr>
            <w:tcW w:w="1292" w:type="pct"/>
          </w:tcPr>
          <w:p w:rsidR="006A5865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Presentación: Ministerio/ institución responsable del tema</w:t>
            </w:r>
          </w:p>
          <w:p w:rsidR="00E35A6D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</w:tc>
      </w:tr>
      <w:tr w:rsidR="006A5865" w:rsidRPr="006A5865" w:rsidTr="002A45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837" w:type="pct"/>
            <w:hideMark/>
          </w:tcPr>
          <w:p w:rsidR="00E35A6D" w:rsidRPr="006A5865" w:rsidRDefault="008F2AD9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16:00-16:15</w:t>
            </w:r>
          </w:p>
        </w:tc>
        <w:tc>
          <w:tcPr>
            <w:tcW w:w="2871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Pausa</w:t>
            </w:r>
          </w:p>
        </w:tc>
        <w:tc>
          <w:tcPr>
            <w:tcW w:w="1292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 </w:t>
            </w:r>
          </w:p>
        </w:tc>
      </w:tr>
      <w:tr w:rsidR="006A5865" w:rsidRPr="006A5865" w:rsidTr="002A456F">
        <w:trPr>
          <w:trHeight w:val="20"/>
        </w:trPr>
        <w:tc>
          <w:tcPr>
            <w:tcW w:w="837" w:type="pct"/>
            <w:hideMark/>
          </w:tcPr>
          <w:p w:rsidR="00E35A6D" w:rsidRPr="006A5865" w:rsidRDefault="008F2AD9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16:15</w:t>
            </w:r>
            <w:r w:rsidR="00E35A6D" w:rsidRPr="006A5865">
              <w:rPr>
                <w:rFonts w:eastAsia="Times New Roman"/>
                <w:szCs w:val="18"/>
                <w:lang w:val="es-CR" w:eastAsia="es-CR"/>
              </w:rPr>
              <w:t>-17:15</w:t>
            </w:r>
          </w:p>
        </w:tc>
        <w:tc>
          <w:tcPr>
            <w:tcW w:w="2871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Normas y regulaciones técnicas </w:t>
            </w:r>
            <w:r w:rsidR="008F2AD9" w:rsidRPr="006A5865">
              <w:rPr>
                <w:rFonts w:eastAsia="Times New Roman"/>
                <w:szCs w:val="18"/>
                <w:lang w:val="es-CR" w:eastAsia="es-CR"/>
              </w:rPr>
              <w:br/>
            </w:r>
            <w:r w:rsidRPr="006A5865">
              <w:rPr>
                <w:rFonts w:eastAsia="Times New Roman"/>
                <w:szCs w:val="18"/>
                <w:lang w:val="es-CR" w:eastAsia="es-CR"/>
              </w:rPr>
              <w:t>Normas y reglamentos técnicos: entorno legal e institucional para la formulación de normas y reglamentos técnicos; proceso para adoptar reglamentos</w:t>
            </w:r>
          </w:p>
        </w:tc>
        <w:tc>
          <w:tcPr>
            <w:tcW w:w="1292" w:type="pct"/>
            <w:hideMark/>
          </w:tcPr>
          <w:p w:rsidR="006A5865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Presentación: Ministerio/ institución responsable del tema</w:t>
            </w:r>
          </w:p>
          <w:p w:rsidR="00E35A6D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</w:tc>
      </w:tr>
    </w:tbl>
    <w:p w:rsidR="00EC076C" w:rsidRPr="006A5865" w:rsidRDefault="00EC076C">
      <w:pPr>
        <w:jc w:val="left"/>
        <w:rPr>
          <w:b/>
          <w:szCs w:val="18"/>
          <w:lang w:val="es-CR"/>
        </w:rPr>
      </w:pPr>
      <w:r w:rsidRPr="006A5865">
        <w:rPr>
          <w:b/>
          <w:szCs w:val="18"/>
          <w:lang w:val="es-CR"/>
        </w:rPr>
        <w:br w:type="page"/>
      </w:r>
    </w:p>
    <w:tbl>
      <w:tblPr>
        <w:tblStyle w:val="WTOTable1"/>
        <w:tblW w:w="5000" w:type="pct"/>
        <w:tblLook w:val="04A0" w:firstRow="1" w:lastRow="0" w:firstColumn="1" w:lastColumn="0" w:noHBand="0" w:noVBand="1"/>
      </w:tblPr>
      <w:tblGrid>
        <w:gridCol w:w="1445"/>
        <w:gridCol w:w="5168"/>
        <w:gridCol w:w="2403"/>
      </w:tblGrid>
      <w:tr w:rsidR="006A5865" w:rsidRPr="006A5865" w:rsidTr="006A5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3692" w:type="pct"/>
            <w:gridSpan w:val="2"/>
            <w:hideMark/>
          </w:tcPr>
          <w:p w:rsidR="00E35A6D" w:rsidRPr="002A456F" w:rsidRDefault="00EC076C" w:rsidP="00E35A6D">
            <w:pPr>
              <w:jc w:val="center"/>
              <w:rPr>
                <w:rFonts w:eastAsia="Times New Roman"/>
                <w:bCs/>
                <w:color w:val="FFFFFF" w:themeColor="background1"/>
                <w:szCs w:val="18"/>
                <w:lang w:val="es-CR" w:eastAsia="es-CR"/>
              </w:rPr>
            </w:pPr>
            <w:r w:rsidRPr="002A456F">
              <w:rPr>
                <w:rFonts w:eastAsia="Times New Roman"/>
                <w:bCs/>
                <w:color w:val="FFFFFF" w:themeColor="background1"/>
                <w:szCs w:val="18"/>
                <w:lang w:val="es-CR" w:eastAsia="es-CR"/>
              </w:rPr>
              <w:lastRenderedPageBreak/>
              <w:t>3er día: 7</w:t>
            </w:r>
            <w:r w:rsidR="00E35A6D" w:rsidRPr="002A456F">
              <w:rPr>
                <w:rFonts w:eastAsia="Times New Roman"/>
                <w:bCs/>
                <w:color w:val="FFFFFF" w:themeColor="background1"/>
                <w:szCs w:val="18"/>
                <w:lang w:val="es-CR" w:eastAsia="es-CR"/>
              </w:rPr>
              <w:t xml:space="preserve"> de </w:t>
            </w:r>
            <w:r w:rsidRPr="002A456F">
              <w:rPr>
                <w:rFonts w:eastAsia="Times New Roman"/>
                <w:bCs/>
                <w:color w:val="FFFFFF" w:themeColor="background1"/>
                <w:szCs w:val="18"/>
                <w:lang w:val="es-CR" w:eastAsia="es-CR"/>
              </w:rPr>
              <w:t xml:space="preserve">febrero </w:t>
            </w:r>
            <w:r w:rsidR="00E35A6D" w:rsidRPr="002A456F">
              <w:rPr>
                <w:rFonts w:eastAsia="Times New Roman"/>
                <w:bCs/>
                <w:color w:val="FFFFFF" w:themeColor="background1"/>
                <w:szCs w:val="18"/>
                <w:lang w:val="es-CR" w:eastAsia="es-CR"/>
              </w:rPr>
              <w:t>de 201</w:t>
            </w:r>
            <w:r w:rsidRPr="002A456F">
              <w:rPr>
                <w:rFonts w:eastAsia="Times New Roman"/>
                <w:bCs/>
                <w:color w:val="FFFFFF" w:themeColor="background1"/>
                <w:szCs w:val="18"/>
                <w:lang w:val="es-CR" w:eastAsia="es-CR"/>
              </w:rPr>
              <w:t>9</w:t>
            </w:r>
          </w:p>
        </w:tc>
        <w:tc>
          <w:tcPr>
            <w:tcW w:w="1308" w:type="pct"/>
            <w:hideMark/>
          </w:tcPr>
          <w:p w:rsidR="00E35A6D" w:rsidRPr="002A456F" w:rsidRDefault="00E35A6D" w:rsidP="00E35A6D">
            <w:pPr>
              <w:jc w:val="left"/>
              <w:rPr>
                <w:rFonts w:eastAsia="Times New Roman"/>
                <w:b w:val="0"/>
                <w:bCs/>
                <w:color w:val="FFFFFF" w:themeColor="background1"/>
                <w:szCs w:val="18"/>
                <w:lang w:val="es-CR" w:eastAsia="es-CR"/>
              </w:rPr>
            </w:pPr>
            <w:r w:rsidRPr="002A456F">
              <w:rPr>
                <w:rFonts w:eastAsia="Times New Roman"/>
                <w:bCs/>
                <w:color w:val="FFFFFF" w:themeColor="background1"/>
                <w:szCs w:val="18"/>
                <w:lang w:val="es-CR" w:eastAsia="es-CR"/>
              </w:rPr>
              <w:t>Instituciones</w:t>
            </w:r>
          </w:p>
        </w:tc>
      </w:tr>
      <w:tr w:rsidR="006A5865" w:rsidRPr="006A5865" w:rsidTr="006A5865">
        <w:trPr>
          <w:trHeight w:val="20"/>
        </w:trPr>
        <w:tc>
          <w:tcPr>
            <w:tcW w:w="814" w:type="pct"/>
          </w:tcPr>
          <w:p w:rsidR="00EC076C" w:rsidRPr="006A5865" w:rsidRDefault="00EC076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9:00-10:00</w:t>
            </w:r>
          </w:p>
        </w:tc>
        <w:tc>
          <w:tcPr>
            <w:tcW w:w="2879" w:type="pct"/>
          </w:tcPr>
          <w:p w:rsidR="00EC076C" w:rsidRPr="006A5865" w:rsidRDefault="00EC076C" w:rsidP="00E35A6D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Antidumping, medidas compensatorias y salvaguardias </w:t>
            </w:r>
            <w:bookmarkStart w:id="0" w:name="_GoBack"/>
            <w:bookmarkEnd w:id="0"/>
            <w:r w:rsidRPr="006A5865">
              <w:rPr>
                <w:rFonts w:eastAsia="Times New Roman"/>
                <w:szCs w:val="18"/>
                <w:lang w:val="es-CR" w:eastAsia="es-CR"/>
              </w:rPr>
              <w:br/>
              <w:t>Medidas antidumping, compensatorias y de salvaguardia: entorno legal e institucional para la formulación y adopción de las medidas</w:t>
            </w:r>
            <w:r w:rsidR="00D177AB" w:rsidRPr="006A5865">
              <w:rPr>
                <w:rFonts w:eastAsia="Times New Roman"/>
                <w:szCs w:val="18"/>
                <w:lang w:val="es-CR" w:eastAsia="es-CR"/>
              </w:rPr>
              <w:t>; cambios desde 2013.</w:t>
            </w:r>
          </w:p>
        </w:tc>
        <w:tc>
          <w:tcPr>
            <w:tcW w:w="1308" w:type="pct"/>
          </w:tcPr>
          <w:p w:rsidR="006A5865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Presentación: Ministerio/ institución responsable del tema</w:t>
            </w:r>
          </w:p>
          <w:p w:rsidR="00EC076C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</w:tc>
      </w:tr>
      <w:tr w:rsidR="006A5865" w:rsidRPr="006A5865" w:rsidTr="006A5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814" w:type="pct"/>
            <w:hideMark/>
          </w:tcPr>
          <w:p w:rsidR="00E35A6D" w:rsidRPr="006A5865" w:rsidRDefault="00EC076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10:00-11:00</w:t>
            </w:r>
          </w:p>
        </w:tc>
        <w:tc>
          <w:tcPr>
            <w:tcW w:w="2879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Transporte aéreo y marítimo</w:t>
            </w:r>
            <w:r w:rsidR="00D177AB"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: </w:t>
            </w: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 </w:t>
            </w:r>
            <w:r w:rsidR="00D177AB" w:rsidRPr="006A5865">
              <w:rPr>
                <w:rFonts w:eastAsia="Times New Roman"/>
                <w:bCs/>
                <w:szCs w:val="18"/>
                <w:lang w:val="es-CR" w:eastAsia="es-CR"/>
              </w:rPr>
              <w:t>cambios normativos e institucionales desde 2013</w:t>
            </w:r>
          </w:p>
        </w:tc>
        <w:tc>
          <w:tcPr>
            <w:tcW w:w="1308" w:type="pct"/>
            <w:hideMark/>
          </w:tcPr>
          <w:p w:rsidR="006A5865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Presentación: Ministerio/ institución responsable del tema</w:t>
            </w:r>
          </w:p>
          <w:p w:rsidR="00E35A6D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</w:tc>
      </w:tr>
      <w:tr w:rsidR="006A5865" w:rsidRPr="006A5865" w:rsidTr="006A5865">
        <w:trPr>
          <w:trHeight w:val="20"/>
        </w:trPr>
        <w:tc>
          <w:tcPr>
            <w:tcW w:w="814" w:type="pct"/>
            <w:hideMark/>
          </w:tcPr>
          <w:p w:rsidR="00E35A6D" w:rsidRPr="006A5865" w:rsidRDefault="00EC076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11:00-11:15</w:t>
            </w:r>
          </w:p>
        </w:tc>
        <w:tc>
          <w:tcPr>
            <w:tcW w:w="2879" w:type="pct"/>
            <w:hideMark/>
          </w:tcPr>
          <w:p w:rsidR="00E35A6D" w:rsidRPr="006A5865" w:rsidRDefault="00EC076C" w:rsidP="00E35A6D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Pausa</w:t>
            </w: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 </w:t>
            </w:r>
          </w:p>
        </w:tc>
        <w:tc>
          <w:tcPr>
            <w:tcW w:w="1308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</w:p>
        </w:tc>
      </w:tr>
      <w:tr w:rsidR="006A5865" w:rsidRPr="006A5865" w:rsidTr="006A5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814" w:type="pct"/>
            <w:hideMark/>
          </w:tcPr>
          <w:p w:rsidR="00E35A6D" w:rsidRPr="006A5865" w:rsidRDefault="00EC076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11:15-12:15</w:t>
            </w:r>
          </w:p>
        </w:tc>
        <w:tc>
          <w:tcPr>
            <w:tcW w:w="2879" w:type="pct"/>
            <w:hideMark/>
          </w:tcPr>
          <w:p w:rsidR="00E35A6D" w:rsidRPr="006A5865" w:rsidRDefault="00EC076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Servicios financieros</w:t>
            </w:r>
            <w:r w:rsidR="00D177AB"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: </w:t>
            </w:r>
          </w:p>
        </w:tc>
        <w:tc>
          <w:tcPr>
            <w:tcW w:w="1308" w:type="pct"/>
            <w:hideMark/>
          </w:tcPr>
          <w:p w:rsidR="006A5865" w:rsidRPr="006A5865" w:rsidRDefault="00E35A6D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 </w:t>
            </w:r>
            <w:r w:rsidR="006A5865" w:rsidRPr="006A5865">
              <w:rPr>
                <w:rFonts w:eastAsia="Times New Roman"/>
                <w:szCs w:val="18"/>
                <w:lang w:val="es-CR" w:eastAsia="es-CR"/>
              </w:rPr>
              <w:t>Presentación: Ministerio/ institución responsable del tema</w:t>
            </w:r>
          </w:p>
          <w:p w:rsidR="00E35A6D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</w:tc>
      </w:tr>
      <w:tr w:rsidR="006A5865" w:rsidRPr="006A5865" w:rsidTr="006A5865">
        <w:trPr>
          <w:trHeight w:val="20"/>
        </w:trPr>
        <w:tc>
          <w:tcPr>
            <w:tcW w:w="814" w:type="pct"/>
            <w:hideMark/>
          </w:tcPr>
          <w:p w:rsidR="00E35A6D" w:rsidRPr="006A5865" w:rsidRDefault="00EC076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12:15-13:00</w:t>
            </w:r>
          </w:p>
        </w:tc>
        <w:tc>
          <w:tcPr>
            <w:tcW w:w="2879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Telecomunicaciones</w:t>
            </w:r>
            <w:r w:rsidR="00D177AB"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: </w:t>
            </w: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 </w:t>
            </w:r>
            <w:r w:rsidR="00D177AB" w:rsidRPr="006A5865">
              <w:rPr>
                <w:rFonts w:eastAsia="Times New Roman"/>
                <w:bCs/>
                <w:szCs w:val="18"/>
                <w:lang w:val="es-CR" w:eastAsia="es-CR"/>
              </w:rPr>
              <w:t>cambios normativos e institucionales desde 2013</w:t>
            </w:r>
            <w:r w:rsidR="0077315B">
              <w:rPr>
                <w:rFonts w:eastAsia="Times New Roman"/>
                <w:bCs/>
                <w:szCs w:val="18"/>
                <w:lang w:val="es-CR" w:eastAsia="es-CR"/>
              </w:rPr>
              <w:t>, incluyendo comercio electrónico.</w:t>
            </w:r>
          </w:p>
        </w:tc>
        <w:tc>
          <w:tcPr>
            <w:tcW w:w="1308" w:type="pct"/>
            <w:hideMark/>
          </w:tcPr>
          <w:p w:rsidR="006A5865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Presentación: Ministerio/ institución responsable del tema</w:t>
            </w:r>
          </w:p>
          <w:p w:rsidR="00E35A6D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</w:tc>
      </w:tr>
      <w:tr w:rsidR="006A5865" w:rsidRPr="006A5865" w:rsidTr="006A5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814" w:type="pct"/>
            <w:hideMark/>
          </w:tcPr>
          <w:p w:rsidR="00E35A6D" w:rsidRPr="006A5865" w:rsidRDefault="00EC076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13:00-14:15</w:t>
            </w:r>
          </w:p>
        </w:tc>
        <w:tc>
          <w:tcPr>
            <w:tcW w:w="2879" w:type="pct"/>
            <w:hideMark/>
          </w:tcPr>
          <w:p w:rsidR="00E35A6D" w:rsidRPr="006A5865" w:rsidRDefault="00EC076C" w:rsidP="00E35A6D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Almuerzo</w:t>
            </w:r>
            <w:r w:rsidR="00E35A6D"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 </w:t>
            </w:r>
          </w:p>
        </w:tc>
        <w:tc>
          <w:tcPr>
            <w:tcW w:w="1308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</w:p>
        </w:tc>
      </w:tr>
      <w:tr w:rsidR="006A5865" w:rsidRPr="006A5865" w:rsidTr="006A5865">
        <w:trPr>
          <w:trHeight w:val="20"/>
        </w:trPr>
        <w:tc>
          <w:tcPr>
            <w:tcW w:w="814" w:type="pct"/>
            <w:hideMark/>
          </w:tcPr>
          <w:p w:rsidR="00E35A6D" w:rsidRPr="006A5865" w:rsidRDefault="00EC076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14:15-15:00</w:t>
            </w:r>
          </w:p>
        </w:tc>
        <w:tc>
          <w:tcPr>
            <w:tcW w:w="2879" w:type="pct"/>
            <w:hideMark/>
          </w:tcPr>
          <w:p w:rsidR="00E35A6D" w:rsidRPr="006A5865" w:rsidRDefault="00EC076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Energía</w:t>
            </w:r>
            <w:r w:rsidR="00D177AB"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: </w:t>
            </w:r>
            <w:r w:rsidR="00D177AB" w:rsidRPr="006A5865">
              <w:rPr>
                <w:rFonts w:eastAsia="Times New Roman"/>
                <w:bCs/>
                <w:szCs w:val="18"/>
                <w:lang w:val="es-CR" w:eastAsia="es-CR"/>
              </w:rPr>
              <w:t>cambios normativos e institucionales desde 2013</w:t>
            </w:r>
          </w:p>
        </w:tc>
        <w:tc>
          <w:tcPr>
            <w:tcW w:w="1308" w:type="pct"/>
            <w:hideMark/>
          </w:tcPr>
          <w:p w:rsidR="006A5865" w:rsidRPr="006A5865" w:rsidRDefault="00E35A6D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 </w:t>
            </w:r>
            <w:r w:rsidR="006A5865" w:rsidRPr="006A5865">
              <w:rPr>
                <w:rFonts w:eastAsia="Times New Roman"/>
                <w:szCs w:val="18"/>
                <w:lang w:val="es-CR" w:eastAsia="es-CR"/>
              </w:rPr>
              <w:t>Presentación: Ministerio/ institución responsable del tema</w:t>
            </w:r>
          </w:p>
          <w:p w:rsidR="00E35A6D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</w:tc>
      </w:tr>
      <w:tr w:rsidR="006A5865" w:rsidRPr="006A5865" w:rsidTr="006A5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814" w:type="pct"/>
          </w:tcPr>
          <w:p w:rsidR="00EC076C" w:rsidRPr="006A5865" w:rsidRDefault="00EC076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15:00-15:45</w:t>
            </w:r>
          </w:p>
        </w:tc>
        <w:tc>
          <w:tcPr>
            <w:tcW w:w="2879" w:type="pct"/>
          </w:tcPr>
          <w:p w:rsidR="00EC076C" w:rsidRPr="006A5865" w:rsidRDefault="00EC076C" w:rsidP="00E35A6D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Minería</w:t>
            </w:r>
            <w:r w:rsidR="00D177AB"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: </w:t>
            </w:r>
            <w:r w:rsidR="00D177AB" w:rsidRPr="006A5865">
              <w:rPr>
                <w:rFonts w:eastAsia="Times New Roman"/>
                <w:bCs/>
                <w:szCs w:val="18"/>
                <w:lang w:val="es-CR" w:eastAsia="es-CR"/>
              </w:rPr>
              <w:t>cambios normativos e institucionales desde 2013</w:t>
            </w:r>
          </w:p>
        </w:tc>
        <w:tc>
          <w:tcPr>
            <w:tcW w:w="1308" w:type="pct"/>
          </w:tcPr>
          <w:p w:rsidR="006A5865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Presentación: Ministerio/ institución responsable del tema</w:t>
            </w:r>
          </w:p>
          <w:p w:rsidR="00EC076C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</w:tc>
      </w:tr>
      <w:tr w:rsidR="006A5865" w:rsidRPr="006A5865" w:rsidTr="006A5865">
        <w:trPr>
          <w:trHeight w:val="20"/>
        </w:trPr>
        <w:tc>
          <w:tcPr>
            <w:tcW w:w="814" w:type="pct"/>
            <w:hideMark/>
          </w:tcPr>
          <w:p w:rsidR="00E35A6D" w:rsidRPr="006A5865" w:rsidRDefault="00EC076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15:15-15:45</w:t>
            </w:r>
          </w:p>
        </w:tc>
        <w:tc>
          <w:tcPr>
            <w:tcW w:w="2879" w:type="pct"/>
            <w:hideMark/>
          </w:tcPr>
          <w:p w:rsidR="00E35A6D" w:rsidRPr="006A5865" w:rsidRDefault="00EC076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ascii="Calibri" w:eastAsia="Times New Roman" w:hAnsi="Calibri"/>
                <w:sz w:val="22"/>
                <w:lang w:val="es-CR" w:eastAsia="es-CR"/>
              </w:rPr>
              <w:t>Pausa</w:t>
            </w:r>
          </w:p>
        </w:tc>
        <w:tc>
          <w:tcPr>
            <w:tcW w:w="1308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</w:p>
        </w:tc>
      </w:tr>
      <w:tr w:rsidR="006A5865" w:rsidRPr="006A5865" w:rsidTr="006A5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814" w:type="pct"/>
            <w:hideMark/>
          </w:tcPr>
          <w:p w:rsidR="00E35A6D" w:rsidRPr="006A5865" w:rsidRDefault="00EC076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15:45-16:15</w:t>
            </w:r>
          </w:p>
        </w:tc>
        <w:tc>
          <w:tcPr>
            <w:tcW w:w="2879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Turismo</w:t>
            </w:r>
            <w:r w:rsidR="00D177AB"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: </w:t>
            </w:r>
            <w:r w:rsidR="00EC076C"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 xml:space="preserve"> </w:t>
            </w:r>
            <w:r w:rsidR="00D177AB" w:rsidRPr="006A5865">
              <w:rPr>
                <w:rFonts w:eastAsia="Times New Roman"/>
                <w:bCs/>
                <w:szCs w:val="18"/>
                <w:lang w:val="es-CR" w:eastAsia="es-CR"/>
              </w:rPr>
              <w:t>cambios normativos e institucionales desde 2013</w:t>
            </w:r>
          </w:p>
        </w:tc>
        <w:tc>
          <w:tcPr>
            <w:tcW w:w="1308" w:type="pct"/>
            <w:hideMark/>
          </w:tcPr>
          <w:p w:rsidR="006A5865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Presentación: Ministerio/ institución responsable del tema</w:t>
            </w:r>
          </w:p>
          <w:p w:rsidR="00E35A6D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</w:tc>
      </w:tr>
      <w:tr w:rsidR="006A5865" w:rsidRPr="006A5865" w:rsidTr="006A5865">
        <w:trPr>
          <w:trHeight w:val="20"/>
        </w:trPr>
        <w:tc>
          <w:tcPr>
            <w:tcW w:w="814" w:type="pct"/>
            <w:hideMark/>
          </w:tcPr>
          <w:p w:rsidR="00BC04D0" w:rsidRPr="006A5865" w:rsidRDefault="0059220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16:15-17:15</w:t>
            </w:r>
          </w:p>
        </w:tc>
        <w:tc>
          <w:tcPr>
            <w:tcW w:w="2879" w:type="pct"/>
            <w:hideMark/>
          </w:tcPr>
          <w:p w:rsidR="00BC04D0" w:rsidRPr="006A5865" w:rsidRDefault="0059220C" w:rsidP="00E35A6D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Política de inversión nacional/extranjera</w:t>
            </w:r>
            <w:r w:rsidRPr="006A5865">
              <w:rPr>
                <w:rFonts w:eastAsia="Times New Roman"/>
                <w:szCs w:val="18"/>
                <w:lang w:val="es-CR" w:eastAsia="es-CR"/>
              </w:rPr>
              <w:br/>
              <w:t>Marco jurídico e institucional, procedimiento, restricciones a la inversión extranjera, incentivos a la inversión, tratados de inversión, tratados de doble imposición y evolución desde 2013.</w:t>
            </w:r>
          </w:p>
        </w:tc>
        <w:tc>
          <w:tcPr>
            <w:tcW w:w="1308" w:type="pct"/>
          </w:tcPr>
          <w:p w:rsidR="006A5865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Presentación: Ministerio/ institución responsable del tema</w:t>
            </w:r>
          </w:p>
          <w:p w:rsidR="00BC04D0" w:rsidRPr="006A5865" w:rsidRDefault="006A5865" w:rsidP="006A5865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Debate: Funcionarios OMC</w:t>
            </w:r>
          </w:p>
        </w:tc>
      </w:tr>
      <w:tr w:rsidR="006A5865" w:rsidRPr="009D1A60" w:rsidTr="006A58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814" w:type="pct"/>
            <w:hideMark/>
          </w:tcPr>
          <w:p w:rsidR="00E35A6D" w:rsidRPr="006A5865" w:rsidRDefault="0059220C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17:15-17:3</w:t>
            </w:r>
            <w:r w:rsidR="00E35A6D" w:rsidRPr="006A5865">
              <w:rPr>
                <w:rFonts w:eastAsia="Times New Roman"/>
                <w:szCs w:val="18"/>
                <w:lang w:val="es-CR" w:eastAsia="es-CR"/>
              </w:rPr>
              <w:t>0</w:t>
            </w:r>
          </w:p>
        </w:tc>
        <w:tc>
          <w:tcPr>
            <w:tcW w:w="2879" w:type="pct"/>
            <w:hideMark/>
          </w:tcPr>
          <w:p w:rsidR="00E35A6D" w:rsidRPr="006A5865" w:rsidRDefault="00E35A6D" w:rsidP="00E35A6D">
            <w:pPr>
              <w:jc w:val="left"/>
              <w:rPr>
                <w:rFonts w:eastAsia="Times New Roman"/>
                <w:b/>
                <w:bCs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b/>
                <w:bCs/>
                <w:szCs w:val="18"/>
                <w:lang w:val="es-CR" w:eastAsia="es-CR"/>
              </w:rPr>
              <w:t>Consideraciones finales y cierre</w:t>
            </w:r>
          </w:p>
        </w:tc>
        <w:tc>
          <w:tcPr>
            <w:tcW w:w="1308" w:type="pct"/>
            <w:hideMark/>
          </w:tcPr>
          <w:p w:rsidR="00E35A6D" w:rsidRPr="006A5865" w:rsidRDefault="006A5865" w:rsidP="00E35A6D">
            <w:pPr>
              <w:jc w:val="left"/>
              <w:rPr>
                <w:rFonts w:eastAsia="Times New Roman"/>
                <w:szCs w:val="18"/>
                <w:lang w:val="es-CR" w:eastAsia="es-CR"/>
              </w:rPr>
            </w:pPr>
            <w:r w:rsidRPr="006A5865">
              <w:rPr>
                <w:rFonts w:eastAsia="Times New Roman"/>
                <w:szCs w:val="18"/>
                <w:lang w:val="es-CR" w:eastAsia="es-CR"/>
              </w:rPr>
              <w:t>M</w:t>
            </w:r>
            <w:r w:rsidR="009D1A60">
              <w:rPr>
                <w:rFonts w:eastAsia="Times New Roman"/>
                <w:szCs w:val="18"/>
                <w:lang w:val="es-CR" w:eastAsia="es-CR"/>
              </w:rPr>
              <w:t>INCETUR</w:t>
            </w:r>
            <w:r w:rsidRPr="006A5865">
              <w:rPr>
                <w:rFonts w:eastAsia="Times New Roman"/>
                <w:szCs w:val="18"/>
                <w:lang w:val="es-CR" w:eastAsia="es-CR"/>
              </w:rPr>
              <w:t>/</w:t>
            </w:r>
            <w:proofErr w:type="gramStart"/>
            <w:r w:rsidRPr="006A5865">
              <w:rPr>
                <w:rFonts w:eastAsia="Times New Roman"/>
                <w:szCs w:val="18"/>
                <w:lang w:val="es-CR" w:eastAsia="es-CR"/>
              </w:rPr>
              <w:t>Funcionarios</w:t>
            </w:r>
            <w:proofErr w:type="gramEnd"/>
            <w:r w:rsidRPr="006A5865">
              <w:rPr>
                <w:rFonts w:eastAsia="Times New Roman"/>
                <w:szCs w:val="18"/>
                <w:lang w:val="es-CR" w:eastAsia="es-CR"/>
              </w:rPr>
              <w:t xml:space="preserve"> OMC</w:t>
            </w:r>
          </w:p>
        </w:tc>
      </w:tr>
    </w:tbl>
    <w:p w:rsidR="00E17C53" w:rsidRPr="00BE1D26" w:rsidRDefault="00E17C53" w:rsidP="002958E4">
      <w:pPr>
        <w:spacing w:before="120" w:after="240"/>
        <w:jc w:val="center"/>
        <w:rPr>
          <w:szCs w:val="18"/>
          <w:lang w:val="es-ES"/>
        </w:rPr>
      </w:pPr>
      <w:r w:rsidRPr="00BE1D26">
        <w:rPr>
          <w:b/>
          <w:szCs w:val="18"/>
          <w:lang w:val="es-ES"/>
        </w:rPr>
        <w:t>___</w:t>
      </w:r>
    </w:p>
    <w:sectPr w:rsidR="00E17C53" w:rsidRPr="00BE1D26" w:rsidSect="00D62A1D">
      <w:pgSz w:w="11906" w:h="16838" w:code="9"/>
      <w:pgMar w:top="244" w:right="1440" w:bottom="306" w:left="1440" w:header="731" w:footer="88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DE3" w:rsidRDefault="00792DE3" w:rsidP="00ED54E0">
      <w:r>
        <w:separator/>
      </w:r>
    </w:p>
  </w:endnote>
  <w:endnote w:type="continuationSeparator" w:id="0">
    <w:p w:rsidR="00792DE3" w:rsidRDefault="00792DE3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DE3" w:rsidRDefault="00792DE3" w:rsidP="00ED54E0">
      <w:r>
        <w:separator/>
      </w:r>
    </w:p>
  </w:footnote>
  <w:footnote w:type="continuationSeparator" w:id="0">
    <w:p w:rsidR="00792DE3" w:rsidRDefault="00792DE3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B71" w:rsidRPr="005F14BF" w:rsidRDefault="00312B71" w:rsidP="00312B71">
    <w:pPr>
      <w:pBdr>
        <w:bottom w:val="single" w:sz="4" w:space="1" w:color="auto"/>
      </w:pBdr>
      <w:tabs>
        <w:tab w:val="left" w:pos="-720"/>
        <w:tab w:val="right" w:pos="8931"/>
      </w:tabs>
      <w:jc w:val="center"/>
      <w:rPr>
        <w:b/>
        <w:smallCaps/>
        <w:sz w:val="22"/>
      </w:rPr>
    </w:pPr>
    <w:proofErr w:type="gramStart"/>
    <w:r w:rsidRPr="005F14BF">
      <w:rPr>
        <w:b/>
        <w:smallCaps/>
      </w:rPr>
      <w:t>WTO  OMC</w:t>
    </w:r>
    <w:proofErr w:type="gramEnd"/>
  </w:p>
  <w:p w:rsidR="00312B71" w:rsidRDefault="00312B71" w:rsidP="00312B71">
    <w:pPr>
      <w:pBdr>
        <w:bottom w:val="single" w:sz="4" w:space="1" w:color="auto"/>
      </w:pBdr>
      <w:tabs>
        <w:tab w:val="left" w:pos="-720"/>
        <w:tab w:val="right" w:pos="8931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A456F">
      <w:rPr>
        <w:noProof/>
      </w:rPr>
      <w:t>- 3 -</w:t>
    </w:r>
    <w:r>
      <w:fldChar w:fldCharType="end"/>
    </w:r>
  </w:p>
  <w:p w:rsidR="00312B71" w:rsidRPr="00312B71" w:rsidRDefault="00312B71" w:rsidP="00312B71"/>
  <w:p w:rsidR="00312B71" w:rsidRDefault="00312B71" w:rsidP="00312B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4FB" w:rsidRPr="00D27BE8" w:rsidRDefault="008D76E1" w:rsidP="00E17C53">
    <w:pPr>
      <w:ind w:left="2835"/>
      <w:rPr>
        <w:lang w:val="en-US"/>
      </w:rPr>
    </w:pPr>
    <w:r w:rsidRPr="000355DD">
      <w:rPr>
        <w:noProof/>
      </w:rPr>
      <w:drawing>
        <wp:inline distT="0" distB="0" distL="0" distR="0">
          <wp:extent cx="2392045" cy="7023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474A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8E57A2"/>
    <w:multiLevelType w:val="hybridMultilevel"/>
    <w:tmpl w:val="759200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32E8E"/>
    <w:multiLevelType w:val="hybridMultilevel"/>
    <w:tmpl w:val="BA84DE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F1595"/>
    <w:multiLevelType w:val="hybridMultilevel"/>
    <w:tmpl w:val="47F626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00D2"/>
    <w:multiLevelType w:val="hybridMultilevel"/>
    <w:tmpl w:val="69C4F7DC"/>
    <w:lvl w:ilvl="0" w:tplc="5112A81C">
      <w:numFmt w:val="bullet"/>
      <w:lvlText w:val="•"/>
      <w:lvlJc w:val="left"/>
      <w:pPr>
        <w:ind w:left="2157" w:hanging="528"/>
      </w:pPr>
      <w:rPr>
        <w:rFonts w:ascii="Arial" w:eastAsia="Arial" w:hAnsi="Arial" w:cs="Arial" w:hint="default"/>
        <w:color w:val="16161C"/>
        <w:w w:val="102"/>
        <w:position w:val="-2"/>
        <w:sz w:val="24"/>
        <w:szCs w:val="24"/>
      </w:rPr>
    </w:lvl>
    <w:lvl w:ilvl="1" w:tplc="D1505F52">
      <w:numFmt w:val="bullet"/>
      <w:lvlText w:val="•"/>
      <w:lvlJc w:val="left"/>
      <w:pPr>
        <w:ind w:left="2882" w:hanging="528"/>
      </w:pPr>
      <w:rPr>
        <w:rFonts w:hint="default"/>
      </w:rPr>
    </w:lvl>
    <w:lvl w:ilvl="2" w:tplc="613007EA">
      <w:numFmt w:val="bullet"/>
      <w:lvlText w:val="•"/>
      <w:lvlJc w:val="left"/>
      <w:pPr>
        <w:ind w:left="3604" w:hanging="528"/>
      </w:pPr>
      <w:rPr>
        <w:rFonts w:hint="default"/>
      </w:rPr>
    </w:lvl>
    <w:lvl w:ilvl="3" w:tplc="1DF8226A">
      <w:numFmt w:val="bullet"/>
      <w:lvlText w:val="•"/>
      <w:lvlJc w:val="left"/>
      <w:pPr>
        <w:ind w:left="4327" w:hanging="528"/>
      </w:pPr>
      <w:rPr>
        <w:rFonts w:hint="default"/>
      </w:rPr>
    </w:lvl>
    <w:lvl w:ilvl="4" w:tplc="C2188CB8">
      <w:numFmt w:val="bullet"/>
      <w:lvlText w:val="•"/>
      <w:lvlJc w:val="left"/>
      <w:pPr>
        <w:ind w:left="5049" w:hanging="528"/>
      </w:pPr>
      <w:rPr>
        <w:rFonts w:hint="default"/>
      </w:rPr>
    </w:lvl>
    <w:lvl w:ilvl="5" w:tplc="D96A783E">
      <w:numFmt w:val="bullet"/>
      <w:lvlText w:val="•"/>
      <w:lvlJc w:val="left"/>
      <w:pPr>
        <w:ind w:left="5772" w:hanging="528"/>
      </w:pPr>
      <w:rPr>
        <w:rFonts w:hint="default"/>
      </w:rPr>
    </w:lvl>
    <w:lvl w:ilvl="6" w:tplc="7F02077E">
      <w:numFmt w:val="bullet"/>
      <w:lvlText w:val="•"/>
      <w:lvlJc w:val="left"/>
      <w:pPr>
        <w:ind w:left="6494" w:hanging="528"/>
      </w:pPr>
      <w:rPr>
        <w:rFonts w:hint="default"/>
      </w:rPr>
    </w:lvl>
    <w:lvl w:ilvl="7" w:tplc="C9041E62">
      <w:numFmt w:val="bullet"/>
      <w:lvlText w:val="•"/>
      <w:lvlJc w:val="left"/>
      <w:pPr>
        <w:ind w:left="7216" w:hanging="528"/>
      </w:pPr>
      <w:rPr>
        <w:rFonts w:hint="default"/>
      </w:rPr>
    </w:lvl>
    <w:lvl w:ilvl="8" w:tplc="FD04298A">
      <w:numFmt w:val="bullet"/>
      <w:lvlText w:val="•"/>
      <w:lvlJc w:val="left"/>
      <w:pPr>
        <w:ind w:left="7939" w:hanging="528"/>
      </w:pPr>
      <w:rPr>
        <w:rFonts w:hint="default"/>
      </w:rPr>
    </w:lvl>
  </w:abstractNum>
  <w:abstractNum w:abstractNumId="10" w15:restartNumberingAfterBreak="0">
    <w:nsid w:val="46C24589"/>
    <w:multiLevelType w:val="hybridMultilevel"/>
    <w:tmpl w:val="B89A7396"/>
    <w:lvl w:ilvl="0" w:tplc="C74E7CBC">
      <w:start w:val="1"/>
      <w:numFmt w:val="decimal"/>
      <w:lvlText w:val="(%1)"/>
      <w:lvlJc w:val="left"/>
      <w:pPr>
        <w:ind w:left="838" w:hanging="330"/>
      </w:pPr>
      <w:rPr>
        <w:rFonts w:ascii="Arial" w:eastAsia="Arial" w:hAnsi="Arial" w:cs="Arial" w:hint="default"/>
        <w:color w:val="1A1A1F"/>
        <w:w w:val="109"/>
        <w:sz w:val="17"/>
        <w:szCs w:val="17"/>
      </w:rPr>
    </w:lvl>
    <w:lvl w:ilvl="1" w:tplc="C1EAE7C4">
      <w:numFmt w:val="bullet"/>
      <w:lvlText w:val="•"/>
      <w:lvlJc w:val="left"/>
      <w:pPr>
        <w:ind w:left="2158" w:hanging="527"/>
      </w:pPr>
      <w:rPr>
        <w:rFonts w:ascii="Times New Roman" w:eastAsia="Times New Roman" w:hAnsi="Times New Roman" w:cs="Times New Roman" w:hint="default"/>
        <w:color w:val="16161C"/>
        <w:w w:val="113"/>
        <w:position w:val="-2"/>
        <w:sz w:val="22"/>
        <w:szCs w:val="22"/>
      </w:rPr>
    </w:lvl>
    <w:lvl w:ilvl="2" w:tplc="CDE0A1E2">
      <w:numFmt w:val="bullet"/>
      <w:lvlText w:val="•"/>
      <w:lvlJc w:val="left"/>
      <w:pPr>
        <w:ind w:left="2907" w:hanging="527"/>
      </w:pPr>
      <w:rPr>
        <w:rFonts w:hint="default"/>
      </w:rPr>
    </w:lvl>
    <w:lvl w:ilvl="3" w:tplc="DF045158">
      <w:numFmt w:val="bullet"/>
      <w:lvlText w:val="•"/>
      <w:lvlJc w:val="left"/>
      <w:pPr>
        <w:ind w:left="3654" w:hanging="527"/>
      </w:pPr>
      <w:rPr>
        <w:rFonts w:hint="default"/>
      </w:rPr>
    </w:lvl>
    <w:lvl w:ilvl="4" w:tplc="1DA83968">
      <w:numFmt w:val="bullet"/>
      <w:lvlText w:val="•"/>
      <w:lvlJc w:val="left"/>
      <w:pPr>
        <w:ind w:left="4401" w:hanging="527"/>
      </w:pPr>
      <w:rPr>
        <w:rFonts w:hint="default"/>
      </w:rPr>
    </w:lvl>
    <w:lvl w:ilvl="5" w:tplc="AADC4DE8">
      <w:numFmt w:val="bullet"/>
      <w:lvlText w:val="•"/>
      <w:lvlJc w:val="left"/>
      <w:pPr>
        <w:ind w:left="5148" w:hanging="527"/>
      </w:pPr>
      <w:rPr>
        <w:rFonts w:hint="default"/>
      </w:rPr>
    </w:lvl>
    <w:lvl w:ilvl="6" w:tplc="519883D8">
      <w:numFmt w:val="bullet"/>
      <w:lvlText w:val="•"/>
      <w:lvlJc w:val="left"/>
      <w:pPr>
        <w:ind w:left="5895" w:hanging="527"/>
      </w:pPr>
      <w:rPr>
        <w:rFonts w:hint="default"/>
      </w:rPr>
    </w:lvl>
    <w:lvl w:ilvl="7" w:tplc="9F7E2BB0">
      <w:numFmt w:val="bullet"/>
      <w:lvlText w:val="•"/>
      <w:lvlJc w:val="left"/>
      <w:pPr>
        <w:ind w:left="6642" w:hanging="527"/>
      </w:pPr>
      <w:rPr>
        <w:rFonts w:hint="default"/>
      </w:rPr>
    </w:lvl>
    <w:lvl w:ilvl="8" w:tplc="59963CD6">
      <w:numFmt w:val="bullet"/>
      <w:lvlText w:val="•"/>
      <w:lvlJc w:val="left"/>
      <w:pPr>
        <w:ind w:left="7389" w:hanging="527"/>
      </w:pPr>
      <w:rPr>
        <w:rFonts w:hint="default"/>
      </w:rPr>
    </w:lvl>
  </w:abstractNum>
  <w:abstractNum w:abstractNumId="11" w15:restartNumberingAfterBreak="0">
    <w:nsid w:val="4CA9378E"/>
    <w:multiLevelType w:val="hybridMultilevel"/>
    <w:tmpl w:val="260630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7B428D"/>
    <w:multiLevelType w:val="hybridMultilevel"/>
    <w:tmpl w:val="97B688B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916AE"/>
    <w:multiLevelType w:val="hybridMultilevel"/>
    <w:tmpl w:val="8A7092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10"/>
  </w:num>
  <w:num w:numId="10">
    <w:abstractNumId w:val="9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5"/>
  </w:num>
  <w:num w:numId="27">
    <w:abstractNumId w:val="6"/>
  </w:num>
  <w:num w:numId="28">
    <w:abstractNumId w:val="16"/>
  </w:num>
  <w:num w:numId="29">
    <w:abstractNumId w:val="11"/>
  </w:num>
  <w:num w:numId="30">
    <w:abstractNumId w:val="7"/>
  </w:num>
  <w:num w:numId="31">
    <w:abstractNumId w:val="15"/>
  </w:num>
  <w:num w:numId="3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6F"/>
    <w:rsid w:val="00011F19"/>
    <w:rsid w:val="00013F6A"/>
    <w:rsid w:val="00017DFA"/>
    <w:rsid w:val="000272F6"/>
    <w:rsid w:val="000317FC"/>
    <w:rsid w:val="00033AA4"/>
    <w:rsid w:val="000355D0"/>
    <w:rsid w:val="00037AC4"/>
    <w:rsid w:val="000415F5"/>
    <w:rsid w:val="00045221"/>
    <w:rsid w:val="00060D1A"/>
    <w:rsid w:val="00070FEE"/>
    <w:rsid w:val="00085E8D"/>
    <w:rsid w:val="00093402"/>
    <w:rsid w:val="00095C88"/>
    <w:rsid w:val="00096916"/>
    <w:rsid w:val="000A5509"/>
    <w:rsid w:val="000A6F0E"/>
    <w:rsid w:val="000B31E1"/>
    <w:rsid w:val="000B3DCB"/>
    <w:rsid w:val="000B658F"/>
    <w:rsid w:val="000B7760"/>
    <w:rsid w:val="000E6D21"/>
    <w:rsid w:val="000F035A"/>
    <w:rsid w:val="000F15BF"/>
    <w:rsid w:val="000F3EEC"/>
    <w:rsid w:val="000F73EE"/>
    <w:rsid w:val="000F75B5"/>
    <w:rsid w:val="000F7F8C"/>
    <w:rsid w:val="001047CE"/>
    <w:rsid w:val="00107A03"/>
    <w:rsid w:val="0011356B"/>
    <w:rsid w:val="00116791"/>
    <w:rsid w:val="00121B98"/>
    <w:rsid w:val="00141232"/>
    <w:rsid w:val="001426FE"/>
    <w:rsid w:val="001462A8"/>
    <w:rsid w:val="0015174C"/>
    <w:rsid w:val="00162DB0"/>
    <w:rsid w:val="001674FB"/>
    <w:rsid w:val="001748B6"/>
    <w:rsid w:val="00181ABC"/>
    <w:rsid w:val="00182B84"/>
    <w:rsid w:val="00190B37"/>
    <w:rsid w:val="0019122D"/>
    <w:rsid w:val="00193745"/>
    <w:rsid w:val="001951D9"/>
    <w:rsid w:val="001A36C7"/>
    <w:rsid w:val="001B3F6C"/>
    <w:rsid w:val="001B69A1"/>
    <w:rsid w:val="001C18CF"/>
    <w:rsid w:val="001D0A59"/>
    <w:rsid w:val="001E291F"/>
    <w:rsid w:val="001E3DC8"/>
    <w:rsid w:val="001E6E25"/>
    <w:rsid w:val="001E7ED8"/>
    <w:rsid w:val="001F13C8"/>
    <w:rsid w:val="00203AA4"/>
    <w:rsid w:val="00207429"/>
    <w:rsid w:val="00233408"/>
    <w:rsid w:val="002344BA"/>
    <w:rsid w:val="0024341C"/>
    <w:rsid w:val="00243991"/>
    <w:rsid w:val="00251DB9"/>
    <w:rsid w:val="00256834"/>
    <w:rsid w:val="0026130D"/>
    <w:rsid w:val="00283F90"/>
    <w:rsid w:val="0029055D"/>
    <w:rsid w:val="0029127A"/>
    <w:rsid w:val="0029211F"/>
    <w:rsid w:val="002930EC"/>
    <w:rsid w:val="002958E4"/>
    <w:rsid w:val="002A456F"/>
    <w:rsid w:val="002A47FD"/>
    <w:rsid w:val="002A79DE"/>
    <w:rsid w:val="002E2671"/>
    <w:rsid w:val="003017E8"/>
    <w:rsid w:val="00310A36"/>
    <w:rsid w:val="00312B71"/>
    <w:rsid w:val="00315EDE"/>
    <w:rsid w:val="00322FFD"/>
    <w:rsid w:val="0032770B"/>
    <w:rsid w:val="00327B54"/>
    <w:rsid w:val="00340E55"/>
    <w:rsid w:val="0034582B"/>
    <w:rsid w:val="003545E3"/>
    <w:rsid w:val="003572B4"/>
    <w:rsid w:val="00357EDD"/>
    <w:rsid w:val="00363F10"/>
    <w:rsid w:val="00363FA7"/>
    <w:rsid w:val="00381C6A"/>
    <w:rsid w:val="003930B3"/>
    <w:rsid w:val="003A0AAB"/>
    <w:rsid w:val="003B5224"/>
    <w:rsid w:val="003B6BDA"/>
    <w:rsid w:val="003C6337"/>
    <w:rsid w:val="003F1523"/>
    <w:rsid w:val="003F2256"/>
    <w:rsid w:val="00400B39"/>
    <w:rsid w:val="00424BB7"/>
    <w:rsid w:val="00427A11"/>
    <w:rsid w:val="00433163"/>
    <w:rsid w:val="00444DFD"/>
    <w:rsid w:val="00457222"/>
    <w:rsid w:val="0045726D"/>
    <w:rsid w:val="004648BA"/>
    <w:rsid w:val="004657B7"/>
    <w:rsid w:val="00467032"/>
    <w:rsid w:val="0046754A"/>
    <w:rsid w:val="00470DB4"/>
    <w:rsid w:val="0047478A"/>
    <w:rsid w:val="00474BDD"/>
    <w:rsid w:val="004754DA"/>
    <w:rsid w:val="00475B94"/>
    <w:rsid w:val="004775DC"/>
    <w:rsid w:val="00477E58"/>
    <w:rsid w:val="004849ED"/>
    <w:rsid w:val="00486105"/>
    <w:rsid w:val="00491467"/>
    <w:rsid w:val="00494BFE"/>
    <w:rsid w:val="004A0190"/>
    <w:rsid w:val="004A2105"/>
    <w:rsid w:val="004C106E"/>
    <w:rsid w:val="004D27C9"/>
    <w:rsid w:val="004D5416"/>
    <w:rsid w:val="004D61EE"/>
    <w:rsid w:val="004E1AB1"/>
    <w:rsid w:val="004F203A"/>
    <w:rsid w:val="005208DA"/>
    <w:rsid w:val="005334F9"/>
    <w:rsid w:val="005336B8"/>
    <w:rsid w:val="00540C98"/>
    <w:rsid w:val="005628E9"/>
    <w:rsid w:val="00564ACB"/>
    <w:rsid w:val="00575FEC"/>
    <w:rsid w:val="005763DD"/>
    <w:rsid w:val="0059220C"/>
    <w:rsid w:val="005A728B"/>
    <w:rsid w:val="005B04B9"/>
    <w:rsid w:val="005B68C7"/>
    <w:rsid w:val="005B76CE"/>
    <w:rsid w:val="005C165C"/>
    <w:rsid w:val="005C3BE5"/>
    <w:rsid w:val="005C3DBF"/>
    <w:rsid w:val="005C5082"/>
    <w:rsid w:val="005D4B92"/>
    <w:rsid w:val="005D7889"/>
    <w:rsid w:val="005E0916"/>
    <w:rsid w:val="005E6647"/>
    <w:rsid w:val="005F14BF"/>
    <w:rsid w:val="005F30CB"/>
    <w:rsid w:val="005F62EA"/>
    <w:rsid w:val="00601EFD"/>
    <w:rsid w:val="006314AF"/>
    <w:rsid w:val="006320FA"/>
    <w:rsid w:val="00640BE4"/>
    <w:rsid w:val="00645BEC"/>
    <w:rsid w:val="00653CC1"/>
    <w:rsid w:val="00656E4B"/>
    <w:rsid w:val="006672EF"/>
    <w:rsid w:val="006676AB"/>
    <w:rsid w:val="00674CCD"/>
    <w:rsid w:val="006763A0"/>
    <w:rsid w:val="006772A7"/>
    <w:rsid w:val="006920E8"/>
    <w:rsid w:val="0069358B"/>
    <w:rsid w:val="00693A26"/>
    <w:rsid w:val="006A45B8"/>
    <w:rsid w:val="006A5865"/>
    <w:rsid w:val="006A6BAF"/>
    <w:rsid w:val="006B49B7"/>
    <w:rsid w:val="006B4A1B"/>
    <w:rsid w:val="006C13C6"/>
    <w:rsid w:val="006C2BA2"/>
    <w:rsid w:val="006D6D7B"/>
    <w:rsid w:val="006E0C66"/>
    <w:rsid w:val="00700181"/>
    <w:rsid w:val="00701946"/>
    <w:rsid w:val="00707A5D"/>
    <w:rsid w:val="007141CF"/>
    <w:rsid w:val="00716025"/>
    <w:rsid w:val="00747515"/>
    <w:rsid w:val="00751CE5"/>
    <w:rsid w:val="00753A57"/>
    <w:rsid w:val="007543B2"/>
    <w:rsid w:val="007577E3"/>
    <w:rsid w:val="00760DB3"/>
    <w:rsid w:val="0077315B"/>
    <w:rsid w:val="00786ADF"/>
    <w:rsid w:val="00792DE3"/>
    <w:rsid w:val="00794313"/>
    <w:rsid w:val="00797909"/>
    <w:rsid w:val="007A0199"/>
    <w:rsid w:val="007B093F"/>
    <w:rsid w:val="007C4C2F"/>
    <w:rsid w:val="007D0BB5"/>
    <w:rsid w:val="007D1E10"/>
    <w:rsid w:val="007D7C26"/>
    <w:rsid w:val="007E6507"/>
    <w:rsid w:val="007F116C"/>
    <w:rsid w:val="007F6B23"/>
    <w:rsid w:val="00801E3B"/>
    <w:rsid w:val="0082679A"/>
    <w:rsid w:val="00826BCE"/>
    <w:rsid w:val="0083324F"/>
    <w:rsid w:val="00840C2B"/>
    <w:rsid w:val="00842F83"/>
    <w:rsid w:val="00844257"/>
    <w:rsid w:val="0084482A"/>
    <w:rsid w:val="00844C28"/>
    <w:rsid w:val="008576C9"/>
    <w:rsid w:val="00864EB9"/>
    <w:rsid w:val="00866EC7"/>
    <w:rsid w:val="008706FD"/>
    <w:rsid w:val="008739FD"/>
    <w:rsid w:val="00881480"/>
    <w:rsid w:val="00882B9D"/>
    <w:rsid w:val="00890737"/>
    <w:rsid w:val="008928DC"/>
    <w:rsid w:val="008B0603"/>
    <w:rsid w:val="008B3317"/>
    <w:rsid w:val="008B5242"/>
    <w:rsid w:val="008D3AB5"/>
    <w:rsid w:val="008D3B1C"/>
    <w:rsid w:val="008D76E1"/>
    <w:rsid w:val="008E0353"/>
    <w:rsid w:val="008E372C"/>
    <w:rsid w:val="008F2AD9"/>
    <w:rsid w:val="009023C0"/>
    <w:rsid w:val="009163EF"/>
    <w:rsid w:val="00923C9D"/>
    <w:rsid w:val="009556FD"/>
    <w:rsid w:val="00962598"/>
    <w:rsid w:val="0096626F"/>
    <w:rsid w:val="00972E5C"/>
    <w:rsid w:val="00974FA4"/>
    <w:rsid w:val="009801F0"/>
    <w:rsid w:val="009A0C32"/>
    <w:rsid w:val="009A5254"/>
    <w:rsid w:val="009A6F54"/>
    <w:rsid w:val="009C4758"/>
    <w:rsid w:val="009C7E78"/>
    <w:rsid w:val="009D1A60"/>
    <w:rsid w:val="009D4B2C"/>
    <w:rsid w:val="009E173A"/>
    <w:rsid w:val="009F5E3A"/>
    <w:rsid w:val="00A01EAF"/>
    <w:rsid w:val="00A13F5A"/>
    <w:rsid w:val="00A213E3"/>
    <w:rsid w:val="00A24ADA"/>
    <w:rsid w:val="00A2578C"/>
    <w:rsid w:val="00A3337D"/>
    <w:rsid w:val="00A44F49"/>
    <w:rsid w:val="00A5037A"/>
    <w:rsid w:val="00A542C4"/>
    <w:rsid w:val="00A56196"/>
    <w:rsid w:val="00A5764E"/>
    <w:rsid w:val="00A6057A"/>
    <w:rsid w:val="00A62C5D"/>
    <w:rsid w:val="00A74017"/>
    <w:rsid w:val="00A84F08"/>
    <w:rsid w:val="00A8778B"/>
    <w:rsid w:val="00AA06EF"/>
    <w:rsid w:val="00AA332C"/>
    <w:rsid w:val="00AC27F8"/>
    <w:rsid w:val="00AD3A83"/>
    <w:rsid w:val="00AD4C72"/>
    <w:rsid w:val="00AD6DD3"/>
    <w:rsid w:val="00AD7002"/>
    <w:rsid w:val="00AD766B"/>
    <w:rsid w:val="00AE1CB4"/>
    <w:rsid w:val="00AE2AEE"/>
    <w:rsid w:val="00AE397E"/>
    <w:rsid w:val="00AE3E7A"/>
    <w:rsid w:val="00AF71D7"/>
    <w:rsid w:val="00B021AB"/>
    <w:rsid w:val="00B05059"/>
    <w:rsid w:val="00B22FEE"/>
    <w:rsid w:val="00B2748A"/>
    <w:rsid w:val="00B55C52"/>
    <w:rsid w:val="00B63C44"/>
    <w:rsid w:val="00B877C8"/>
    <w:rsid w:val="00B87DBD"/>
    <w:rsid w:val="00BA53E7"/>
    <w:rsid w:val="00BB000F"/>
    <w:rsid w:val="00BB1ECD"/>
    <w:rsid w:val="00BB1F84"/>
    <w:rsid w:val="00BB35A2"/>
    <w:rsid w:val="00BB3DDA"/>
    <w:rsid w:val="00BC04D0"/>
    <w:rsid w:val="00BC4661"/>
    <w:rsid w:val="00BD3260"/>
    <w:rsid w:val="00BE1D26"/>
    <w:rsid w:val="00BE5468"/>
    <w:rsid w:val="00C0150A"/>
    <w:rsid w:val="00C01C4D"/>
    <w:rsid w:val="00C02288"/>
    <w:rsid w:val="00C02DC3"/>
    <w:rsid w:val="00C069EE"/>
    <w:rsid w:val="00C11EAC"/>
    <w:rsid w:val="00C16D6F"/>
    <w:rsid w:val="00C30F2A"/>
    <w:rsid w:val="00C43456"/>
    <w:rsid w:val="00C50A7B"/>
    <w:rsid w:val="00C528EE"/>
    <w:rsid w:val="00C5447C"/>
    <w:rsid w:val="00C56031"/>
    <w:rsid w:val="00C67A40"/>
    <w:rsid w:val="00C7002E"/>
    <w:rsid w:val="00C7411F"/>
    <w:rsid w:val="00C745B5"/>
    <w:rsid w:val="00C808FC"/>
    <w:rsid w:val="00C96496"/>
    <w:rsid w:val="00CA6876"/>
    <w:rsid w:val="00CC0E39"/>
    <w:rsid w:val="00CD3001"/>
    <w:rsid w:val="00CD7D97"/>
    <w:rsid w:val="00CE18A8"/>
    <w:rsid w:val="00CE1A25"/>
    <w:rsid w:val="00CE3EE6"/>
    <w:rsid w:val="00CE4BA1"/>
    <w:rsid w:val="00CE71CF"/>
    <w:rsid w:val="00CF2B1F"/>
    <w:rsid w:val="00D000C7"/>
    <w:rsid w:val="00D10E4E"/>
    <w:rsid w:val="00D12CAB"/>
    <w:rsid w:val="00D177AB"/>
    <w:rsid w:val="00D2262A"/>
    <w:rsid w:val="00D22915"/>
    <w:rsid w:val="00D2504A"/>
    <w:rsid w:val="00D27BE8"/>
    <w:rsid w:val="00D3391C"/>
    <w:rsid w:val="00D45B47"/>
    <w:rsid w:val="00D53805"/>
    <w:rsid w:val="00D53C31"/>
    <w:rsid w:val="00D60FA3"/>
    <w:rsid w:val="00D6163C"/>
    <w:rsid w:val="00D62A1D"/>
    <w:rsid w:val="00D747AE"/>
    <w:rsid w:val="00D74A27"/>
    <w:rsid w:val="00D77780"/>
    <w:rsid w:val="00D800BD"/>
    <w:rsid w:val="00D9226C"/>
    <w:rsid w:val="00D92C71"/>
    <w:rsid w:val="00D92DAC"/>
    <w:rsid w:val="00DA20BD"/>
    <w:rsid w:val="00DB4188"/>
    <w:rsid w:val="00DB41F7"/>
    <w:rsid w:val="00DD4234"/>
    <w:rsid w:val="00DE3805"/>
    <w:rsid w:val="00DE4F47"/>
    <w:rsid w:val="00DE50DB"/>
    <w:rsid w:val="00DF6AE1"/>
    <w:rsid w:val="00E0247F"/>
    <w:rsid w:val="00E02D29"/>
    <w:rsid w:val="00E059C7"/>
    <w:rsid w:val="00E126B5"/>
    <w:rsid w:val="00E126F8"/>
    <w:rsid w:val="00E17906"/>
    <w:rsid w:val="00E17C53"/>
    <w:rsid w:val="00E229C3"/>
    <w:rsid w:val="00E27CC3"/>
    <w:rsid w:val="00E35A6D"/>
    <w:rsid w:val="00E37EE7"/>
    <w:rsid w:val="00E46F49"/>
    <w:rsid w:val="00E46FD5"/>
    <w:rsid w:val="00E544BB"/>
    <w:rsid w:val="00E56545"/>
    <w:rsid w:val="00E56656"/>
    <w:rsid w:val="00E82136"/>
    <w:rsid w:val="00E95A2E"/>
    <w:rsid w:val="00EA095E"/>
    <w:rsid w:val="00EA45C2"/>
    <w:rsid w:val="00EB1A12"/>
    <w:rsid w:val="00EC076C"/>
    <w:rsid w:val="00ED54E0"/>
    <w:rsid w:val="00EE3196"/>
    <w:rsid w:val="00EE3F4E"/>
    <w:rsid w:val="00EE587B"/>
    <w:rsid w:val="00EF0723"/>
    <w:rsid w:val="00F115B9"/>
    <w:rsid w:val="00F3166B"/>
    <w:rsid w:val="00F32397"/>
    <w:rsid w:val="00F37C7D"/>
    <w:rsid w:val="00F40595"/>
    <w:rsid w:val="00F62337"/>
    <w:rsid w:val="00F66505"/>
    <w:rsid w:val="00F816FB"/>
    <w:rsid w:val="00FA0E25"/>
    <w:rsid w:val="00FA5DBC"/>
    <w:rsid w:val="00FA5EBC"/>
    <w:rsid w:val="00FA707B"/>
    <w:rsid w:val="00FD224A"/>
    <w:rsid w:val="00FD4A5F"/>
    <w:rsid w:val="00FE4A25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F00711"/>
  <w15:chartTrackingRefBased/>
  <w15:docId w15:val="{C9B248A7-ED0F-444E-B813-65322873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59" w:qFormat="1"/>
    <w:lsdException w:name="Intense Quote" w:semiHidden="1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C5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17C53"/>
    <w:pPr>
      <w:keepNext/>
      <w:keepLines/>
      <w:numPr>
        <w:numId w:val="1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17C53"/>
    <w:pPr>
      <w:keepNext/>
      <w:keepLines/>
      <w:numPr>
        <w:ilvl w:val="1"/>
        <w:numId w:val="1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17C53"/>
    <w:pPr>
      <w:keepNext/>
      <w:keepLines/>
      <w:numPr>
        <w:ilvl w:val="2"/>
        <w:numId w:val="1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17C53"/>
    <w:pPr>
      <w:keepNext/>
      <w:keepLines/>
      <w:numPr>
        <w:ilvl w:val="3"/>
        <w:numId w:val="1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17C53"/>
    <w:pPr>
      <w:keepNext/>
      <w:keepLines/>
      <w:numPr>
        <w:ilvl w:val="4"/>
        <w:numId w:val="1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17C53"/>
    <w:pPr>
      <w:keepNext/>
      <w:keepLines/>
      <w:numPr>
        <w:ilvl w:val="5"/>
        <w:numId w:val="1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17C5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17C5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17C5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swerChar">
    <w:name w:val="Answer Char"/>
    <w:link w:val="Answer"/>
    <w:uiPriority w:val="6"/>
    <w:rsid w:val="00E17C53"/>
    <w:rPr>
      <w:rFonts w:ascii="Verdana" w:hAnsi="Verdana"/>
      <w:sz w:val="18"/>
      <w:szCs w:val="22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E17C53"/>
    <w:rPr>
      <w:rFonts w:ascii="Tahoma" w:eastAsia="Calibri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uiPriority w:val="1"/>
    <w:rsid w:val="00E17C53"/>
    <w:rPr>
      <w:rFonts w:ascii="Verdana" w:hAnsi="Verdana"/>
      <w:sz w:val="18"/>
      <w:szCs w:val="22"/>
      <w:lang w:val="en-GB"/>
    </w:rPr>
  </w:style>
  <w:style w:type="character" w:customStyle="1" w:styleId="BodyText2Char">
    <w:name w:val="Body Text 2 Char"/>
    <w:link w:val="BodyText2"/>
    <w:uiPriority w:val="1"/>
    <w:rsid w:val="00E17C53"/>
    <w:rPr>
      <w:rFonts w:ascii="Verdana" w:hAnsi="Verdana"/>
      <w:sz w:val="18"/>
      <w:szCs w:val="22"/>
      <w:lang w:val="en-GB"/>
    </w:rPr>
  </w:style>
  <w:style w:type="character" w:customStyle="1" w:styleId="BodyText3Char">
    <w:name w:val="Body Text 3 Char"/>
    <w:link w:val="BodyText3"/>
    <w:uiPriority w:val="1"/>
    <w:rsid w:val="00E17C53"/>
    <w:rPr>
      <w:rFonts w:ascii="Verdana" w:hAnsi="Verdana"/>
      <w:sz w:val="18"/>
      <w:szCs w:val="16"/>
      <w:lang w:val="en-GB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17C53"/>
    <w:rPr>
      <w:rFonts w:ascii="Verdana" w:eastAsia="Calibri" w:hAnsi="Verdana" w:cs="Times New Roman"/>
      <w:sz w:val="18"/>
      <w:szCs w:val="22"/>
      <w:lang w:val="en-GB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E17C53"/>
    <w:rPr>
      <w:rFonts w:ascii="Verdana" w:hAnsi="Verdana" w:cs="Times New Roman"/>
      <w:sz w:val="18"/>
      <w:szCs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rsid w:val="00E17C53"/>
    <w:rPr>
      <w:rFonts w:ascii="Verdana" w:eastAsia="Calibri" w:hAnsi="Verdana" w:cs="Times New Roman"/>
      <w:sz w:val="18"/>
      <w:szCs w:val="22"/>
      <w:lang w:val="en-GB"/>
    </w:rPr>
  </w:style>
  <w:style w:type="character" w:customStyle="1" w:styleId="BodyTextIndent2Char">
    <w:name w:val="Body Text Indent 2 Char"/>
    <w:link w:val="BodyTextIndent2"/>
    <w:uiPriority w:val="99"/>
    <w:semiHidden/>
    <w:rsid w:val="00E17C53"/>
    <w:rPr>
      <w:rFonts w:ascii="Verdana" w:eastAsia="Calibri" w:hAnsi="Verdana" w:cs="Times New Roman"/>
      <w:sz w:val="18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E17C5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BodyTextIndent3Char">
    <w:name w:val="Body Text Indent 3 Char"/>
    <w:link w:val="BodyTextIndent3"/>
    <w:uiPriority w:val="99"/>
    <w:semiHidden/>
    <w:rsid w:val="00E17C53"/>
    <w:rPr>
      <w:rFonts w:ascii="Verdana" w:eastAsia="Calibri" w:hAnsi="Verdana" w:cs="Times New Roman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1"/>
    <w:qFormat/>
    <w:rsid w:val="00E17C53"/>
    <w:pPr>
      <w:numPr>
        <w:ilvl w:val="6"/>
        <w:numId w:val="1"/>
      </w:numPr>
      <w:spacing w:after="240"/>
    </w:pPr>
  </w:style>
  <w:style w:type="character" w:customStyle="1" w:styleId="ClosingChar">
    <w:name w:val="Closing Char"/>
    <w:link w:val="Closing"/>
    <w:uiPriority w:val="99"/>
    <w:semiHidden/>
    <w:rsid w:val="00E17C53"/>
    <w:rPr>
      <w:rFonts w:ascii="Verdana" w:eastAsia="Calibri" w:hAnsi="Verdana" w:cs="Times New Roman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E17C53"/>
    <w:pPr>
      <w:numPr>
        <w:ilvl w:val="7"/>
        <w:numId w:val="1"/>
      </w:numPr>
      <w:spacing w:after="240"/>
    </w:pPr>
  </w:style>
  <w:style w:type="character" w:customStyle="1" w:styleId="CommentSubjectChar">
    <w:name w:val="Comment Subject Char"/>
    <w:link w:val="CommentSubject"/>
    <w:uiPriority w:val="99"/>
    <w:rsid w:val="00E17C53"/>
    <w:rPr>
      <w:rFonts w:ascii="Verdana" w:hAnsi="Verdana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E17C53"/>
    <w:pPr>
      <w:numPr>
        <w:ilvl w:val="8"/>
        <w:numId w:val="1"/>
      </w:numPr>
      <w:spacing w:after="240"/>
    </w:pPr>
    <w:rPr>
      <w:szCs w:val="16"/>
    </w:rPr>
  </w:style>
  <w:style w:type="character" w:customStyle="1" w:styleId="CommentTextChar">
    <w:name w:val="Comment Text Char"/>
    <w:link w:val="CommentText"/>
    <w:uiPriority w:val="99"/>
    <w:rsid w:val="00E17C53"/>
    <w:rPr>
      <w:rFonts w:ascii="Verdana" w:eastAsia="Calibri" w:hAnsi="Verdana" w:cs="Times New Roman"/>
      <w:lang w:val="en-GB"/>
    </w:rPr>
  </w:style>
  <w:style w:type="numbering" w:customStyle="1" w:styleId="LegalHeadings">
    <w:name w:val="LegalHeadings"/>
    <w:uiPriority w:val="99"/>
    <w:rsid w:val="00E17C53"/>
    <w:pPr>
      <w:numPr>
        <w:numId w:val="1"/>
      </w:numPr>
    </w:pPr>
  </w:style>
  <w:style w:type="paragraph" w:styleId="ListBullet">
    <w:name w:val="List Bullet"/>
    <w:basedOn w:val="Normal"/>
    <w:uiPriority w:val="1"/>
    <w:rsid w:val="00E17C53"/>
    <w:pPr>
      <w:numPr>
        <w:numId w:val="7"/>
      </w:numPr>
      <w:spacing w:after="240"/>
    </w:pPr>
  </w:style>
  <w:style w:type="paragraph" w:styleId="ListBullet2">
    <w:name w:val="List Bullet 2"/>
    <w:basedOn w:val="Normal"/>
    <w:uiPriority w:val="1"/>
    <w:rsid w:val="00E17C53"/>
    <w:pPr>
      <w:numPr>
        <w:ilvl w:val="1"/>
        <w:numId w:val="7"/>
      </w:numPr>
      <w:spacing w:after="240"/>
    </w:pPr>
  </w:style>
  <w:style w:type="paragraph" w:styleId="ListBullet3">
    <w:name w:val="List Bullet 3"/>
    <w:basedOn w:val="Normal"/>
    <w:uiPriority w:val="1"/>
    <w:rsid w:val="00E17C53"/>
    <w:pPr>
      <w:numPr>
        <w:ilvl w:val="2"/>
        <w:numId w:val="7"/>
      </w:numPr>
      <w:spacing w:after="240"/>
    </w:pPr>
  </w:style>
  <w:style w:type="paragraph" w:styleId="ListBullet4">
    <w:name w:val="List Bullet 4"/>
    <w:basedOn w:val="Normal"/>
    <w:uiPriority w:val="1"/>
    <w:rsid w:val="00E17C53"/>
    <w:pPr>
      <w:numPr>
        <w:ilvl w:val="3"/>
        <w:numId w:val="7"/>
      </w:numPr>
      <w:spacing w:after="240"/>
    </w:pPr>
  </w:style>
  <w:style w:type="paragraph" w:styleId="ListBullet5">
    <w:name w:val="List Bullet 5"/>
    <w:basedOn w:val="Normal"/>
    <w:uiPriority w:val="1"/>
    <w:rsid w:val="00E17C53"/>
    <w:pPr>
      <w:numPr>
        <w:ilvl w:val="4"/>
        <w:numId w:val="7"/>
      </w:numPr>
      <w:spacing w:after="240"/>
    </w:pPr>
  </w:style>
  <w:style w:type="numbering" w:customStyle="1" w:styleId="ListBullets">
    <w:name w:val="ListBullets"/>
    <w:uiPriority w:val="99"/>
    <w:rsid w:val="00E17C53"/>
    <w:pPr>
      <w:numPr>
        <w:numId w:val="7"/>
      </w:numPr>
    </w:pPr>
  </w:style>
  <w:style w:type="paragraph" w:customStyle="1" w:styleId="Answer">
    <w:name w:val="Answer"/>
    <w:basedOn w:val="Normal"/>
    <w:link w:val="AnswerChar"/>
    <w:uiPriority w:val="6"/>
    <w:qFormat/>
    <w:rsid w:val="00E17C53"/>
    <w:pPr>
      <w:spacing w:after="240"/>
      <w:ind w:left="1077"/>
    </w:pPr>
  </w:style>
  <w:style w:type="character" w:customStyle="1" w:styleId="DateChar">
    <w:name w:val="Date Char"/>
    <w:link w:val="Date"/>
    <w:uiPriority w:val="99"/>
    <w:semiHidden/>
    <w:rsid w:val="00E17C53"/>
    <w:rPr>
      <w:rFonts w:ascii="Verdana" w:eastAsia="Calibri" w:hAnsi="Verdana" w:cs="Times New Roman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E17C5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17C53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17C53"/>
    <w:pPr>
      <w:ind w:firstLine="567"/>
      <w:jc w:val="left"/>
    </w:pPr>
    <w:rPr>
      <w:sz w:val="16"/>
      <w:szCs w:val="18"/>
      <w:lang w:eastAsia="en-GB"/>
    </w:rPr>
  </w:style>
  <w:style w:type="character" w:customStyle="1" w:styleId="DocumentMapChar">
    <w:name w:val="Document Map Char"/>
    <w:link w:val="DocumentMap"/>
    <w:uiPriority w:val="99"/>
    <w:semiHidden/>
    <w:rsid w:val="00E17C53"/>
    <w:rPr>
      <w:rFonts w:ascii="Tahoma" w:eastAsia="Calibri" w:hAnsi="Tahoma" w:cs="Tahoma"/>
      <w:sz w:val="16"/>
      <w:szCs w:val="16"/>
      <w:lang w:val="en-GB"/>
    </w:rPr>
  </w:style>
  <w:style w:type="paragraph" w:styleId="EndnoteText">
    <w:name w:val="endnote text"/>
    <w:basedOn w:val="FootnoteText"/>
    <w:link w:val="EndnoteTextChar"/>
    <w:uiPriority w:val="49"/>
    <w:rsid w:val="00E17C53"/>
    <w:rPr>
      <w:szCs w:val="20"/>
    </w:rPr>
  </w:style>
  <w:style w:type="character" w:customStyle="1" w:styleId="E-mailSignatureChar">
    <w:name w:val="E-mail Signature Char"/>
    <w:link w:val="E-mailSignature"/>
    <w:uiPriority w:val="99"/>
    <w:semiHidden/>
    <w:rsid w:val="00E17C53"/>
    <w:rPr>
      <w:rFonts w:ascii="Verdana" w:eastAsia="Calibri" w:hAnsi="Verdana" w:cs="Times New Roman"/>
      <w:sz w:val="18"/>
      <w:szCs w:val="22"/>
      <w:lang w:val="en-GB"/>
    </w:rPr>
  </w:style>
  <w:style w:type="paragraph" w:customStyle="1" w:styleId="FollowUp">
    <w:name w:val="FollowUp"/>
    <w:basedOn w:val="Normal"/>
    <w:link w:val="FollowUpChar"/>
    <w:uiPriority w:val="6"/>
    <w:qFormat/>
    <w:rsid w:val="00E17C53"/>
    <w:pPr>
      <w:spacing w:after="240"/>
      <w:ind w:left="720"/>
    </w:pPr>
    <w:rPr>
      <w:i/>
    </w:rPr>
  </w:style>
  <w:style w:type="character" w:customStyle="1" w:styleId="EndnoteTextChar">
    <w:name w:val="Endnote Text Char"/>
    <w:link w:val="EndnoteText"/>
    <w:uiPriority w:val="49"/>
    <w:rsid w:val="00E17C53"/>
    <w:rPr>
      <w:rFonts w:ascii="Verdana" w:hAnsi="Verdana"/>
      <w:sz w:val="16"/>
      <w:lang w:val="en-GB" w:eastAsia="en-GB"/>
    </w:rPr>
  </w:style>
  <w:style w:type="paragraph" w:styleId="Footer">
    <w:name w:val="footer"/>
    <w:basedOn w:val="Normal"/>
    <w:link w:val="FooterChar"/>
    <w:uiPriority w:val="3"/>
    <w:rsid w:val="00E17C5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llowUpChar">
    <w:name w:val="FollowUp Char"/>
    <w:link w:val="FollowUp"/>
    <w:uiPriority w:val="6"/>
    <w:rsid w:val="00E17C53"/>
    <w:rPr>
      <w:rFonts w:ascii="Verdana" w:hAnsi="Verdana"/>
      <w:i/>
      <w:sz w:val="18"/>
      <w:szCs w:val="22"/>
      <w:lang w:val="en-GB"/>
    </w:rPr>
  </w:style>
  <w:style w:type="paragraph" w:customStyle="1" w:styleId="FootnoteQuotation">
    <w:name w:val="Footnote Quotation"/>
    <w:basedOn w:val="FootnoteText"/>
    <w:uiPriority w:val="5"/>
    <w:rsid w:val="00E17C53"/>
    <w:pPr>
      <w:ind w:left="567" w:right="567" w:firstLine="0"/>
    </w:pPr>
  </w:style>
  <w:style w:type="character" w:styleId="FootnoteReference">
    <w:name w:val="footnote reference"/>
    <w:uiPriority w:val="5"/>
    <w:rsid w:val="00E17C53"/>
    <w:rPr>
      <w:vertAlign w:val="superscript"/>
    </w:rPr>
  </w:style>
  <w:style w:type="paragraph" w:styleId="Header">
    <w:name w:val="header"/>
    <w:basedOn w:val="Normal"/>
    <w:link w:val="HeaderChar"/>
    <w:uiPriority w:val="3"/>
    <w:rsid w:val="00E17C5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E17C5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E17C5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17C5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17C53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17C53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17C5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17C5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17C5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E17C53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E17C53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E17C53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E17C53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E17C53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E17C53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E17C53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E17C53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E17C53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17C5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17C5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7C5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5"/>
    <w:rsid w:val="00E17C53"/>
    <w:rPr>
      <w:rFonts w:ascii="Verdana" w:hAnsi="Verdana"/>
      <w:sz w:val="16"/>
      <w:szCs w:val="18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17C5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HeaderChar">
    <w:name w:val="Header Char"/>
    <w:link w:val="Header"/>
    <w:uiPriority w:val="3"/>
    <w:rsid w:val="00E17C53"/>
    <w:rPr>
      <w:rFonts w:ascii="Verdana" w:hAnsi="Verdana"/>
      <w:sz w:val="18"/>
      <w:szCs w:val="18"/>
      <w:lang w:val="en-GB" w:eastAsia="en-GB"/>
    </w:rPr>
  </w:style>
  <w:style w:type="paragraph" w:customStyle="1" w:styleId="SummaryHeader">
    <w:name w:val="SummaryHeader"/>
    <w:basedOn w:val="Normal"/>
    <w:uiPriority w:val="4"/>
    <w:qFormat/>
    <w:rsid w:val="00E17C5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17C5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17C53"/>
    <w:pPr>
      <w:numPr>
        <w:numId w:val="8"/>
      </w:numPr>
      <w:spacing w:after="240"/>
    </w:pPr>
  </w:style>
  <w:style w:type="paragraph" w:styleId="ListParagraph">
    <w:name w:val="List Paragraph"/>
    <w:basedOn w:val="Normal"/>
    <w:uiPriority w:val="1"/>
    <w:qFormat/>
    <w:rsid w:val="00E17C5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17C5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17C5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17C5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17C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17C5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E17C53"/>
    <w:rPr>
      <w:color w:val="0000FF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E17C53"/>
  </w:style>
  <w:style w:type="paragraph" w:styleId="BlockText">
    <w:name w:val="Block Text"/>
    <w:basedOn w:val="Normal"/>
    <w:uiPriority w:val="99"/>
    <w:semiHidden/>
    <w:unhideWhenUsed/>
    <w:rsid w:val="00E17C5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17C53"/>
    <w:pPr>
      <w:numPr>
        <w:ilvl w:val="0"/>
        <w:numId w:val="0"/>
      </w:numPr>
      <w:spacing w:after="0"/>
      <w:ind w:firstLine="360"/>
    </w:pPr>
  </w:style>
  <w:style w:type="character" w:customStyle="1" w:styleId="Heading1Char">
    <w:name w:val="Heading 1 Char"/>
    <w:link w:val="Heading1"/>
    <w:uiPriority w:val="2"/>
    <w:rsid w:val="00E17C5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7C53"/>
    <w:pPr>
      <w:spacing w:after="120"/>
      <w:ind w:left="283"/>
    </w:pPr>
  </w:style>
  <w:style w:type="character" w:customStyle="1" w:styleId="Heading2Char">
    <w:name w:val="Heading 2 Char"/>
    <w:link w:val="Heading2"/>
    <w:uiPriority w:val="2"/>
    <w:rsid w:val="00E17C5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17C53"/>
    <w:pPr>
      <w:spacing w:after="0"/>
      <w:ind w:left="360" w:firstLine="360"/>
    </w:pPr>
  </w:style>
  <w:style w:type="character" w:customStyle="1" w:styleId="Heading3Char">
    <w:name w:val="Heading 3 Char"/>
    <w:link w:val="Heading3"/>
    <w:uiPriority w:val="2"/>
    <w:rsid w:val="00E17C5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17C53"/>
    <w:pPr>
      <w:spacing w:after="120" w:line="480" w:lineRule="auto"/>
      <w:ind w:left="283"/>
    </w:pPr>
  </w:style>
  <w:style w:type="character" w:customStyle="1" w:styleId="Heading4Char">
    <w:name w:val="Heading 4 Char"/>
    <w:link w:val="Heading4"/>
    <w:uiPriority w:val="2"/>
    <w:rsid w:val="00E17C5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17C53"/>
    <w:pPr>
      <w:spacing w:after="120"/>
      <w:ind w:left="283"/>
    </w:pPr>
    <w:rPr>
      <w:sz w:val="16"/>
      <w:szCs w:val="16"/>
    </w:rPr>
  </w:style>
  <w:style w:type="character" w:customStyle="1" w:styleId="Heading5Char">
    <w:name w:val="Heading 5 Char"/>
    <w:link w:val="Heading5"/>
    <w:uiPriority w:val="2"/>
    <w:rsid w:val="00E17C5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styleId="BookTitle">
    <w:name w:val="Book Title"/>
    <w:uiPriority w:val="99"/>
    <w:semiHidden/>
    <w:qFormat/>
    <w:rsid w:val="00E17C53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E17C53"/>
    <w:pPr>
      <w:ind w:left="4252"/>
    </w:pPr>
  </w:style>
  <w:style w:type="character" w:customStyle="1" w:styleId="Heading6Char">
    <w:name w:val="Heading 6 Char"/>
    <w:link w:val="Heading6"/>
    <w:uiPriority w:val="2"/>
    <w:rsid w:val="00E17C5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E17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C53"/>
    <w:rPr>
      <w:sz w:val="20"/>
      <w:szCs w:val="20"/>
    </w:rPr>
  </w:style>
  <w:style w:type="character" w:customStyle="1" w:styleId="Heading7Char">
    <w:name w:val="Heading 7 Char"/>
    <w:link w:val="Heading7"/>
    <w:uiPriority w:val="2"/>
    <w:rsid w:val="00E17C5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17C53"/>
    <w:rPr>
      <w:b/>
      <w:bCs/>
    </w:rPr>
  </w:style>
  <w:style w:type="character" w:customStyle="1" w:styleId="Heading8Char">
    <w:name w:val="Heading 8 Char"/>
    <w:link w:val="Heading8"/>
    <w:uiPriority w:val="2"/>
    <w:rsid w:val="00E17C53"/>
    <w:rPr>
      <w:rFonts w:ascii="Verdana" w:eastAsia="Times New Roman" w:hAnsi="Verdana"/>
      <w:b/>
      <w:i/>
      <w:color w:val="006283"/>
      <w:sz w:val="18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17C53"/>
  </w:style>
  <w:style w:type="character" w:customStyle="1" w:styleId="Heading9Char">
    <w:name w:val="Heading 9 Char"/>
    <w:link w:val="Heading9"/>
    <w:uiPriority w:val="2"/>
    <w:rsid w:val="00E17C5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7C53"/>
    <w:rPr>
      <w:rFonts w:ascii="Tahoma" w:hAnsi="Tahoma" w:cs="Tahoma"/>
      <w:sz w:val="16"/>
      <w:szCs w:val="16"/>
    </w:rPr>
  </w:style>
  <w:style w:type="character" w:customStyle="1" w:styleId="HTMLAddressChar">
    <w:name w:val="HTML Address Char"/>
    <w:link w:val="HTMLAddress"/>
    <w:uiPriority w:val="99"/>
    <w:semiHidden/>
    <w:rsid w:val="00E17C53"/>
    <w:rPr>
      <w:rFonts w:ascii="Verdana" w:eastAsia="Calibri" w:hAnsi="Verdana" w:cs="Times New Roman"/>
      <w:i/>
      <w:iCs/>
      <w:sz w:val="18"/>
      <w:szCs w:val="22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17C53"/>
  </w:style>
  <w:style w:type="character" w:customStyle="1" w:styleId="HTMLPreformattedChar">
    <w:name w:val="HTML Preformatted Char"/>
    <w:link w:val="HTMLPreformatted"/>
    <w:uiPriority w:val="99"/>
    <w:semiHidden/>
    <w:rsid w:val="00E17C53"/>
    <w:rPr>
      <w:rFonts w:ascii="Consolas" w:eastAsia="Calibri" w:hAnsi="Consolas" w:cs="Consolas"/>
      <w:lang w:val="en-GB"/>
    </w:rPr>
  </w:style>
  <w:style w:type="character" w:styleId="Emphasis">
    <w:name w:val="Emphasis"/>
    <w:uiPriority w:val="99"/>
    <w:semiHidden/>
    <w:qFormat/>
    <w:rsid w:val="00E17C53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E17C5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17C5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E17C53"/>
    <w:rPr>
      <w:color w:val="800080"/>
      <w:u w:val="single"/>
    </w:rPr>
  </w:style>
  <w:style w:type="character" w:styleId="HTMLAcronym">
    <w:name w:val="HTML Acronym"/>
    <w:uiPriority w:val="99"/>
    <w:semiHidden/>
    <w:unhideWhenUsed/>
    <w:rsid w:val="00E17C53"/>
  </w:style>
  <w:style w:type="paragraph" w:styleId="HTMLAddress">
    <w:name w:val="HTML Address"/>
    <w:basedOn w:val="Normal"/>
    <w:link w:val="HTMLAddressChar"/>
    <w:uiPriority w:val="99"/>
    <w:semiHidden/>
    <w:unhideWhenUsed/>
    <w:rsid w:val="00E17C53"/>
    <w:rPr>
      <w:i/>
      <w:iCs/>
    </w:rPr>
  </w:style>
  <w:style w:type="character" w:customStyle="1" w:styleId="IntenseQuoteChar">
    <w:name w:val="Intense Quote Char"/>
    <w:link w:val="IntenseQuote"/>
    <w:uiPriority w:val="59"/>
    <w:semiHidden/>
    <w:rsid w:val="00E17C53"/>
    <w:rPr>
      <w:rFonts w:ascii="Verdana" w:eastAsia="Calibri" w:hAnsi="Verdana" w:cs="Times New Roman"/>
      <w:b/>
      <w:bCs/>
      <w:i/>
      <w:iCs/>
      <w:color w:val="4F81BD"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E17C53"/>
    <w:rPr>
      <w:i/>
      <w:iCs/>
    </w:rPr>
  </w:style>
  <w:style w:type="character" w:styleId="HTMLCode">
    <w:name w:val="HTML Code"/>
    <w:uiPriority w:val="99"/>
    <w:semiHidden/>
    <w:unhideWhenUsed/>
    <w:rsid w:val="00E17C53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E17C53"/>
    <w:rPr>
      <w:i/>
      <w:iCs/>
    </w:rPr>
  </w:style>
  <w:style w:type="character" w:styleId="HTMLKeyboard">
    <w:name w:val="HTML Keyboard"/>
    <w:uiPriority w:val="99"/>
    <w:semiHidden/>
    <w:unhideWhenUsed/>
    <w:rsid w:val="00E17C53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7C53"/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semiHidden/>
    <w:rsid w:val="00E17C5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E17C53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E17C53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E17C5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17C53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17C53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17C53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17C53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17C53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17C53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17C53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17C53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17C5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17C5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E17C53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17C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MessageHeaderChar">
    <w:name w:val="Message Header Char"/>
    <w:link w:val="MessageHeader"/>
    <w:uiPriority w:val="99"/>
    <w:semiHidden/>
    <w:rsid w:val="00E17C5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character" w:styleId="IntenseReference">
    <w:name w:val="Intense Reference"/>
    <w:uiPriority w:val="99"/>
    <w:semiHidden/>
    <w:qFormat/>
    <w:rsid w:val="00E17C53"/>
    <w:rPr>
      <w:b/>
      <w:bCs/>
      <w:smallCaps/>
      <w:color w:val="C0504D"/>
      <w:spacing w:val="5"/>
      <w:u w:val="single"/>
    </w:rPr>
  </w:style>
  <w:style w:type="character" w:styleId="LineNumber">
    <w:name w:val="line number"/>
    <w:uiPriority w:val="99"/>
    <w:semiHidden/>
    <w:unhideWhenUsed/>
    <w:rsid w:val="00E17C53"/>
  </w:style>
  <w:style w:type="paragraph" w:styleId="List">
    <w:name w:val="List"/>
    <w:basedOn w:val="Normal"/>
    <w:uiPriority w:val="99"/>
    <w:semiHidden/>
    <w:unhideWhenUsed/>
    <w:rsid w:val="00E17C5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17C5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17C5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17C5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17C5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17C5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17C5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7C5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7C5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17C5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17C53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17C53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17C53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E17C53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17C53"/>
    <w:pPr>
      <w:numPr>
        <w:numId w:val="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17C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NoteHeadingChar">
    <w:name w:val="Note Heading Char"/>
    <w:link w:val="NoteHeading"/>
    <w:uiPriority w:val="99"/>
    <w:semiHidden/>
    <w:rsid w:val="00E17C53"/>
    <w:rPr>
      <w:rFonts w:ascii="Verdana" w:eastAsia="Calibri" w:hAnsi="Verdana" w:cs="Times New Roman"/>
      <w:sz w:val="18"/>
      <w:szCs w:val="22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17C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PlainTextChar">
    <w:name w:val="Plain Text Char"/>
    <w:link w:val="PlainText"/>
    <w:uiPriority w:val="99"/>
    <w:rsid w:val="00E17C53"/>
    <w:rPr>
      <w:rFonts w:ascii="Consolas" w:eastAsia="Calibri" w:hAnsi="Consolas" w:cs="Consolas"/>
      <w:sz w:val="21"/>
      <w:szCs w:val="21"/>
      <w:lang w:val="en-GB"/>
    </w:rPr>
  </w:style>
  <w:style w:type="paragraph" w:styleId="NoSpacing">
    <w:name w:val="No Spacing"/>
    <w:uiPriority w:val="1"/>
    <w:semiHidden/>
    <w:qFormat/>
    <w:rsid w:val="00E17C5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17C5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17C5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17C53"/>
  </w:style>
  <w:style w:type="character" w:customStyle="1" w:styleId="QuoteChar">
    <w:name w:val="Quote Char"/>
    <w:link w:val="Quote"/>
    <w:uiPriority w:val="59"/>
    <w:semiHidden/>
    <w:rsid w:val="00E17C53"/>
    <w:rPr>
      <w:rFonts w:ascii="Verdana" w:eastAsia="Calibri" w:hAnsi="Verdana" w:cs="Times New Roman"/>
      <w:i/>
      <w:iCs/>
      <w:color w:val="000000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E17C53"/>
  </w:style>
  <w:style w:type="character" w:styleId="PlaceholderText">
    <w:name w:val="Placeholder Text"/>
    <w:uiPriority w:val="99"/>
    <w:semiHidden/>
    <w:rsid w:val="00E17C53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E17C53"/>
    <w:rPr>
      <w:rFonts w:ascii="Consolas" w:hAnsi="Consolas" w:cs="Consolas"/>
      <w:sz w:val="21"/>
      <w:szCs w:val="21"/>
    </w:rPr>
  </w:style>
  <w:style w:type="character" w:customStyle="1" w:styleId="SalutationChar">
    <w:name w:val="Salutation Char"/>
    <w:link w:val="Salutation"/>
    <w:uiPriority w:val="99"/>
    <w:semiHidden/>
    <w:rsid w:val="00E17C53"/>
    <w:rPr>
      <w:rFonts w:ascii="Verdana" w:eastAsia="Calibri" w:hAnsi="Verdana" w:cs="Times New Roman"/>
      <w:sz w:val="18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17C53"/>
    <w:rPr>
      <w:i/>
      <w:iCs/>
      <w:color w:val="000000"/>
    </w:rPr>
  </w:style>
  <w:style w:type="character" w:customStyle="1" w:styleId="SignatureChar">
    <w:name w:val="Signature Char"/>
    <w:link w:val="Signature"/>
    <w:uiPriority w:val="99"/>
    <w:semiHidden/>
    <w:rsid w:val="00E17C53"/>
    <w:rPr>
      <w:rFonts w:ascii="Verdana" w:eastAsia="Calibri" w:hAnsi="Verdana" w:cs="Times New Roman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17C53"/>
  </w:style>
  <w:style w:type="character" w:customStyle="1" w:styleId="SubtitleChar">
    <w:name w:val="Subtitle Char"/>
    <w:link w:val="Subtitle"/>
    <w:uiPriority w:val="6"/>
    <w:rsid w:val="00E17C53"/>
    <w:rPr>
      <w:rFonts w:ascii="Verdana" w:eastAsia="Times New Roman" w:hAnsi="Verdana"/>
      <w:b/>
      <w:iCs/>
      <w:sz w:val="18"/>
      <w:szCs w:val="24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17C53"/>
    <w:pPr>
      <w:ind w:left="4252"/>
    </w:pPr>
  </w:style>
  <w:style w:type="character" w:customStyle="1" w:styleId="TitleChar">
    <w:name w:val="Title Char"/>
    <w:link w:val="Title"/>
    <w:uiPriority w:val="5"/>
    <w:rsid w:val="00E17C5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character" w:styleId="Strong">
    <w:name w:val="Strong"/>
    <w:uiPriority w:val="99"/>
    <w:qFormat/>
    <w:rsid w:val="00E17C53"/>
    <w:rPr>
      <w:b/>
      <w:bCs/>
    </w:rPr>
  </w:style>
  <w:style w:type="character" w:styleId="SubtleEmphasis">
    <w:name w:val="Subtle Emphasis"/>
    <w:uiPriority w:val="99"/>
    <w:semiHidden/>
    <w:qFormat/>
    <w:rsid w:val="00E17C53"/>
    <w:rPr>
      <w:i/>
      <w:iCs/>
      <w:color w:val="808080"/>
    </w:rPr>
  </w:style>
  <w:style w:type="character" w:styleId="SubtleReference">
    <w:name w:val="Subtle Reference"/>
    <w:uiPriority w:val="99"/>
    <w:semiHidden/>
    <w:qFormat/>
    <w:rsid w:val="00E17C53"/>
    <w:rPr>
      <w:smallCaps/>
      <w:color w:val="C0504D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E17C5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17C53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B2748A"/>
    <w:rPr>
      <w:rFonts w:ascii="Verdana" w:hAnsi="Verdana"/>
      <w:sz w:val="18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E2671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lang w:val="en-US"/>
    </w:rPr>
  </w:style>
  <w:style w:type="table" w:styleId="TableGridLight">
    <w:name w:val="Grid Table Light"/>
    <w:basedOn w:val="TableNormal"/>
    <w:uiPriority w:val="40"/>
    <w:rsid w:val="00D12C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9126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15" w:color="FFFFFF"/>
                <w:bottom w:val="single" w:sz="6" w:space="15" w:color="FFFFFF"/>
                <w:right w:val="single" w:sz="6" w:space="15" w:color="FFFFFF"/>
              </w:divBdr>
              <w:divsChild>
                <w:div w:id="6011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4451-5948-483F-BB77-3A838F7F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998</Words>
  <Characters>5691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Pardo de Leon, Josefita</dc:creator>
  <cp:keywords/>
  <cp:lastModifiedBy>Silvy, Angelo</cp:lastModifiedBy>
  <cp:revision>2</cp:revision>
  <cp:lastPrinted>2018-10-08T08:16:00Z</cp:lastPrinted>
  <dcterms:created xsi:type="dcterms:W3CDTF">2018-11-22T15:12:00Z</dcterms:created>
  <dcterms:modified xsi:type="dcterms:W3CDTF">2018-11-22T15:12:00Z</dcterms:modified>
</cp:coreProperties>
</file>