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FD9A" w14:textId="051240FA" w:rsidR="00B039EC" w:rsidRPr="00A82B63" w:rsidRDefault="00B039EC" w:rsidP="00D9783B">
      <w:pPr>
        <w:rPr>
          <w:rFonts w:ascii="Verdana" w:hAnsi="Verdana"/>
          <w:sz w:val="18"/>
          <w:szCs w:val="18"/>
        </w:rPr>
      </w:pPr>
    </w:p>
    <w:p w14:paraId="63BCCA1F" w14:textId="77777777" w:rsidR="00E57609" w:rsidRPr="00A82B63" w:rsidRDefault="00240298" w:rsidP="00A27768">
      <w:pPr>
        <w:rPr>
          <w:rFonts w:ascii="Verdana" w:hAnsi="Verdana"/>
          <w:i/>
          <w:sz w:val="18"/>
          <w:szCs w:val="18"/>
        </w:rPr>
      </w:pPr>
      <w:r w:rsidRPr="00A82B63">
        <w:rPr>
          <w:rFonts w:ascii="Verdana" w:hAnsi="Verdana"/>
          <w:sz w:val="18"/>
          <w:szCs w:val="18"/>
        </w:rPr>
        <w:tab/>
      </w:r>
      <w:r w:rsidRPr="00A82B63">
        <w:rPr>
          <w:rFonts w:ascii="Verdana" w:hAnsi="Verdana"/>
          <w:sz w:val="18"/>
          <w:szCs w:val="18"/>
        </w:rPr>
        <w:tab/>
      </w:r>
      <w:r w:rsidRPr="00A82B63">
        <w:rPr>
          <w:rFonts w:ascii="Verdana" w:hAnsi="Verdana"/>
          <w:sz w:val="18"/>
          <w:szCs w:val="18"/>
        </w:rPr>
        <w:tab/>
      </w:r>
      <w:r w:rsidRPr="00A82B63">
        <w:rPr>
          <w:rFonts w:ascii="Verdana" w:hAnsi="Verdana"/>
          <w:sz w:val="18"/>
          <w:szCs w:val="18"/>
        </w:rPr>
        <w:tab/>
      </w:r>
      <w:r w:rsidRPr="00A82B63">
        <w:rPr>
          <w:rFonts w:ascii="Verdana" w:hAnsi="Verdana"/>
          <w:sz w:val="18"/>
          <w:szCs w:val="18"/>
        </w:rPr>
        <w:tab/>
      </w:r>
      <w:r w:rsidRPr="00A82B63">
        <w:rPr>
          <w:rFonts w:ascii="Verdana" w:hAnsi="Verdana"/>
          <w:sz w:val="18"/>
          <w:szCs w:val="18"/>
        </w:rPr>
        <w:tab/>
      </w:r>
      <w:r w:rsidRPr="00A82B63">
        <w:rPr>
          <w:rFonts w:ascii="Verdana" w:hAnsi="Verdana"/>
          <w:sz w:val="18"/>
          <w:szCs w:val="18"/>
        </w:rPr>
        <w:tab/>
      </w:r>
      <w:r w:rsidRPr="00A82B63">
        <w:rPr>
          <w:rFonts w:ascii="Verdana" w:hAnsi="Verdana"/>
          <w:sz w:val="18"/>
          <w:szCs w:val="18"/>
        </w:rPr>
        <w:tab/>
        <w:t xml:space="preserve">    </w:t>
      </w:r>
    </w:p>
    <w:p w14:paraId="5CA2FB8D" w14:textId="77777777" w:rsidR="00240298" w:rsidRPr="00A82B63" w:rsidRDefault="00240298" w:rsidP="00900C7E">
      <w:pPr>
        <w:pStyle w:val="NormalWeb"/>
        <w:rPr>
          <w:rFonts w:ascii="Verdana" w:hAnsi="Verdana"/>
          <w:b/>
          <w:smallCaps/>
          <w:sz w:val="18"/>
          <w:szCs w:val="18"/>
        </w:rPr>
      </w:pPr>
    </w:p>
    <w:p w14:paraId="73992676" w14:textId="77777777" w:rsidR="008E7080" w:rsidRPr="00A82B63" w:rsidRDefault="008E7080" w:rsidP="00FF5D9B">
      <w:pPr>
        <w:pStyle w:val="Header"/>
        <w:jc w:val="center"/>
        <w:rPr>
          <w:rFonts w:ascii="Verdana" w:hAnsi="Verdana"/>
          <w:noProof/>
          <w:sz w:val="18"/>
          <w:szCs w:val="18"/>
        </w:rPr>
      </w:pPr>
    </w:p>
    <w:p w14:paraId="55657FB1" w14:textId="77777777" w:rsidR="008E7080" w:rsidRPr="00A82B63" w:rsidRDefault="008E7080" w:rsidP="008E7080">
      <w:pPr>
        <w:jc w:val="center"/>
        <w:rPr>
          <w:rFonts w:ascii="Verdana" w:hAnsi="Verdana"/>
          <w:i/>
          <w:sz w:val="18"/>
          <w:szCs w:val="18"/>
        </w:rPr>
      </w:pPr>
      <w:r w:rsidRPr="00A82B63">
        <w:rPr>
          <w:rFonts w:ascii="Verdana" w:hAnsi="Verdana"/>
          <w:sz w:val="18"/>
          <w:szCs w:val="18"/>
        </w:rPr>
        <w:tab/>
      </w:r>
      <w:r w:rsidRPr="00A82B63">
        <w:rPr>
          <w:rFonts w:ascii="Verdana" w:hAnsi="Verdana"/>
          <w:sz w:val="18"/>
          <w:szCs w:val="18"/>
        </w:rPr>
        <w:tab/>
      </w:r>
      <w:r w:rsidRPr="00A82B63">
        <w:rPr>
          <w:rFonts w:ascii="Verdana" w:hAnsi="Verdana"/>
          <w:sz w:val="18"/>
          <w:szCs w:val="18"/>
        </w:rPr>
        <w:tab/>
      </w:r>
      <w:r w:rsidRPr="00A82B63">
        <w:rPr>
          <w:rFonts w:ascii="Verdana" w:hAnsi="Verdana"/>
          <w:sz w:val="18"/>
          <w:szCs w:val="18"/>
        </w:rPr>
        <w:tab/>
      </w:r>
      <w:r w:rsidRPr="00A82B63">
        <w:rPr>
          <w:rFonts w:ascii="Verdana" w:hAnsi="Verdana"/>
          <w:sz w:val="18"/>
          <w:szCs w:val="18"/>
        </w:rPr>
        <w:tab/>
      </w:r>
      <w:r w:rsidRPr="00A82B63">
        <w:rPr>
          <w:rFonts w:ascii="Verdana" w:hAnsi="Verdana"/>
          <w:sz w:val="18"/>
          <w:szCs w:val="18"/>
        </w:rPr>
        <w:tab/>
      </w:r>
      <w:r w:rsidRPr="00A82B63">
        <w:rPr>
          <w:rFonts w:ascii="Verdana" w:hAnsi="Verdana"/>
          <w:sz w:val="18"/>
          <w:szCs w:val="18"/>
        </w:rPr>
        <w:tab/>
      </w:r>
      <w:r w:rsidRPr="00A82B63">
        <w:rPr>
          <w:rFonts w:ascii="Verdana" w:hAnsi="Verdana"/>
          <w:sz w:val="18"/>
          <w:szCs w:val="18"/>
        </w:rPr>
        <w:tab/>
        <w:t xml:space="preserve">    </w:t>
      </w:r>
    </w:p>
    <w:p w14:paraId="31E088D6" w14:textId="77777777" w:rsidR="008E7080" w:rsidRPr="00A82B63" w:rsidRDefault="008E7080" w:rsidP="008E7080">
      <w:pPr>
        <w:jc w:val="center"/>
        <w:rPr>
          <w:rFonts w:ascii="Verdana" w:hAnsi="Verdana"/>
          <w:sz w:val="18"/>
          <w:szCs w:val="18"/>
        </w:rPr>
      </w:pPr>
    </w:p>
    <w:p w14:paraId="0DEE43ED" w14:textId="77777777" w:rsidR="008E7080" w:rsidRPr="00A82B63" w:rsidRDefault="008E7080" w:rsidP="008E7080">
      <w:pPr>
        <w:jc w:val="center"/>
        <w:rPr>
          <w:rFonts w:ascii="Verdana" w:hAnsi="Verdana"/>
          <w:sz w:val="18"/>
          <w:szCs w:val="18"/>
        </w:rPr>
      </w:pPr>
    </w:p>
    <w:p w14:paraId="08B087D5" w14:textId="77777777" w:rsidR="008E7080" w:rsidRPr="00D9783B" w:rsidRDefault="008E7080" w:rsidP="008E7080">
      <w:pPr>
        <w:jc w:val="center"/>
        <w:rPr>
          <w:rFonts w:ascii="Verdana" w:hAnsi="Verdana"/>
          <w:b/>
          <w:smallCaps/>
          <w:sz w:val="18"/>
          <w:szCs w:val="18"/>
          <w:highlight w:val="yellow"/>
        </w:rPr>
      </w:pPr>
    </w:p>
    <w:p w14:paraId="7757BAB6" w14:textId="77777777" w:rsidR="008E7080" w:rsidRPr="00D9783B" w:rsidRDefault="008E7080" w:rsidP="008E7080">
      <w:pPr>
        <w:jc w:val="center"/>
        <w:rPr>
          <w:rFonts w:ascii="Verdana" w:hAnsi="Verdana"/>
          <w:b/>
          <w:smallCaps/>
          <w:sz w:val="18"/>
          <w:szCs w:val="18"/>
          <w:highlight w:val="yellow"/>
        </w:rPr>
      </w:pPr>
    </w:p>
    <w:p w14:paraId="7BA2CB21" w14:textId="77777777" w:rsidR="008E7080" w:rsidRPr="00D9783B" w:rsidRDefault="008E7080" w:rsidP="008E7080">
      <w:pPr>
        <w:jc w:val="center"/>
        <w:rPr>
          <w:rFonts w:ascii="Verdana" w:hAnsi="Verdana"/>
          <w:b/>
          <w:smallCaps/>
          <w:sz w:val="18"/>
          <w:szCs w:val="18"/>
          <w:highlight w:val="yellow"/>
        </w:rPr>
      </w:pPr>
    </w:p>
    <w:p w14:paraId="2F57AA4C" w14:textId="77777777" w:rsidR="008E7080" w:rsidRPr="00D9783B" w:rsidRDefault="008E7080" w:rsidP="008E7080">
      <w:pPr>
        <w:pStyle w:val="Title"/>
        <w:rPr>
          <w:rFonts w:ascii="Verdana" w:hAnsi="Verdana"/>
          <w:sz w:val="18"/>
          <w:szCs w:val="18"/>
          <w:highlight w:val="yellow"/>
        </w:rPr>
      </w:pPr>
    </w:p>
    <w:p w14:paraId="512D0272" w14:textId="77777777" w:rsidR="00741FF3" w:rsidRPr="00D9783B" w:rsidRDefault="00741FF3" w:rsidP="008E7080">
      <w:pPr>
        <w:pStyle w:val="Title"/>
        <w:rPr>
          <w:rFonts w:ascii="Verdana" w:hAnsi="Verdana"/>
          <w:sz w:val="18"/>
          <w:szCs w:val="18"/>
          <w:highlight w:val="yellow"/>
        </w:rPr>
      </w:pPr>
    </w:p>
    <w:p w14:paraId="46C3AB47" w14:textId="77777777" w:rsidR="00741FF3" w:rsidRPr="00D9783B" w:rsidRDefault="00741FF3" w:rsidP="008E7080">
      <w:pPr>
        <w:pStyle w:val="Title"/>
        <w:rPr>
          <w:rFonts w:ascii="Verdana" w:hAnsi="Verdana"/>
          <w:sz w:val="18"/>
          <w:szCs w:val="18"/>
          <w:highlight w:val="yellow"/>
        </w:rPr>
      </w:pPr>
    </w:p>
    <w:p w14:paraId="5B8E90CB" w14:textId="77777777" w:rsidR="00741FF3" w:rsidRPr="00D9783B" w:rsidRDefault="00741FF3" w:rsidP="008E7080">
      <w:pPr>
        <w:pStyle w:val="Title"/>
        <w:rPr>
          <w:rFonts w:ascii="Verdana" w:hAnsi="Verdana"/>
          <w:sz w:val="18"/>
          <w:szCs w:val="18"/>
          <w:highlight w:val="yellow"/>
        </w:rPr>
      </w:pPr>
    </w:p>
    <w:p w14:paraId="075598F6" w14:textId="77777777" w:rsidR="00741FF3" w:rsidRPr="00D9783B" w:rsidRDefault="00741FF3" w:rsidP="008E7080">
      <w:pPr>
        <w:pStyle w:val="Title"/>
        <w:rPr>
          <w:rFonts w:ascii="Verdana" w:hAnsi="Verdana"/>
          <w:sz w:val="18"/>
          <w:szCs w:val="18"/>
          <w:highlight w:val="yellow"/>
        </w:rPr>
      </w:pPr>
    </w:p>
    <w:p w14:paraId="79D9C757" w14:textId="77777777" w:rsidR="008E7080" w:rsidRPr="00D9783B" w:rsidRDefault="008E7080" w:rsidP="008E7080">
      <w:pPr>
        <w:pStyle w:val="Title"/>
        <w:rPr>
          <w:rFonts w:ascii="Verdana" w:hAnsi="Verdana"/>
          <w:sz w:val="18"/>
          <w:szCs w:val="18"/>
          <w:highlight w:val="yellow"/>
        </w:rPr>
      </w:pPr>
    </w:p>
    <w:p w14:paraId="32C15ABA" w14:textId="77777777" w:rsidR="008E7080" w:rsidRPr="00D9783B" w:rsidRDefault="008E7080" w:rsidP="008E7080">
      <w:pPr>
        <w:pStyle w:val="Title"/>
        <w:rPr>
          <w:rFonts w:ascii="Verdana" w:hAnsi="Verdana"/>
          <w:color w:val="002060"/>
          <w:sz w:val="18"/>
          <w:szCs w:val="18"/>
          <w:highlight w:val="yellow"/>
        </w:rPr>
      </w:pPr>
    </w:p>
    <w:p w14:paraId="3EC270CE" w14:textId="77777777" w:rsidR="008E7080" w:rsidRPr="00D9783B" w:rsidRDefault="008E7080" w:rsidP="008E7080">
      <w:pPr>
        <w:pStyle w:val="Title"/>
        <w:rPr>
          <w:rFonts w:ascii="Verdana" w:hAnsi="Verdana"/>
          <w:color w:val="002060"/>
          <w:sz w:val="28"/>
          <w:szCs w:val="28"/>
        </w:rPr>
      </w:pPr>
      <w:r w:rsidRPr="00D9783B">
        <w:rPr>
          <w:rFonts w:ascii="Verdana" w:hAnsi="Verdana"/>
          <w:color w:val="002060"/>
          <w:sz w:val="28"/>
          <w:szCs w:val="28"/>
        </w:rPr>
        <w:t xml:space="preserve">WTO national WORKSHOP ON the </w:t>
      </w:r>
    </w:p>
    <w:p w14:paraId="446E6381" w14:textId="77777777" w:rsidR="008E7080" w:rsidRPr="00D9783B" w:rsidRDefault="008E7080" w:rsidP="008E7080">
      <w:pPr>
        <w:pStyle w:val="Title"/>
        <w:rPr>
          <w:rFonts w:ascii="Verdana" w:hAnsi="Verdana"/>
          <w:sz w:val="24"/>
          <w:szCs w:val="24"/>
        </w:rPr>
      </w:pPr>
      <w:r w:rsidRPr="00D9783B">
        <w:rPr>
          <w:rFonts w:ascii="Verdana" w:hAnsi="Verdana"/>
          <w:color w:val="002060"/>
          <w:sz w:val="28"/>
          <w:szCs w:val="28"/>
        </w:rPr>
        <w:t>AGReement on the application of sanitary and phytosanitary (SPS) measures and the TECHNICAL BARRIERS TO TRADE (tbt) agreement</w:t>
      </w:r>
      <w:r w:rsidRPr="00D9783B">
        <w:rPr>
          <w:rFonts w:ascii="Verdana" w:hAnsi="Verdana"/>
          <w:sz w:val="24"/>
          <w:szCs w:val="24"/>
        </w:rPr>
        <w:br/>
      </w:r>
    </w:p>
    <w:p w14:paraId="59EC2F71" w14:textId="77777777" w:rsidR="008E7080" w:rsidRPr="00D9783B" w:rsidRDefault="008E7080" w:rsidP="008E7080">
      <w:pPr>
        <w:pStyle w:val="Title"/>
        <w:rPr>
          <w:rFonts w:ascii="Verdana" w:hAnsi="Verdana"/>
          <w:sz w:val="24"/>
          <w:szCs w:val="24"/>
        </w:rPr>
      </w:pPr>
    </w:p>
    <w:p w14:paraId="54E4EB40" w14:textId="77777777" w:rsidR="008E7080" w:rsidRPr="00D9783B" w:rsidRDefault="008E7080" w:rsidP="008E7080">
      <w:pPr>
        <w:jc w:val="center"/>
        <w:rPr>
          <w:rFonts w:ascii="Verdana" w:hAnsi="Verdana"/>
          <w:sz w:val="18"/>
          <w:szCs w:val="18"/>
        </w:rPr>
      </w:pPr>
    </w:p>
    <w:p w14:paraId="6D21D0FC" w14:textId="77777777" w:rsidR="008E7080" w:rsidRPr="00D9783B" w:rsidRDefault="008E7080" w:rsidP="00534B7D">
      <w:pPr>
        <w:tabs>
          <w:tab w:val="left" w:pos="6583"/>
        </w:tabs>
        <w:jc w:val="left"/>
        <w:rPr>
          <w:rFonts w:ascii="Verdana" w:hAnsi="Verdana"/>
          <w:sz w:val="20"/>
        </w:rPr>
      </w:pPr>
      <w:r w:rsidRPr="00D9783B">
        <w:rPr>
          <w:rFonts w:ascii="Verdana" w:hAnsi="Verdana"/>
          <w:sz w:val="18"/>
          <w:szCs w:val="18"/>
        </w:rPr>
        <w:tab/>
      </w:r>
      <w:r w:rsidRPr="00D9783B">
        <w:rPr>
          <w:rFonts w:ascii="Verdana" w:hAnsi="Verdana"/>
          <w:sz w:val="18"/>
          <w:szCs w:val="18"/>
        </w:rPr>
        <w:tab/>
      </w:r>
    </w:p>
    <w:p w14:paraId="455B527A" w14:textId="77777777" w:rsidR="009E2E6E" w:rsidRPr="00D9783B" w:rsidRDefault="009E2E6E" w:rsidP="008E7080">
      <w:pPr>
        <w:jc w:val="center"/>
        <w:rPr>
          <w:rFonts w:ascii="Verdana" w:hAnsi="Verdana"/>
          <w:b/>
          <w:sz w:val="18"/>
          <w:szCs w:val="18"/>
          <w:u w:val="single"/>
        </w:rPr>
      </w:pPr>
    </w:p>
    <w:p w14:paraId="5B77E0C5" w14:textId="24F868E7" w:rsidR="008E7080" w:rsidRPr="00D9783B" w:rsidRDefault="00D9783B" w:rsidP="008E7080">
      <w:pPr>
        <w:jc w:val="center"/>
        <w:rPr>
          <w:rFonts w:ascii="Verdana" w:hAnsi="Verdana"/>
          <w:szCs w:val="22"/>
        </w:rPr>
      </w:pPr>
      <w:r w:rsidRPr="00D9783B">
        <w:rPr>
          <w:rFonts w:ascii="Verdana" w:hAnsi="Verdana"/>
          <w:szCs w:val="22"/>
        </w:rPr>
        <w:t>Oman</w:t>
      </w:r>
    </w:p>
    <w:p w14:paraId="20F6C63A" w14:textId="483E313F" w:rsidR="008E7080" w:rsidRPr="00D9783B" w:rsidRDefault="00A82B63" w:rsidP="008E7080">
      <w:pPr>
        <w:jc w:val="center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5</w:t>
      </w:r>
      <w:r w:rsidR="00D9783B" w:rsidRPr="00D9783B">
        <w:rPr>
          <w:rFonts w:ascii="Verdana" w:hAnsi="Verdana"/>
          <w:szCs w:val="22"/>
        </w:rPr>
        <w:t>-</w:t>
      </w:r>
      <w:r>
        <w:rPr>
          <w:rFonts w:ascii="Verdana" w:hAnsi="Verdana"/>
          <w:szCs w:val="22"/>
        </w:rPr>
        <w:t>7</w:t>
      </w:r>
      <w:r w:rsidR="00D9783B" w:rsidRPr="00D9783B">
        <w:rPr>
          <w:rFonts w:ascii="Verdana" w:hAnsi="Verdana"/>
          <w:szCs w:val="22"/>
        </w:rPr>
        <w:t xml:space="preserve"> April</w:t>
      </w:r>
      <w:r w:rsidR="00137A21" w:rsidRPr="00D9783B">
        <w:rPr>
          <w:rFonts w:ascii="Verdana" w:hAnsi="Verdana"/>
          <w:szCs w:val="22"/>
        </w:rPr>
        <w:t xml:space="preserve"> 202</w:t>
      </w:r>
      <w:r w:rsidR="00D9783B" w:rsidRPr="00D9783B">
        <w:rPr>
          <w:rFonts w:ascii="Verdana" w:hAnsi="Verdana"/>
          <w:szCs w:val="22"/>
        </w:rPr>
        <w:t>6</w:t>
      </w:r>
    </w:p>
    <w:p w14:paraId="361F5EAF" w14:textId="77777777" w:rsidR="008E7080" w:rsidRPr="00D9783B" w:rsidRDefault="008E7080" w:rsidP="008E7080">
      <w:pPr>
        <w:rPr>
          <w:rFonts w:ascii="Verdana" w:hAnsi="Verdana"/>
          <w:szCs w:val="22"/>
        </w:rPr>
      </w:pPr>
    </w:p>
    <w:p w14:paraId="6C804194" w14:textId="77777777" w:rsidR="008E7080" w:rsidRPr="00D9783B" w:rsidRDefault="008E7080" w:rsidP="008E7080">
      <w:pPr>
        <w:jc w:val="center"/>
        <w:rPr>
          <w:rFonts w:ascii="Verdana" w:hAnsi="Verdana"/>
          <w:sz w:val="20"/>
        </w:rPr>
      </w:pPr>
    </w:p>
    <w:p w14:paraId="0F60BB16" w14:textId="77777777" w:rsidR="008E7080" w:rsidRPr="00D9783B" w:rsidRDefault="008E7080" w:rsidP="008E7080">
      <w:pPr>
        <w:rPr>
          <w:rFonts w:ascii="Verdana" w:hAnsi="Verdana"/>
          <w:sz w:val="20"/>
        </w:rPr>
      </w:pPr>
    </w:p>
    <w:p w14:paraId="0CF5F943" w14:textId="77777777" w:rsidR="008E7080" w:rsidRPr="00D9783B" w:rsidRDefault="008E7080" w:rsidP="008E7080">
      <w:pPr>
        <w:rPr>
          <w:rFonts w:ascii="Verdana" w:hAnsi="Verdana"/>
          <w:sz w:val="20"/>
        </w:rPr>
      </w:pPr>
    </w:p>
    <w:p w14:paraId="536830A4" w14:textId="77777777" w:rsidR="008E7080" w:rsidRPr="00D9783B" w:rsidRDefault="008E7080" w:rsidP="008E7080">
      <w:pPr>
        <w:rPr>
          <w:rFonts w:ascii="Verdana" w:hAnsi="Verdana"/>
          <w:sz w:val="20"/>
        </w:rPr>
      </w:pPr>
    </w:p>
    <w:p w14:paraId="5F1EF159" w14:textId="77777777" w:rsidR="008E7080" w:rsidRPr="00D9783B" w:rsidRDefault="008E7080" w:rsidP="008E7080">
      <w:pPr>
        <w:rPr>
          <w:rFonts w:ascii="Verdana" w:hAnsi="Verdana"/>
          <w:sz w:val="20"/>
        </w:rPr>
      </w:pPr>
    </w:p>
    <w:p w14:paraId="411DC124" w14:textId="5E2FFE3C" w:rsidR="008E7080" w:rsidRPr="00D9783B" w:rsidRDefault="00D9783B" w:rsidP="00137A21">
      <w:pPr>
        <w:jc w:val="center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 xml:space="preserve">DRAFT </w:t>
      </w:r>
      <w:r w:rsidR="00137A21" w:rsidRPr="00D9783B">
        <w:rPr>
          <w:rFonts w:ascii="Verdana" w:hAnsi="Verdana"/>
          <w:b/>
          <w:bCs/>
          <w:sz w:val="20"/>
        </w:rPr>
        <w:t>PROGRAMME</w:t>
      </w:r>
    </w:p>
    <w:p w14:paraId="2D876BCE" w14:textId="77777777" w:rsidR="008E7080" w:rsidRPr="00D9783B" w:rsidRDefault="008E7080" w:rsidP="008E7080">
      <w:pPr>
        <w:rPr>
          <w:rFonts w:ascii="Verdana" w:hAnsi="Verdana"/>
          <w:sz w:val="20"/>
          <w:highlight w:val="yellow"/>
        </w:rPr>
      </w:pPr>
    </w:p>
    <w:p w14:paraId="3F3F7CA0" w14:textId="77777777" w:rsidR="008E7080" w:rsidRPr="00D9783B" w:rsidRDefault="008E7080" w:rsidP="008E7080">
      <w:pPr>
        <w:rPr>
          <w:rFonts w:ascii="Verdana" w:hAnsi="Verdana"/>
          <w:sz w:val="18"/>
          <w:szCs w:val="18"/>
          <w:highlight w:val="yellow"/>
        </w:rPr>
      </w:pPr>
    </w:p>
    <w:p w14:paraId="019CE836" w14:textId="77777777" w:rsidR="008E7080" w:rsidRPr="00D9783B" w:rsidRDefault="008E7080" w:rsidP="008E7080">
      <w:pPr>
        <w:rPr>
          <w:rFonts w:ascii="Verdana" w:hAnsi="Verdana"/>
          <w:sz w:val="18"/>
          <w:szCs w:val="18"/>
          <w:highlight w:val="yellow"/>
        </w:rPr>
      </w:pPr>
    </w:p>
    <w:p w14:paraId="7B850A2C" w14:textId="77777777" w:rsidR="00DD66A9" w:rsidRPr="00D9783B" w:rsidRDefault="00DD66A9" w:rsidP="00BE5DBD">
      <w:pPr>
        <w:pStyle w:val="Title"/>
        <w:jc w:val="both"/>
        <w:rPr>
          <w:rFonts w:ascii="Verdana" w:hAnsi="Verdana"/>
          <w:sz w:val="18"/>
          <w:szCs w:val="18"/>
          <w:highlight w:val="yellow"/>
        </w:rPr>
      </w:pPr>
    </w:p>
    <w:p w14:paraId="39E440C8" w14:textId="77777777" w:rsidR="00BE5DBD" w:rsidRPr="00D9783B" w:rsidRDefault="00BE5DBD" w:rsidP="00BE5DBD">
      <w:pPr>
        <w:pStyle w:val="Title"/>
        <w:jc w:val="both"/>
        <w:rPr>
          <w:rFonts w:ascii="Verdana" w:hAnsi="Verdana"/>
          <w:sz w:val="18"/>
          <w:szCs w:val="18"/>
          <w:highlight w:val="yellow"/>
        </w:rPr>
      </w:pPr>
    </w:p>
    <w:p w14:paraId="04961559" w14:textId="77777777" w:rsidR="00135485" w:rsidRPr="00D9783B" w:rsidRDefault="00135485" w:rsidP="000168AA">
      <w:pPr>
        <w:rPr>
          <w:rFonts w:ascii="Verdana" w:hAnsi="Verdana"/>
          <w:sz w:val="18"/>
          <w:szCs w:val="18"/>
          <w:highlight w:val="yellow"/>
        </w:rPr>
      </w:pPr>
    </w:p>
    <w:p w14:paraId="0CBD9EE6" w14:textId="77777777" w:rsidR="00534B7D" w:rsidRPr="00D9783B" w:rsidRDefault="00534B7D" w:rsidP="000168AA">
      <w:pPr>
        <w:rPr>
          <w:rFonts w:ascii="Verdana" w:hAnsi="Verdana"/>
          <w:sz w:val="18"/>
          <w:szCs w:val="18"/>
          <w:highlight w:val="yellow"/>
        </w:rPr>
      </w:pPr>
    </w:p>
    <w:p w14:paraId="61858D6F" w14:textId="77777777" w:rsidR="00534B7D" w:rsidRPr="00D9783B" w:rsidRDefault="00534B7D" w:rsidP="000168AA">
      <w:pPr>
        <w:rPr>
          <w:rFonts w:ascii="Verdana" w:hAnsi="Verdana"/>
          <w:sz w:val="18"/>
          <w:szCs w:val="18"/>
          <w:highlight w:val="yellow"/>
        </w:rPr>
      </w:pPr>
    </w:p>
    <w:p w14:paraId="5B8FB7C9" w14:textId="77777777" w:rsidR="00137A21" w:rsidRPr="00D9783B" w:rsidRDefault="00137A21" w:rsidP="000168AA">
      <w:pPr>
        <w:rPr>
          <w:rFonts w:ascii="Verdana" w:hAnsi="Verdana"/>
          <w:sz w:val="18"/>
          <w:szCs w:val="18"/>
          <w:highlight w:val="yellow"/>
        </w:rPr>
      </w:pPr>
    </w:p>
    <w:p w14:paraId="338A7968" w14:textId="77777777" w:rsidR="00534B7D" w:rsidRPr="00D9783B" w:rsidRDefault="00534B7D" w:rsidP="000168AA">
      <w:pPr>
        <w:rPr>
          <w:rFonts w:ascii="Verdana" w:hAnsi="Verdana"/>
          <w:sz w:val="18"/>
          <w:szCs w:val="18"/>
          <w:highlight w:val="yellow"/>
        </w:rPr>
      </w:pPr>
    </w:p>
    <w:p w14:paraId="62604706" w14:textId="77777777" w:rsidR="00534B7D" w:rsidRPr="00D9783B" w:rsidRDefault="00534B7D" w:rsidP="000168AA">
      <w:pPr>
        <w:rPr>
          <w:rFonts w:ascii="Verdana" w:hAnsi="Verdana"/>
          <w:sz w:val="18"/>
          <w:szCs w:val="18"/>
          <w:highlight w:val="yellow"/>
        </w:rPr>
      </w:pPr>
    </w:p>
    <w:p w14:paraId="22918C85" w14:textId="77777777" w:rsidR="00137A21" w:rsidRPr="00D9783B" w:rsidRDefault="00137A21" w:rsidP="000168AA">
      <w:pPr>
        <w:rPr>
          <w:rFonts w:ascii="Verdana" w:hAnsi="Verdana"/>
          <w:sz w:val="18"/>
          <w:szCs w:val="18"/>
          <w:highlight w:val="yellow"/>
        </w:rPr>
      </w:pPr>
    </w:p>
    <w:p w14:paraId="44C88DE7" w14:textId="77777777" w:rsidR="00137A21" w:rsidRPr="00D9783B" w:rsidRDefault="00137A21" w:rsidP="000168AA">
      <w:pPr>
        <w:rPr>
          <w:rFonts w:ascii="Verdana" w:hAnsi="Verdana"/>
          <w:sz w:val="18"/>
          <w:szCs w:val="18"/>
          <w:highlight w:val="yellow"/>
        </w:rPr>
      </w:pPr>
    </w:p>
    <w:p w14:paraId="5CF8AA9D" w14:textId="77777777" w:rsidR="00137A21" w:rsidRPr="00D9783B" w:rsidRDefault="00137A21" w:rsidP="000168AA">
      <w:pPr>
        <w:rPr>
          <w:rFonts w:ascii="Verdana" w:hAnsi="Verdana"/>
          <w:sz w:val="18"/>
          <w:szCs w:val="18"/>
          <w:highlight w:val="yellow"/>
        </w:rPr>
      </w:pPr>
    </w:p>
    <w:p w14:paraId="4AB61EC1" w14:textId="77777777" w:rsidR="00137A21" w:rsidRPr="00D9783B" w:rsidRDefault="00137A21" w:rsidP="000168AA">
      <w:pPr>
        <w:rPr>
          <w:rFonts w:ascii="Verdana" w:hAnsi="Verdana"/>
          <w:sz w:val="18"/>
          <w:szCs w:val="18"/>
          <w:highlight w:val="yellow"/>
        </w:rPr>
      </w:pPr>
    </w:p>
    <w:p w14:paraId="47C6A429" w14:textId="77777777" w:rsidR="00137A21" w:rsidRPr="00D9783B" w:rsidRDefault="00137A21" w:rsidP="000168AA">
      <w:pPr>
        <w:rPr>
          <w:rFonts w:ascii="Verdana" w:hAnsi="Verdana"/>
          <w:sz w:val="18"/>
          <w:szCs w:val="18"/>
          <w:highlight w:val="yellow"/>
        </w:rPr>
      </w:pPr>
    </w:p>
    <w:p w14:paraId="2A948EC4" w14:textId="77777777" w:rsidR="00137A21" w:rsidRPr="00D9783B" w:rsidRDefault="00137A21" w:rsidP="000168AA">
      <w:pPr>
        <w:rPr>
          <w:rFonts w:ascii="Verdana" w:hAnsi="Verdana"/>
          <w:sz w:val="18"/>
          <w:szCs w:val="18"/>
          <w:highlight w:val="yellow"/>
        </w:rPr>
      </w:pPr>
    </w:p>
    <w:p w14:paraId="2035AED3" w14:textId="77777777" w:rsidR="00137A21" w:rsidRPr="00D9783B" w:rsidRDefault="00137A21" w:rsidP="000168AA">
      <w:pPr>
        <w:rPr>
          <w:rFonts w:ascii="Verdana" w:hAnsi="Verdana"/>
          <w:sz w:val="18"/>
          <w:szCs w:val="18"/>
          <w:highlight w:val="yellow"/>
        </w:rPr>
      </w:pPr>
    </w:p>
    <w:p w14:paraId="4680A247" w14:textId="77777777" w:rsidR="00137A21" w:rsidRPr="00D9783B" w:rsidRDefault="00137A21" w:rsidP="000168AA">
      <w:pPr>
        <w:rPr>
          <w:rFonts w:ascii="Verdana" w:hAnsi="Verdana"/>
          <w:sz w:val="18"/>
          <w:szCs w:val="18"/>
          <w:highlight w:val="yellow"/>
        </w:rPr>
      </w:pPr>
    </w:p>
    <w:p w14:paraId="4FDE5E86" w14:textId="77777777" w:rsidR="00137A21" w:rsidRPr="00D9783B" w:rsidRDefault="00137A21" w:rsidP="000168AA">
      <w:pPr>
        <w:rPr>
          <w:rFonts w:ascii="Verdana" w:hAnsi="Verdana"/>
          <w:sz w:val="18"/>
          <w:szCs w:val="18"/>
          <w:highlight w:val="yellow"/>
        </w:rPr>
      </w:pPr>
    </w:p>
    <w:p w14:paraId="20DD27A1" w14:textId="77777777" w:rsidR="00534B7D" w:rsidRPr="00D9783B" w:rsidRDefault="00534B7D" w:rsidP="000168AA">
      <w:pPr>
        <w:rPr>
          <w:rFonts w:ascii="Verdana" w:hAnsi="Verdana"/>
          <w:sz w:val="18"/>
          <w:szCs w:val="18"/>
          <w:highlight w:val="yellow"/>
        </w:rPr>
      </w:pPr>
    </w:p>
    <w:p w14:paraId="5F460302" w14:textId="77777777" w:rsidR="00534B7D" w:rsidRPr="00D9783B" w:rsidRDefault="00534B7D" w:rsidP="000168AA">
      <w:pPr>
        <w:rPr>
          <w:rFonts w:ascii="Verdana" w:hAnsi="Verdana"/>
          <w:sz w:val="18"/>
          <w:szCs w:val="18"/>
          <w:highlight w:val="yellow"/>
        </w:rPr>
      </w:pPr>
    </w:p>
    <w:p w14:paraId="1BEE546C" w14:textId="69C8ABCC" w:rsidR="00534B7D" w:rsidRPr="00D9783B" w:rsidRDefault="006027C6" w:rsidP="000168AA">
      <w:pPr>
        <w:rPr>
          <w:rFonts w:ascii="Verdana" w:hAnsi="Verdana"/>
          <w:sz w:val="18"/>
          <w:szCs w:val="18"/>
          <w:highlight w:val="yellow"/>
        </w:rPr>
      </w:pPr>
      <w:r>
        <w:rPr>
          <w:noProof/>
          <w:highlight w:val="yellow"/>
        </w:rPr>
        <w:pict w14:anchorId="162575DA">
          <v:shape id="_x0000_s2053" type="#_x0000_t75" style="position:absolute;left:0;text-align:left;margin-left:349.8pt;margin-top:-1pt;width:100.5pt;height:30pt;z-index:251655168;visibility:visible;mso-position-horizontal-relative:margin;mso-position-vertical-relative:margin">
            <v:imagedata r:id="rId11" o:title=""/>
            <w10:wrap type="square" anchorx="margin" anchory="margin"/>
          </v:shape>
        </w:pict>
      </w:r>
    </w:p>
    <w:p w14:paraId="21296DE8" w14:textId="77777777" w:rsidR="00477B27" w:rsidRPr="00D9783B" w:rsidRDefault="00477B27" w:rsidP="000168AA">
      <w:pPr>
        <w:rPr>
          <w:rFonts w:ascii="Verdana" w:hAnsi="Verdana"/>
          <w:sz w:val="18"/>
          <w:szCs w:val="18"/>
          <w:highlight w:val="yellow"/>
        </w:rPr>
      </w:pPr>
    </w:p>
    <w:p w14:paraId="4D6A1960" w14:textId="77777777" w:rsidR="00A83A90" w:rsidRPr="00D9783B" w:rsidRDefault="00A83A90" w:rsidP="00527B7B">
      <w:pPr>
        <w:jc w:val="center"/>
        <w:rPr>
          <w:rFonts w:ascii="Verdana" w:hAnsi="Verdana"/>
          <w:b/>
          <w:sz w:val="18"/>
          <w:szCs w:val="18"/>
          <w:highlight w:val="yellow"/>
          <w:u w:val="single"/>
        </w:rPr>
      </w:pPr>
    </w:p>
    <w:p w14:paraId="7A5C4546" w14:textId="77777777" w:rsidR="00A83A90" w:rsidRPr="00D9783B" w:rsidRDefault="00A83A90" w:rsidP="00527B7B">
      <w:pPr>
        <w:jc w:val="center"/>
        <w:rPr>
          <w:rFonts w:ascii="Verdana" w:hAnsi="Verdana"/>
          <w:b/>
          <w:sz w:val="18"/>
          <w:szCs w:val="18"/>
          <w:highlight w:val="yellow"/>
          <w:u w:val="single"/>
        </w:rPr>
      </w:pPr>
    </w:p>
    <w:p w14:paraId="40DA809F" w14:textId="77777777" w:rsidR="00A83A90" w:rsidRPr="00D9783B" w:rsidRDefault="00A83A90" w:rsidP="00527B7B">
      <w:pPr>
        <w:jc w:val="center"/>
        <w:rPr>
          <w:rFonts w:ascii="Verdana" w:hAnsi="Verdana"/>
          <w:b/>
          <w:sz w:val="18"/>
          <w:szCs w:val="18"/>
          <w:u w:val="single"/>
        </w:rPr>
      </w:pPr>
    </w:p>
    <w:p w14:paraId="46F8CF0A" w14:textId="77777777" w:rsidR="00A82B63" w:rsidRDefault="00A82B63" w:rsidP="00527B7B">
      <w:pPr>
        <w:jc w:val="center"/>
        <w:rPr>
          <w:rFonts w:ascii="Verdana" w:hAnsi="Verdana"/>
          <w:b/>
          <w:sz w:val="18"/>
          <w:szCs w:val="18"/>
          <w:u w:val="single"/>
        </w:rPr>
      </w:pPr>
    </w:p>
    <w:p w14:paraId="6A711E5F" w14:textId="77777777" w:rsidR="00A82B63" w:rsidRDefault="00A82B63" w:rsidP="00527B7B">
      <w:pPr>
        <w:jc w:val="center"/>
        <w:rPr>
          <w:rFonts w:ascii="Verdana" w:hAnsi="Verdana"/>
          <w:b/>
          <w:sz w:val="18"/>
          <w:szCs w:val="18"/>
          <w:u w:val="single"/>
        </w:rPr>
      </w:pPr>
    </w:p>
    <w:p w14:paraId="7284CAD8" w14:textId="77777777" w:rsidR="00A82B63" w:rsidRDefault="00A82B63" w:rsidP="00527B7B">
      <w:pPr>
        <w:jc w:val="center"/>
        <w:rPr>
          <w:rFonts w:ascii="Verdana" w:hAnsi="Verdana"/>
          <w:b/>
          <w:sz w:val="18"/>
          <w:szCs w:val="18"/>
          <w:u w:val="single"/>
        </w:rPr>
      </w:pPr>
    </w:p>
    <w:p w14:paraId="608A11C3" w14:textId="77777777" w:rsidR="00A82B63" w:rsidRDefault="00A82B63" w:rsidP="00527B7B">
      <w:pPr>
        <w:jc w:val="center"/>
        <w:rPr>
          <w:rFonts w:ascii="Verdana" w:hAnsi="Verdana"/>
          <w:b/>
          <w:sz w:val="18"/>
          <w:szCs w:val="18"/>
          <w:u w:val="single"/>
        </w:rPr>
      </w:pPr>
    </w:p>
    <w:p w14:paraId="26AA52DC" w14:textId="77777777" w:rsidR="00A82B63" w:rsidRDefault="00A82B63" w:rsidP="00527B7B">
      <w:pPr>
        <w:jc w:val="center"/>
        <w:rPr>
          <w:rFonts w:ascii="Verdana" w:hAnsi="Verdana"/>
          <w:b/>
          <w:sz w:val="18"/>
          <w:szCs w:val="18"/>
          <w:u w:val="single"/>
        </w:rPr>
      </w:pPr>
    </w:p>
    <w:p w14:paraId="198526B6" w14:textId="2BD85E67" w:rsidR="000168AA" w:rsidRPr="00D9783B" w:rsidRDefault="000168AA" w:rsidP="00527B7B">
      <w:pPr>
        <w:jc w:val="center"/>
        <w:rPr>
          <w:rFonts w:ascii="Verdana" w:hAnsi="Verdana"/>
          <w:b/>
          <w:sz w:val="18"/>
          <w:szCs w:val="18"/>
          <w:u w:val="single"/>
        </w:rPr>
      </w:pPr>
      <w:r w:rsidRPr="00D9783B">
        <w:rPr>
          <w:rFonts w:ascii="Verdana" w:hAnsi="Verdana"/>
          <w:b/>
          <w:sz w:val="18"/>
          <w:szCs w:val="18"/>
          <w:u w:val="single"/>
        </w:rPr>
        <w:t xml:space="preserve">Structure and </w:t>
      </w:r>
      <w:r w:rsidR="00140690" w:rsidRPr="00D9783B">
        <w:rPr>
          <w:rFonts w:ascii="Verdana" w:hAnsi="Verdana"/>
          <w:b/>
          <w:sz w:val="18"/>
          <w:szCs w:val="18"/>
          <w:u w:val="single"/>
        </w:rPr>
        <w:t>o</w:t>
      </w:r>
      <w:r w:rsidRPr="00D9783B">
        <w:rPr>
          <w:rFonts w:ascii="Verdana" w:hAnsi="Verdana"/>
          <w:b/>
          <w:sz w:val="18"/>
          <w:szCs w:val="18"/>
          <w:u w:val="single"/>
        </w:rPr>
        <w:t>bjective</w:t>
      </w:r>
    </w:p>
    <w:p w14:paraId="242ACA84" w14:textId="77777777" w:rsidR="009E2E6E" w:rsidRPr="00D9783B" w:rsidRDefault="009E2E6E" w:rsidP="00527B7B">
      <w:pPr>
        <w:jc w:val="center"/>
        <w:rPr>
          <w:rFonts w:ascii="Verdana" w:hAnsi="Verdana"/>
          <w:b/>
          <w:sz w:val="18"/>
          <w:szCs w:val="18"/>
          <w:u w:val="single"/>
        </w:rPr>
      </w:pPr>
    </w:p>
    <w:p w14:paraId="18A7FED9" w14:textId="77777777" w:rsidR="00C95817" w:rsidRPr="00D9783B" w:rsidRDefault="00C95817" w:rsidP="000168AA">
      <w:pPr>
        <w:rPr>
          <w:rFonts w:ascii="Verdana" w:hAnsi="Verdana"/>
          <w:sz w:val="18"/>
          <w:szCs w:val="18"/>
        </w:rPr>
      </w:pPr>
    </w:p>
    <w:p w14:paraId="7FE89CF3" w14:textId="27D83B31" w:rsidR="0094198D" w:rsidRPr="00D9783B" w:rsidRDefault="00AC2512" w:rsidP="00AC2512">
      <w:pPr>
        <w:spacing w:line="360" w:lineRule="auto"/>
        <w:rPr>
          <w:rFonts w:ascii="Verdana" w:hAnsi="Verdana"/>
          <w:sz w:val="18"/>
          <w:szCs w:val="18"/>
        </w:rPr>
      </w:pPr>
      <w:r w:rsidRPr="00D9783B">
        <w:rPr>
          <w:rFonts w:ascii="Verdana" w:eastAsia="Calibri" w:hAnsi="Verdana"/>
          <w:sz w:val="18"/>
          <w:szCs w:val="18"/>
          <w:lang w:val="en-US" w:eastAsia="en-US"/>
        </w:rPr>
        <w:t xml:space="preserve">This workshop will focus on the SPS and TBT Agreements, and their implementation. </w:t>
      </w:r>
      <w:r w:rsidR="00D9783B" w:rsidRPr="00D9783B">
        <w:rPr>
          <w:rFonts w:ascii="Verdana" w:eastAsia="Calibri" w:hAnsi="Verdana"/>
          <w:sz w:val="18"/>
          <w:szCs w:val="18"/>
          <w:lang w:val="en-US" w:eastAsia="en-US"/>
        </w:rPr>
        <w:t xml:space="preserve">The objective </w:t>
      </w:r>
      <w:r w:rsidR="00A82B63">
        <w:rPr>
          <w:rFonts w:ascii="Verdana" w:eastAsia="Calibri" w:hAnsi="Verdana"/>
          <w:sz w:val="18"/>
          <w:szCs w:val="18"/>
          <w:lang w:val="en-US" w:eastAsia="en-US"/>
        </w:rPr>
        <w:t>o</w:t>
      </w:r>
      <w:r w:rsidR="00D9783B" w:rsidRPr="00D9783B">
        <w:rPr>
          <w:rFonts w:ascii="Verdana" w:eastAsia="Calibri" w:hAnsi="Verdana"/>
          <w:sz w:val="18"/>
          <w:szCs w:val="18"/>
          <w:lang w:val="en-US" w:eastAsia="en-US"/>
        </w:rPr>
        <w:t xml:space="preserve">f the activity is to </w:t>
      </w:r>
      <w:r w:rsidR="00D9783B" w:rsidRPr="00D9783B">
        <w:rPr>
          <w:rFonts w:ascii="Verdana" w:eastAsia="Calibri" w:hAnsi="Verdana"/>
          <w:sz w:val="18"/>
          <w:szCs w:val="18"/>
          <w:lang w:eastAsia="en-US"/>
        </w:rPr>
        <w:t>enhance the technical capabilities of participants to deal with internationally required SPS and TBT measures and standards. The workshop</w:t>
      </w:r>
      <w:r w:rsidRPr="00D9783B">
        <w:rPr>
          <w:rFonts w:ascii="Verdana" w:eastAsia="Calibri" w:hAnsi="Verdana"/>
          <w:sz w:val="18"/>
          <w:szCs w:val="18"/>
          <w:lang w:val="en-US" w:eastAsia="en-US"/>
        </w:rPr>
        <w:t xml:space="preserve"> will combine lectures, exercises and interactive sessions aimed at enhancing </w:t>
      </w:r>
      <w:r w:rsidR="00D9783B" w:rsidRPr="00D9783B">
        <w:rPr>
          <w:rFonts w:ascii="Verdana" w:eastAsia="Calibri" w:hAnsi="Verdana"/>
          <w:sz w:val="18"/>
          <w:szCs w:val="18"/>
          <w:lang w:val="en-US" w:eastAsia="en-US"/>
        </w:rPr>
        <w:t>Oman</w:t>
      </w:r>
      <w:r w:rsidRPr="00D9783B">
        <w:rPr>
          <w:rFonts w:ascii="Verdana" w:eastAsia="Calibri" w:hAnsi="Verdana"/>
          <w:sz w:val="18"/>
          <w:szCs w:val="18"/>
          <w:lang w:val="en-US" w:eastAsia="en-US"/>
        </w:rPr>
        <w:t>'</w:t>
      </w:r>
      <w:r w:rsidR="00D9783B" w:rsidRPr="00D9783B">
        <w:rPr>
          <w:rFonts w:ascii="Verdana" w:eastAsia="Calibri" w:hAnsi="Verdana"/>
          <w:sz w:val="18"/>
          <w:szCs w:val="18"/>
          <w:lang w:val="en-US" w:eastAsia="en-US"/>
        </w:rPr>
        <w:t>s</w:t>
      </w:r>
      <w:r w:rsidRPr="00D9783B">
        <w:rPr>
          <w:rFonts w:ascii="Verdana" w:eastAsia="Calibri" w:hAnsi="Verdana"/>
          <w:sz w:val="18"/>
          <w:szCs w:val="18"/>
          <w:lang w:val="en-US" w:eastAsia="en-US"/>
        </w:rPr>
        <w:t xml:space="preserve"> overall understanding of the</w:t>
      </w:r>
      <w:r w:rsidR="00D9783B" w:rsidRPr="00D9783B">
        <w:rPr>
          <w:rFonts w:ascii="Verdana" w:eastAsia="Calibri" w:hAnsi="Verdana"/>
          <w:sz w:val="18"/>
          <w:szCs w:val="18"/>
          <w:lang w:val="en-US" w:eastAsia="en-US"/>
        </w:rPr>
        <w:t xml:space="preserve"> SPS and TBT</w:t>
      </w:r>
      <w:r w:rsidRPr="00D9783B">
        <w:rPr>
          <w:rFonts w:ascii="Verdana" w:eastAsia="Calibri" w:hAnsi="Verdana"/>
          <w:sz w:val="18"/>
          <w:szCs w:val="18"/>
          <w:lang w:val="en-US" w:eastAsia="en-US"/>
        </w:rPr>
        <w:t xml:space="preserve"> Agreements, with emphasis on the transparency provisions</w:t>
      </w:r>
      <w:r w:rsidR="00D9783B" w:rsidRPr="00D9783B">
        <w:rPr>
          <w:rFonts w:ascii="Verdana" w:eastAsia="Calibri" w:hAnsi="Verdana"/>
          <w:sz w:val="18"/>
          <w:szCs w:val="18"/>
          <w:lang w:val="en-US" w:eastAsia="en-US"/>
        </w:rPr>
        <w:t xml:space="preserve"> and the use of</w:t>
      </w:r>
      <w:r w:rsidRPr="00D9783B">
        <w:rPr>
          <w:rFonts w:ascii="Verdana" w:eastAsia="Calibri" w:hAnsi="Verdana"/>
          <w:sz w:val="18"/>
          <w:szCs w:val="18"/>
          <w:lang w:val="en-US" w:eastAsia="en-US"/>
        </w:rPr>
        <w:t xml:space="preserve"> the </w:t>
      </w:r>
      <w:hyperlink r:id="rId12" w:history="1">
        <w:r w:rsidRPr="00D9783B">
          <w:rPr>
            <w:rStyle w:val="Hyperlink"/>
            <w:rFonts w:ascii="Verdana" w:eastAsia="Calibri" w:hAnsi="Verdana"/>
            <w:sz w:val="18"/>
            <w:szCs w:val="18"/>
            <w:lang w:val="en-US" w:eastAsia="en-US"/>
          </w:rPr>
          <w:t>ePing SPS&amp;TBT Platform</w:t>
        </w:r>
      </w:hyperlink>
      <w:r w:rsidRPr="00D9783B">
        <w:rPr>
          <w:rFonts w:ascii="Verdana" w:eastAsia="Calibri" w:hAnsi="Verdana"/>
          <w:sz w:val="18"/>
          <w:szCs w:val="18"/>
          <w:lang w:val="en-US" w:eastAsia="en-US"/>
        </w:rPr>
        <w:t>.</w:t>
      </w:r>
    </w:p>
    <w:p w14:paraId="19DA197B" w14:textId="77777777" w:rsidR="002E10D9" w:rsidRPr="00D9783B" w:rsidRDefault="002E10D9" w:rsidP="000168AA">
      <w:pPr>
        <w:rPr>
          <w:rFonts w:ascii="Verdana" w:hAnsi="Verdana"/>
          <w:sz w:val="18"/>
          <w:szCs w:val="18"/>
          <w:highlight w:val="yellow"/>
        </w:rPr>
      </w:pPr>
    </w:p>
    <w:p w14:paraId="5F103941" w14:textId="77777777" w:rsidR="000168AA" w:rsidRPr="00A82B63" w:rsidRDefault="000168AA" w:rsidP="00527B7B">
      <w:pPr>
        <w:jc w:val="center"/>
        <w:rPr>
          <w:rFonts w:ascii="Verdana" w:hAnsi="Verdana"/>
          <w:b/>
          <w:sz w:val="18"/>
          <w:szCs w:val="18"/>
          <w:u w:val="single"/>
        </w:rPr>
      </w:pPr>
      <w:r w:rsidRPr="00A82B63">
        <w:rPr>
          <w:rFonts w:ascii="Verdana" w:hAnsi="Verdana"/>
          <w:b/>
          <w:sz w:val="18"/>
          <w:szCs w:val="18"/>
          <w:u w:val="single"/>
        </w:rPr>
        <w:t>Venue</w:t>
      </w:r>
    </w:p>
    <w:p w14:paraId="0C716DF3" w14:textId="77777777" w:rsidR="000168AA" w:rsidRPr="00A82B63" w:rsidRDefault="000168AA" w:rsidP="000168AA">
      <w:pPr>
        <w:rPr>
          <w:rFonts w:ascii="Verdana" w:hAnsi="Verdana"/>
          <w:sz w:val="18"/>
          <w:szCs w:val="18"/>
        </w:rPr>
      </w:pPr>
    </w:p>
    <w:p w14:paraId="7693B600" w14:textId="27CB4B14" w:rsidR="000168AA" w:rsidRPr="00A82B63" w:rsidRDefault="00BB7E46" w:rsidP="00135485">
      <w:pPr>
        <w:suppressAutoHyphens/>
        <w:autoSpaceDE w:val="0"/>
        <w:autoSpaceDN w:val="0"/>
        <w:adjustRightInd w:val="0"/>
        <w:rPr>
          <w:rFonts w:ascii="Verdana" w:hAnsi="Verdana"/>
          <w:sz w:val="18"/>
          <w:szCs w:val="18"/>
          <w:lang w:val="en-US"/>
        </w:rPr>
      </w:pPr>
      <w:r w:rsidRPr="00A82B63">
        <w:rPr>
          <w:rFonts w:ascii="Verdana" w:hAnsi="Verdana"/>
          <w:sz w:val="18"/>
          <w:szCs w:val="18"/>
        </w:rPr>
        <w:t>The w</w:t>
      </w:r>
      <w:r w:rsidR="000168AA" w:rsidRPr="00A82B63">
        <w:rPr>
          <w:rFonts w:ascii="Verdana" w:hAnsi="Verdana"/>
          <w:sz w:val="18"/>
          <w:szCs w:val="18"/>
        </w:rPr>
        <w:t xml:space="preserve">orkshop will be held at </w:t>
      </w:r>
      <w:r w:rsidR="00D9783B" w:rsidRPr="00A82B63">
        <w:rPr>
          <w:rFonts w:ascii="Verdana" w:hAnsi="Verdana"/>
          <w:sz w:val="18"/>
          <w:szCs w:val="18"/>
        </w:rPr>
        <w:t>***</w:t>
      </w:r>
      <w:r w:rsidR="00D523F0" w:rsidRPr="00A82B63">
        <w:rPr>
          <w:rFonts w:ascii="Verdana" w:hAnsi="Verdana"/>
          <w:sz w:val="18"/>
          <w:szCs w:val="18"/>
        </w:rPr>
        <w:t>.</w:t>
      </w:r>
    </w:p>
    <w:p w14:paraId="1BBA1D15" w14:textId="77777777" w:rsidR="000168AA" w:rsidRPr="00D9783B" w:rsidRDefault="000168AA" w:rsidP="000168AA">
      <w:pPr>
        <w:rPr>
          <w:rFonts w:ascii="Verdana" w:hAnsi="Verdana"/>
          <w:sz w:val="18"/>
          <w:szCs w:val="18"/>
          <w:highlight w:val="yellow"/>
        </w:rPr>
      </w:pPr>
    </w:p>
    <w:p w14:paraId="4DFA6480" w14:textId="77777777" w:rsidR="00555D75" w:rsidRPr="00D9783B" w:rsidRDefault="00555D75" w:rsidP="000168AA">
      <w:pPr>
        <w:rPr>
          <w:rFonts w:ascii="Verdana" w:hAnsi="Verdana"/>
          <w:sz w:val="18"/>
          <w:szCs w:val="18"/>
          <w:highlight w:val="yellow"/>
        </w:rPr>
      </w:pPr>
    </w:p>
    <w:p w14:paraId="19EE7358" w14:textId="77777777" w:rsidR="000168AA" w:rsidRPr="00D9783B" w:rsidRDefault="008E7080" w:rsidP="00BE5DBD">
      <w:pPr>
        <w:jc w:val="center"/>
        <w:rPr>
          <w:rFonts w:ascii="Verdana" w:hAnsi="Verdana"/>
          <w:b/>
          <w:sz w:val="18"/>
          <w:szCs w:val="18"/>
          <w:u w:val="single"/>
        </w:rPr>
      </w:pPr>
      <w:r w:rsidRPr="00D9783B">
        <w:rPr>
          <w:rFonts w:ascii="Verdana" w:hAnsi="Verdana"/>
          <w:b/>
          <w:sz w:val="18"/>
          <w:szCs w:val="18"/>
          <w:u w:val="single"/>
        </w:rPr>
        <w:t>R</w:t>
      </w:r>
      <w:r w:rsidR="000168AA" w:rsidRPr="00D9783B">
        <w:rPr>
          <w:rFonts w:ascii="Verdana" w:hAnsi="Verdana"/>
          <w:b/>
          <w:sz w:val="18"/>
          <w:szCs w:val="18"/>
          <w:u w:val="single"/>
        </w:rPr>
        <w:t>esource persons</w:t>
      </w:r>
      <w:r w:rsidRPr="00D9783B">
        <w:rPr>
          <w:rFonts w:ascii="Verdana" w:hAnsi="Verdana"/>
          <w:b/>
          <w:sz w:val="18"/>
          <w:szCs w:val="18"/>
          <w:u w:val="single"/>
        </w:rPr>
        <w:t xml:space="preserve"> - WTO</w:t>
      </w:r>
      <w:r w:rsidR="00141F3E" w:rsidRPr="00D9783B">
        <w:rPr>
          <w:rFonts w:ascii="Verdana" w:hAnsi="Verdana"/>
          <w:b/>
          <w:sz w:val="18"/>
          <w:szCs w:val="18"/>
          <w:u w:val="single"/>
        </w:rPr>
        <w:t xml:space="preserve"> </w:t>
      </w:r>
    </w:p>
    <w:p w14:paraId="6BCBBF92" w14:textId="77777777" w:rsidR="00BB7E46" w:rsidRPr="00D9783B" w:rsidRDefault="00BB7E46" w:rsidP="000168AA">
      <w:pPr>
        <w:rPr>
          <w:rFonts w:ascii="Verdana" w:hAnsi="Verdana"/>
          <w:sz w:val="18"/>
          <w:szCs w:val="18"/>
        </w:rPr>
      </w:pPr>
    </w:p>
    <w:p w14:paraId="0281449F" w14:textId="77777777" w:rsidR="001B0C1E" w:rsidRPr="00D9783B" w:rsidRDefault="001B0C1E" w:rsidP="000168AA">
      <w:pPr>
        <w:rPr>
          <w:rFonts w:ascii="Verdana" w:hAnsi="Verdana"/>
          <w:b/>
          <w:sz w:val="18"/>
          <w:szCs w:val="18"/>
        </w:rPr>
      </w:pPr>
      <w:r w:rsidRPr="00D9783B">
        <w:rPr>
          <w:rFonts w:ascii="Verdana" w:hAnsi="Verdana"/>
          <w:b/>
          <w:sz w:val="18"/>
          <w:szCs w:val="18"/>
        </w:rPr>
        <w:t>M</w:t>
      </w:r>
      <w:r w:rsidR="00BB5EA8" w:rsidRPr="00D9783B">
        <w:rPr>
          <w:rFonts w:ascii="Verdana" w:hAnsi="Verdana"/>
          <w:b/>
          <w:sz w:val="18"/>
          <w:szCs w:val="18"/>
        </w:rPr>
        <w:t xml:space="preserve">r </w:t>
      </w:r>
      <w:r w:rsidR="00137A21" w:rsidRPr="00D9783B">
        <w:rPr>
          <w:rFonts w:ascii="Verdana" w:hAnsi="Verdana"/>
          <w:b/>
          <w:sz w:val="18"/>
          <w:szCs w:val="18"/>
        </w:rPr>
        <w:t>Erik Wijkstr</w:t>
      </w:r>
      <w:r w:rsidR="00E116AE" w:rsidRPr="00D9783B">
        <w:rPr>
          <w:rFonts w:ascii="Verdana" w:hAnsi="Verdana"/>
          <w:b/>
          <w:sz w:val="18"/>
          <w:szCs w:val="18"/>
        </w:rPr>
        <w:t>ö</w:t>
      </w:r>
      <w:r w:rsidR="00137A21" w:rsidRPr="00D9783B">
        <w:rPr>
          <w:rFonts w:ascii="Verdana" w:hAnsi="Verdana"/>
          <w:b/>
          <w:sz w:val="18"/>
          <w:szCs w:val="18"/>
        </w:rPr>
        <w:t>m</w:t>
      </w:r>
    </w:p>
    <w:p w14:paraId="34322F8D" w14:textId="77777777" w:rsidR="009A0029" w:rsidRPr="00D9783B" w:rsidRDefault="00E116AE" w:rsidP="009A0029">
      <w:pPr>
        <w:rPr>
          <w:rFonts w:ascii="Verdana" w:hAnsi="Verdana"/>
          <w:sz w:val="18"/>
          <w:szCs w:val="18"/>
        </w:rPr>
      </w:pPr>
      <w:r w:rsidRPr="00D9783B">
        <w:rPr>
          <w:rFonts w:ascii="Verdana" w:hAnsi="Verdana"/>
          <w:sz w:val="18"/>
          <w:szCs w:val="18"/>
        </w:rPr>
        <w:t>Head, TBT Section</w:t>
      </w:r>
    </w:p>
    <w:p w14:paraId="0456F903" w14:textId="77777777" w:rsidR="00E116AE" w:rsidRPr="00D9783B" w:rsidRDefault="00137A21" w:rsidP="00137A21">
      <w:pPr>
        <w:rPr>
          <w:rFonts w:ascii="Verdana" w:hAnsi="Verdana"/>
          <w:sz w:val="18"/>
          <w:szCs w:val="18"/>
        </w:rPr>
      </w:pPr>
      <w:r w:rsidRPr="00D9783B">
        <w:rPr>
          <w:rFonts w:ascii="Verdana" w:hAnsi="Verdana"/>
          <w:sz w:val="18"/>
          <w:szCs w:val="18"/>
        </w:rPr>
        <w:t>Trade and Environment Division</w:t>
      </w:r>
      <w:r w:rsidR="00E116AE" w:rsidRPr="00D9783B">
        <w:rPr>
          <w:rFonts w:ascii="Verdana" w:hAnsi="Verdana"/>
          <w:sz w:val="18"/>
          <w:szCs w:val="18"/>
        </w:rPr>
        <w:t>, WTO</w:t>
      </w:r>
    </w:p>
    <w:p w14:paraId="179BA8D5" w14:textId="77777777" w:rsidR="009A0029" w:rsidRPr="00A82B63" w:rsidRDefault="009A0029" w:rsidP="009A0029">
      <w:pPr>
        <w:rPr>
          <w:rFonts w:ascii="Verdana" w:hAnsi="Verdana"/>
          <w:color w:val="0000FF"/>
          <w:sz w:val="18"/>
          <w:szCs w:val="18"/>
          <w:u w:val="single"/>
        </w:rPr>
      </w:pPr>
      <w:r w:rsidRPr="00A82B63">
        <w:rPr>
          <w:rFonts w:ascii="Verdana" w:hAnsi="Verdana"/>
          <w:sz w:val="18"/>
          <w:szCs w:val="18"/>
        </w:rPr>
        <w:t xml:space="preserve">E-mail: </w:t>
      </w:r>
      <w:r w:rsidR="00137A21" w:rsidRPr="00A82B63">
        <w:rPr>
          <w:rStyle w:val="Hyperlink"/>
          <w:rFonts w:ascii="Verdana" w:hAnsi="Verdana"/>
          <w:sz w:val="18"/>
          <w:szCs w:val="18"/>
        </w:rPr>
        <w:t>erik.wijkstrom@wto.org</w:t>
      </w:r>
      <w:r w:rsidR="00BB5EA8" w:rsidRPr="00A82B63">
        <w:rPr>
          <w:rFonts w:ascii="Verdana" w:hAnsi="Verdana"/>
          <w:sz w:val="18"/>
          <w:szCs w:val="18"/>
        </w:rPr>
        <w:t xml:space="preserve">  </w:t>
      </w:r>
    </w:p>
    <w:p w14:paraId="49A8A475" w14:textId="77777777" w:rsidR="001B0C1E" w:rsidRPr="00A82B63" w:rsidRDefault="001B0C1E" w:rsidP="000168AA">
      <w:pPr>
        <w:rPr>
          <w:rFonts w:ascii="Verdana" w:hAnsi="Verdana"/>
          <w:b/>
          <w:sz w:val="18"/>
          <w:szCs w:val="18"/>
        </w:rPr>
      </w:pPr>
    </w:p>
    <w:p w14:paraId="65B9F55E" w14:textId="18C9FC96" w:rsidR="0002705F" w:rsidRPr="00A82B63" w:rsidRDefault="00137A21" w:rsidP="0002705F">
      <w:pPr>
        <w:rPr>
          <w:rFonts w:ascii="Verdana" w:hAnsi="Verdana"/>
          <w:b/>
          <w:sz w:val="18"/>
          <w:szCs w:val="18"/>
        </w:rPr>
      </w:pPr>
      <w:r w:rsidRPr="00A82B63">
        <w:rPr>
          <w:rFonts w:ascii="Verdana" w:hAnsi="Verdana"/>
          <w:b/>
          <w:sz w:val="18"/>
          <w:szCs w:val="18"/>
        </w:rPr>
        <w:t xml:space="preserve">Ms </w:t>
      </w:r>
      <w:r w:rsidR="00D9783B" w:rsidRPr="00A82B63">
        <w:rPr>
          <w:rFonts w:ascii="Verdana" w:hAnsi="Verdana"/>
          <w:b/>
          <w:sz w:val="18"/>
          <w:szCs w:val="18"/>
        </w:rPr>
        <w:t>Isabel Calderón</w:t>
      </w:r>
    </w:p>
    <w:p w14:paraId="2A070153" w14:textId="3C4DEC6A" w:rsidR="0002705F" w:rsidRPr="00D9783B" w:rsidRDefault="00137A21" w:rsidP="0002705F">
      <w:pPr>
        <w:rPr>
          <w:rFonts w:ascii="Verdana" w:hAnsi="Verdana"/>
          <w:sz w:val="18"/>
          <w:szCs w:val="18"/>
        </w:rPr>
      </w:pPr>
      <w:r w:rsidRPr="00D9783B">
        <w:rPr>
          <w:rFonts w:ascii="Verdana" w:hAnsi="Verdana"/>
          <w:sz w:val="18"/>
          <w:szCs w:val="18"/>
        </w:rPr>
        <w:t>Economic Affairs Officer</w:t>
      </w:r>
      <w:r w:rsidR="00A82B63">
        <w:rPr>
          <w:rFonts w:ascii="Verdana" w:hAnsi="Verdana"/>
          <w:sz w:val="18"/>
          <w:szCs w:val="18"/>
        </w:rPr>
        <w:t>, SPS Section</w:t>
      </w:r>
    </w:p>
    <w:p w14:paraId="69CA8F63" w14:textId="14736325" w:rsidR="001B0C1E" w:rsidRPr="00D9783B" w:rsidRDefault="00137A21" w:rsidP="001B0C1E">
      <w:pPr>
        <w:rPr>
          <w:rFonts w:ascii="Verdana" w:hAnsi="Verdana"/>
          <w:sz w:val="18"/>
          <w:szCs w:val="18"/>
        </w:rPr>
      </w:pPr>
      <w:r w:rsidRPr="00D9783B">
        <w:rPr>
          <w:rFonts w:ascii="Verdana" w:hAnsi="Verdana"/>
          <w:sz w:val="18"/>
          <w:szCs w:val="18"/>
        </w:rPr>
        <w:t>Agriculture and Commodities Division</w:t>
      </w:r>
      <w:r w:rsidR="00E116AE" w:rsidRPr="00D9783B">
        <w:rPr>
          <w:rFonts w:ascii="Verdana" w:hAnsi="Verdana"/>
          <w:sz w:val="18"/>
          <w:szCs w:val="18"/>
        </w:rPr>
        <w:t>, WTO</w:t>
      </w:r>
    </w:p>
    <w:p w14:paraId="1AEBB8AF" w14:textId="18C86EB7" w:rsidR="0002705F" w:rsidRPr="00A82B63" w:rsidRDefault="0002705F" w:rsidP="0002705F">
      <w:pPr>
        <w:rPr>
          <w:rFonts w:ascii="Verdana" w:hAnsi="Verdana"/>
          <w:sz w:val="18"/>
          <w:szCs w:val="18"/>
        </w:rPr>
      </w:pPr>
      <w:r w:rsidRPr="00A82B63">
        <w:rPr>
          <w:rFonts w:ascii="Verdana" w:hAnsi="Verdana"/>
          <w:sz w:val="18"/>
          <w:szCs w:val="18"/>
        </w:rPr>
        <w:t xml:space="preserve">E-mail: </w:t>
      </w:r>
      <w:hyperlink r:id="rId13" w:history="1">
        <w:r w:rsidR="00D9783B" w:rsidRPr="00A82B63">
          <w:rPr>
            <w:rStyle w:val="Hyperlink"/>
            <w:rFonts w:ascii="Verdana" w:hAnsi="Verdana"/>
            <w:sz w:val="18"/>
            <w:szCs w:val="18"/>
          </w:rPr>
          <w:t>isabel.calderon@wto.org</w:t>
        </w:r>
      </w:hyperlink>
      <w:r w:rsidR="00137A21" w:rsidRPr="00A82B63">
        <w:rPr>
          <w:rFonts w:ascii="Verdana" w:hAnsi="Verdana"/>
          <w:sz w:val="18"/>
          <w:szCs w:val="18"/>
        </w:rPr>
        <w:t xml:space="preserve"> </w:t>
      </w:r>
    </w:p>
    <w:p w14:paraId="6018E4BE" w14:textId="77777777" w:rsidR="004E426E" w:rsidRPr="00A82B63" w:rsidRDefault="004E426E" w:rsidP="00E41543">
      <w:pPr>
        <w:jc w:val="center"/>
        <w:rPr>
          <w:rFonts w:ascii="Verdana" w:hAnsi="Verdana"/>
          <w:sz w:val="18"/>
          <w:szCs w:val="18"/>
        </w:rPr>
      </w:pPr>
    </w:p>
    <w:p w14:paraId="360C3EB1" w14:textId="77777777" w:rsidR="00E41543" w:rsidRPr="00A82B63" w:rsidRDefault="00E41543" w:rsidP="00E41543">
      <w:pPr>
        <w:jc w:val="center"/>
        <w:rPr>
          <w:rFonts w:ascii="Verdana" w:hAnsi="Verdana"/>
          <w:sz w:val="18"/>
          <w:szCs w:val="18"/>
        </w:rPr>
      </w:pPr>
    </w:p>
    <w:p w14:paraId="0ECDD4D6" w14:textId="568DF434" w:rsidR="00E41543" w:rsidRPr="00A82B63" w:rsidRDefault="00E41543" w:rsidP="00E41543">
      <w:pPr>
        <w:jc w:val="center"/>
        <w:rPr>
          <w:rFonts w:ascii="Verdana" w:hAnsi="Verdana"/>
          <w:b/>
          <w:sz w:val="18"/>
          <w:szCs w:val="18"/>
          <w:u w:val="single"/>
        </w:rPr>
      </w:pPr>
      <w:r w:rsidRPr="00A82B63">
        <w:rPr>
          <w:rFonts w:ascii="Verdana" w:hAnsi="Verdana"/>
          <w:b/>
          <w:sz w:val="18"/>
          <w:szCs w:val="18"/>
          <w:u w:val="single"/>
        </w:rPr>
        <w:t>R</w:t>
      </w:r>
      <w:r w:rsidR="00BE5DBD" w:rsidRPr="00A82B63">
        <w:rPr>
          <w:rFonts w:ascii="Verdana" w:hAnsi="Verdana"/>
          <w:b/>
          <w:sz w:val="18"/>
          <w:szCs w:val="18"/>
          <w:u w:val="single"/>
        </w:rPr>
        <w:t>esource</w:t>
      </w:r>
      <w:r w:rsidRPr="00A82B63">
        <w:rPr>
          <w:rFonts w:ascii="Verdana" w:hAnsi="Verdana"/>
          <w:b/>
          <w:sz w:val="18"/>
          <w:szCs w:val="18"/>
          <w:u w:val="single"/>
        </w:rPr>
        <w:t xml:space="preserve"> persons </w:t>
      </w:r>
      <w:r w:rsidR="00137A21" w:rsidRPr="00A82B63">
        <w:rPr>
          <w:rFonts w:ascii="Verdana" w:hAnsi="Verdana"/>
          <w:b/>
          <w:sz w:val="18"/>
          <w:szCs w:val="18"/>
          <w:u w:val="single"/>
        </w:rPr>
        <w:t>–</w:t>
      </w:r>
      <w:r w:rsidRPr="00A82B63">
        <w:rPr>
          <w:rFonts w:ascii="Verdana" w:hAnsi="Verdana"/>
          <w:b/>
          <w:sz w:val="18"/>
          <w:szCs w:val="18"/>
          <w:u w:val="single"/>
        </w:rPr>
        <w:t xml:space="preserve"> </w:t>
      </w:r>
      <w:r w:rsidR="00D9783B" w:rsidRPr="00A82B63">
        <w:rPr>
          <w:rFonts w:ascii="Verdana" w:hAnsi="Verdana"/>
          <w:b/>
          <w:sz w:val="18"/>
          <w:szCs w:val="18"/>
          <w:u w:val="single"/>
        </w:rPr>
        <w:t>Oman</w:t>
      </w:r>
    </w:p>
    <w:p w14:paraId="096AC2A1" w14:textId="77777777" w:rsidR="00E41543" w:rsidRPr="00A82B63" w:rsidRDefault="00E41543" w:rsidP="00E41543">
      <w:pPr>
        <w:jc w:val="center"/>
        <w:rPr>
          <w:rFonts w:ascii="Verdana" w:hAnsi="Verdana"/>
          <w:sz w:val="18"/>
          <w:szCs w:val="18"/>
        </w:rPr>
      </w:pPr>
    </w:p>
    <w:p w14:paraId="5FB94665" w14:textId="77777777" w:rsidR="00900C7E" w:rsidRPr="00A82B63" w:rsidRDefault="00900C7E" w:rsidP="00E41543">
      <w:pPr>
        <w:jc w:val="center"/>
        <w:rPr>
          <w:rFonts w:ascii="Verdana" w:hAnsi="Verdana"/>
          <w:sz w:val="18"/>
          <w:szCs w:val="18"/>
        </w:rPr>
      </w:pPr>
    </w:p>
    <w:p w14:paraId="5BEDE2CE" w14:textId="77777777" w:rsidR="00900C7E" w:rsidRPr="00D9783B" w:rsidRDefault="00900C7E" w:rsidP="00900C7E">
      <w:pPr>
        <w:rPr>
          <w:rFonts w:ascii="Verdana" w:hAnsi="Verdana"/>
          <w:sz w:val="18"/>
          <w:szCs w:val="18"/>
          <w:highlight w:val="yellow"/>
        </w:rPr>
      </w:pPr>
    </w:p>
    <w:p w14:paraId="5022E448" w14:textId="77777777" w:rsidR="00BE5DBD" w:rsidRPr="00D9783B" w:rsidRDefault="00BE5DBD" w:rsidP="0002705F">
      <w:pPr>
        <w:rPr>
          <w:rFonts w:ascii="Verdana" w:hAnsi="Verdana"/>
          <w:b/>
          <w:bCs/>
          <w:sz w:val="20"/>
          <w:highlight w:val="yellow"/>
        </w:rPr>
      </w:pPr>
    </w:p>
    <w:p w14:paraId="659C8A20" w14:textId="77777777" w:rsidR="00137A21" w:rsidRPr="00D9783B" w:rsidRDefault="00137A21" w:rsidP="0002705F">
      <w:pPr>
        <w:rPr>
          <w:rFonts w:ascii="Verdana" w:hAnsi="Verdana"/>
          <w:b/>
          <w:bCs/>
          <w:sz w:val="20"/>
          <w:highlight w:val="yellow"/>
        </w:rPr>
      </w:pPr>
    </w:p>
    <w:p w14:paraId="416BE403" w14:textId="77777777" w:rsidR="00137A21" w:rsidRPr="00D9783B" w:rsidRDefault="00137A21" w:rsidP="0002705F">
      <w:pPr>
        <w:rPr>
          <w:rFonts w:ascii="Verdana" w:hAnsi="Verdana"/>
          <w:b/>
          <w:bCs/>
          <w:sz w:val="20"/>
          <w:highlight w:val="yellow"/>
        </w:rPr>
      </w:pPr>
    </w:p>
    <w:p w14:paraId="631720A1" w14:textId="77777777" w:rsidR="00137A21" w:rsidRPr="00D9783B" w:rsidRDefault="00137A21" w:rsidP="0002705F">
      <w:pPr>
        <w:rPr>
          <w:rFonts w:ascii="Verdana" w:hAnsi="Verdana"/>
          <w:b/>
          <w:bCs/>
          <w:sz w:val="20"/>
          <w:highlight w:val="yellow"/>
        </w:rPr>
      </w:pPr>
    </w:p>
    <w:p w14:paraId="094B9CA7" w14:textId="77777777" w:rsidR="00137A21" w:rsidRPr="00D9783B" w:rsidRDefault="00137A21" w:rsidP="0002705F">
      <w:pPr>
        <w:rPr>
          <w:rFonts w:ascii="Verdana" w:hAnsi="Verdana"/>
          <w:b/>
          <w:bCs/>
          <w:sz w:val="20"/>
          <w:highlight w:val="yellow"/>
        </w:rPr>
      </w:pPr>
    </w:p>
    <w:p w14:paraId="34C5762E" w14:textId="77777777" w:rsidR="00137A21" w:rsidRPr="00D9783B" w:rsidRDefault="00137A21" w:rsidP="0002705F">
      <w:pPr>
        <w:rPr>
          <w:rFonts w:ascii="Verdana" w:hAnsi="Verdana"/>
          <w:b/>
          <w:bCs/>
          <w:sz w:val="20"/>
          <w:highlight w:val="yellow"/>
        </w:rPr>
      </w:pPr>
    </w:p>
    <w:p w14:paraId="16538F71" w14:textId="77777777" w:rsidR="00137A21" w:rsidRPr="00D9783B" w:rsidRDefault="00137A21" w:rsidP="0002705F">
      <w:pPr>
        <w:rPr>
          <w:rFonts w:ascii="Verdana" w:hAnsi="Verdana"/>
          <w:b/>
          <w:bCs/>
          <w:sz w:val="20"/>
          <w:highlight w:val="yellow"/>
        </w:rPr>
      </w:pPr>
    </w:p>
    <w:p w14:paraId="1EB29587" w14:textId="77777777" w:rsidR="00137A21" w:rsidRPr="00D9783B" w:rsidRDefault="00137A21" w:rsidP="0002705F">
      <w:pPr>
        <w:rPr>
          <w:rFonts w:ascii="Verdana" w:hAnsi="Verdana"/>
          <w:b/>
          <w:bCs/>
          <w:sz w:val="20"/>
          <w:highlight w:val="yellow"/>
        </w:rPr>
      </w:pPr>
    </w:p>
    <w:p w14:paraId="441F2DB7" w14:textId="77777777" w:rsidR="00137A21" w:rsidRPr="00D9783B" w:rsidRDefault="00137A21" w:rsidP="0002705F">
      <w:pPr>
        <w:rPr>
          <w:rFonts w:ascii="Verdana" w:hAnsi="Verdana"/>
          <w:b/>
          <w:bCs/>
          <w:sz w:val="20"/>
          <w:highlight w:val="yellow"/>
        </w:rPr>
      </w:pPr>
    </w:p>
    <w:p w14:paraId="7B299EDE" w14:textId="77777777" w:rsidR="00137A21" w:rsidRPr="00D9783B" w:rsidRDefault="00137A21" w:rsidP="0002705F">
      <w:pPr>
        <w:rPr>
          <w:rFonts w:ascii="Verdana" w:hAnsi="Verdana"/>
          <w:b/>
          <w:bCs/>
          <w:sz w:val="20"/>
          <w:highlight w:val="yellow"/>
        </w:rPr>
      </w:pPr>
    </w:p>
    <w:p w14:paraId="06C09F3E" w14:textId="77777777" w:rsidR="00137A21" w:rsidRPr="00D9783B" w:rsidRDefault="00137A21" w:rsidP="0002705F">
      <w:pPr>
        <w:rPr>
          <w:rFonts w:ascii="Verdana" w:hAnsi="Verdana"/>
          <w:b/>
          <w:bCs/>
          <w:sz w:val="20"/>
          <w:highlight w:val="yellow"/>
        </w:rPr>
      </w:pPr>
    </w:p>
    <w:p w14:paraId="26A9B2EA" w14:textId="77777777" w:rsidR="00137A21" w:rsidRPr="00D9783B" w:rsidRDefault="00137A21" w:rsidP="0002705F">
      <w:pPr>
        <w:rPr>
          <w:rFonts w:ascii="Verdana" w:hAnsi="Verdana"/>
          <w:b/>
          <w:bCs/>
          <w:sz w:val="20"/>
          <w:highlight w:val="yellow"/>
        </w:rPr>
      </w:pPr>
    </w:p>
    <w:p w14:paraId="574186FC" w14:textId="77777777" w:rsidR="009E1C45" w:rsidRPr="00D9783B" w:rsidRDefault="009E1C45" w:rsidP="008E7080">
      <w:pPr>
        <w:rPr>
          <w:rFonts w:ascii="Verdana" w:hAnsi="Verdana"/>
          <w:bCs/>
          <w:sz w:val="20"/>
          <w:highlight w:val="yellow"/>
        </w:rPr>
      </w:pPr>
    </w:p>
    <w:p w14:paraId="07E4526F" w14:textId="77777777" w:rsidR="00A83A90" w:rsidRPr="00D9783B" w:rsidRDefault="00900C7E" w:rsidP="0067181B">
      <w:pPr>
        <w:rPr>
          <w:rFonts w:ascii="Verdana" w:hAnsi="Verdana"/>
          <w:noProof/>
          <w:sz w:val="18"/>
          <w:szCs w:val="18"/>
          <w:highlight w:val="yellow"/>
        </w:rPr>
      </w:pPr>
      <w:r w:rsidRPr="00D9783B">
        <w:rPr>
          <w:rFonts w:ascii="Verdana" w:hAnsi="Verdana"/>
          <w:noProof/>
          <w:sz w:val="18"/>
          <w:szCs w:val="18"/>
          <w:highlight w:val="yellow"/>
        </w:rPr>
        <w:t xml:space="preserve">                                  </w:t>
      </w:r>
    </w:p>
    <w:p w14:paraId="5D3B1A7B" w14:textId="77777777" w:rsidR="00A83A90" w:rsidRPr="00D9783B" w:rsidRDefault="00A83A90" w:rsidP="0067181B">
      <w:pPr>
        <w:rPr>
          <w:rFonts w:ascii="Verdana" w:hAnsi="Verdana"/>
          <w:noProof/>
          <w:sz w:val="18"/>
          <w:szCs w:val="18"/>
          <w:highlight w:val="yellow"/>
        </w:rPr>
      </w:pPr>
    </w:p>
    <w:p w14:paraId="3F73B654" w14:textId="14F41854" w:rsidR="00A83A90" w:rsidRPr="00D9783B" w:rsidRDefault="00A83A90" w:rsidP="0067181B">
      <w:pPr>
        <w:rPr>
          <w:rFonts w:ascii="Verdana" w:hAnsi="Verdana"/>
          <w:noProof/>
          <w:sz w:val="18"/>
          <w:szCs w:val="18"/>
          <w:highlight w:val="yellow"/>
        </w:rPr>
      </w:pPr>
    </w:p>
    <w:p w14:paraId="55267F98" w14:textId="77777777" w:rsidR="00A83A90" w:rsidRPr="00D9783B" w:rsidRDefault="006027C6" w:rsidP="0067181B">
      <w:pPr>
        <w:rPr>
          <w:rFonts w:ascii="Verdana" w:hAnsi="Verdana"/>
          <w:noProof/>
          <w:sz w:val="18"/>
          <w:szCs w:val="18"/>
          <w:highlight w:val="yellow"/>
        </w:rPr>
      </w:pPr>
      <w:r>
        <w:rPr>
          <w:rFonts w:ascii="Verdana" w:hAnsi="Verdana"/>
          <w:noProof/>
          <w:sz w:val="18"/>
          <w:szCs w:val="18"/>
          <w:highlight w:val="yellow"/>
        </w:rPr>
        <w:pict w14:anchorId="75818C12">
          <v:shape id="_x0000_s2058" type="#_x0000_t75" style="position:absolute;left:0;text-align:left;margin-left:362.8pt;margin-top:18.75pt;width:100.5pt;height:30pt;z-index:251660288;visibility:visible;mso-position-horizontal-relative:margin;mso-position-vertical-relative:margin">
            <v:imagedata r:id="rId11" o:title=""/>
            <w10:wrap type="square" anchorx="margin" anchory="margin"/>
          </v:shape>
        </w:pict>
      </w:r>
    </w:p>
    <w:p w14:paraId="40F9C435" w14:textId="77777777" w:rsidR="0067181B" w:rsidRPr="00D9783B" w:rsidRDefault="00900C7E" w:rsidP="0067181B">
      <w:pPr>
        <w:rPr>
          <w:rFonts w:ascii="Verdana" w:hAnsi="Verdana"/>
          <w:noProof/>
          <w:sz w:val="18"/>
          <w:szCs w:val="18"/>
          <w:highlight w:val="yellow"/>
        </w:rPr>
      </w:pPr>
      <w:r w:rsidRPr="00D9783B">
        <w:rPr>
          <w:rFonts w:ascii="Verdana" w:hAnsi="Verdana"/>
          <w:noProof/>
          <w:sz w:val="18"/>
          <w:szCs w:val="18"/>
          <w:highlight w:val="yellow"/>
        </w:rPr>
        <w:t xml:space="preserve">                                                             </w:t>
      </w:r>
    </w:p>
    <w:p w14:paraId="48E904DD" w14:textId="77777777" w:rsidR="00900C7E" w:rsidRPr="00D9783B" w:rsidRDefault="00900C7E" w:rsidP="00687B6D">
      <w:pPr>
        <w:tabs>
          <w:tab w:val="left" w:pos="0"/>
        </w:tabs>
        <w:ind w:right="-318"/>
        <w:jc w:val="center"/>
        <w:rPr>
          <w:rFonts w:ascii="Verdana" w:hAnsi="Verdana"/>
          <w:b/>
          <w:sz w:val="20"/>
          <w:highlight w:val="yellow"/>
        </w:rPr>
      </w:pPr>
    </w:p>
    <w:p w14:paraId="2E6C636F" w14:textId="77777777" w:rsidR="00B729AD" w:rsidRPr="00D9783B" w:rsidRDefault="00B729AD" w:rsidP="00687B6D">
      <w:pPr>
        <w:tabs>
          <w:tab w:val="left" w:pos="0"/>
        </w:tabs>
        <w:ind w:right="-318"/>
        <w:jc w:val="center"/>
        <w:rPr>
          <w:rFonts w:ascii="Verdana" w:hAnsi="Verdana"/>
          <w:b/>
          <w:sz w:val="30"/>
          <w:szCs w:val="30"/>
          <w:highlight w:val="yellow"/>
        </w:rPr>
      </w:pPr>
    </w:p>
    <w:p w14:paraId="0F2F684D" w14:textId="77777777" w:rsidR="00A83A90" w:rsidRPr="00A82B63" w:rsidRDefault="00A83A90" w:rsidP="00687B6D">
      <w:pPr>
        <w:tabs>
          <w:tab w:val="left" w:pos="0"/>
        </w:tabs>
        <w:ind w:right="-318"/>
        <w:jc w:val="center"/>
        <w:rPr>
          <w:rFonts w:ascii="Verdana" w:hAnsi="Verdana"/>
          <w:b/>
          <w:sz w:val="30"/>
          <w:szCs w:val="30"/>
        </w:rPr>
      </w:pPr>
    </w:p>
    <w:p w14:paraId="28C116AF" w14:textId="3219B960" w:rsidR="00BB7E46" w:rsidRPr="00A82B63" w:rsidRDefault="00A82B63" w:rsidP="00687B6D">
      <w:pPr>
        <w:tabs>
          <w:tab w:val="left" w:pos="0"/>
        </w:tabs>
        <w:ind w:right="-318"/>
        <w:jc w:val="center"/>
        <w:rPr>
          <w:rFonts w:ascii="Verdana" w:hAnsi="Verdana"/>
          <w:b/>
          <w:sz w:val="30"/>
          <w:szCs w:val="30"/>
        </w:rPr>
      </w:pPr>
      <w:r w:rsidRPr="00A82B63">
        <w:rPr>
          <w:rFonts w:ascii="Verdana" w:hAnsi="Verdana"/>
          <w:b/>
          <w:sz w:val="30"/>
          <w:szCs w:val="30"/>
        </w:rPr>
        <w:t>Sunday</w:t>
      </w:r>
      <w:r w:rsidR="00B4273E" w:rsidRPr="00A82B63">
        <w:rPr>
          <w:rFonts w:ascii="Verdana" w:hAnsi="Verdana"/>
          <w:b/>
          <w:sz w:val="30"/>
          <w:szCs w:val="30"/>
        </w:rPr>
        <w:t>,</w:t>
      </w:r>
      <w:r w:rsidR="00BB7E46" w:rsidRPr="00A82B63">
        <w:rPr>
          <w:rFonts w:ascii="Verdana" w:hAnsi="Verdana"/>
          <w:b/>
          <w:sz w:val="30"/>
          <w:szCs w:val="30"/>
        </w:rPr>
        <w:t xml:space="preserve"> </w:t>
      </w:r>
      <w:r w:rsidRPr="00A82B63">
        <w:rPr>
          <w:rFonts w:ascii="Verdana" w:hAnsi="Verdana"/>
          <w:b/>
          <w:sz w:val="30"/>
          <w:szCs w:val="30"/>
        </w:rPr>
        <w:t>5</w:t>
      </w:r>
      <w:r w:rsidR="00137A21" w:rsidRPr="00A82B63">
        <w:rPr>
          <w:rFonts w:ascii="Verdana" w:hAnsi="Verdana"/>
          <w:b/>
          <w:sz w:val="30"/>
          <w:szCs w:val="30"/>
        </w:rPr>
        <w:t xml:space="preserve"> </w:t>
      </w:r>
      <w:r w:rsidR="00D9783B" w:rsidRPr="00A82B63">
        <w:rPr>
          <w:rFonts w:ascii="Verdana" w:hAnsi="Verdana"/>
          <w:b/>
          <w:sz w:val="30"/>
          <w:szCs w:val="30"/>
        </w:rPr>
        <w:t xml:space="preserve">April </w:t>
      </w:r>
      <w:r w:rsidR="00137A21" w:rsidRPr="00A82B63">
        <w:rPr>
          <w:rFonts w:ascii="Verdana" w:hAnsi="Verdana"/>
          <w:b/>
          <w:sz w:val="30"/>
          <w:szCs w:val="30"/>
        </w:rPr>
        <w:t>202</w:t>
      </w:r>
      <w:r w:rsidR="00D9783B" w:rsidRPr="00A82B63">
        <w:rPr>
          <w:rFonts w:ascii="Verdana" w:hAnsi="Verdana"/>
          <w:b/>
          <w:sz w:val="30"/>
          <w:szCs w:val="30"/>
        </w:rPr>
        <w:t>6</w:t>
      </w:r>
    </w:p>
    <w:p w14:paraId="129000B5" w14:textId="77777777" w:rsidR="00BB7E46" w:rsidRPr="00A82B63" w:rsidRDefault="00BB7E46" w:rsidP="00BB7E46">
      <w:pPr>
        <w:tabs>
          <w:tab w:val="left" w:pos="0"/>
        </w:tabs>
        <w:spacing w:line="240" w:lineRule="atLeast"/>
        <w:ind w:right="-319"/>
        <w:jc w:val="left"/>
        <w:rPr>
          <w:rFonts w:ascii="Verdana" w:hAnsi="Verdana"/>
          <w:b/>
          <w:sz w:val="18"/>
          <w:szCs w:val="18"/>
        </w:rPr>
      </w:pPr>
    </w:p>
    <w:tbl>
      <w:tblPr>
        <w:tblW w:w="9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9"/>
        <w:gridCol w:w="7664"/>
      </w:tblGrid>
      <w:tr w:rsidR="00BB7E46" w:rsidRPr="00A82B63" w14:paraId="337C8574" w14:textId="77777777" w:rsidTr="00D523F0">
        <w:trPr>
          <w:trHeight w:val="369"/>
          <w:jc w:val="center"/>
        </w:trPr>
        <w:tc>
          <w:tcPr>
            <w:tcW w:w="1799" w:type="dxa"/>
            <w:shd w:val="clear" w:color="auto" w:fill="D9D9D9"/>
            <w:vAlign w:val="center"/>
          </w:tcPr>
          <w:p w14:paraId="3977DE05" w14:textId="77777777" w:rsidR="00BB7E46" w:rsidRPr="00A82B63" w:rsidRDefault="00BB7E46" w:rsidP="00243190">
            <w:pPr>
              <w:spacing w:after="120" w:line="240" w:lineRule="atLeas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82B63">
              <w:rPr>
                <w:rFonts w:ascii="Verdana" w:hAnsi="Verdana"/>
                <w:b/>
                <w:sz w:val="18"/>
                <w:szCs w:val="18"/>
              </w:rPr>
              <w:t>Time</w:t>
            </w:r>
          </w:p>
        </w:tc>
        <w:tc>
          <w:tcPr>
            <w:tcW w:w="7664" w:type="dxa"/>
            <w:shd w:val="clear" w:color="auto" w:fill="D9D9D9"/>
            <w:vAlign w:val="center"/>
          </w:tcPr>
          <w:p w14:paraId="468D3D7C" w14:textId="77777777" w:rsidR="00BB7E46" w:rsidRPr="00A82B63" w:rsidRDefault="00BB7E46" w:rsidP="00D9783B">
            <w:pPr>
              <w:spacing w:after="120" w:line="240" w:lineRule="atLeas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82B63">
              <w:rPr>
                <w:rFonts w:ascii="Verdana" w:hAnsi="Verdana"/>
                <w:b/>
                <w:sz w:val="18"/>
                <w:szCs w:val="18"/>
              </w:rPr>
              <w:t xml:space="preserve">Agenda </w:t>
            </w:r>
            <w:r w:rsidR="000F3583" w:rsidRPr="00A82B63">
              <w:rPr>
                <w:rFonts w:ascii="Verdana" w:hAnsi="Verdana"/>
                <w:b/>
                <w:sz w:val="18"/>
                <w:szCs w:val="18"/>
              </w:rPr>
              <w:t>i</w:t>
            </w:r>
            <w:r w:rsidRPr="00A82B63">
              <w:rPr>
                <w:rFonts w:ascii="Verdana" w:hAnsi="Verdana"/>
                <w:b/>
                <w:sz w:val="18"/>
                <w:szCs w:val="18"/>
              </w:rPr>
              <w:t>tem</w:t>
            </w:r>
          </w:p>
        </w:tc>
      </w:tr>
      <w:tr w:rsidR="00BB7E46" w:rsidRPr="00A82B63" w14:paraId="57097927" w14:textId="77777777" w:rsidTr="00D523F0">
        <w:trPr>
          <w:trHeight w:val="380"/>
          <w:jc w:val="center"/>
        </w:trPr>
        <w:tc>
          <w:tcPr>
            <w:tcW w:w="1799" w:type="dxa"/>
          </w:tcPr>
          <w:p w14:paraId="4B1890F3" w14:textId="77777777" w:rsidR="00BB7E46" w:rsidRPr="00A82B63" w:rsidRDefault="00BB7E46" w:rsidP="00243190">
            <w:pPr>
              <w:spacing w:after="120" w:line="240" w:lineRule="atLeast"/>
              <w:rPr>
                <w:rFonts w:ascii="Verdana" w:hAnsi="Verdana"/>
                <w:sz w:val="18"/>
                <w:szCs w:val="18"/>
              </w:rPr>
            </w:pPr>
            <w:r w:rsidRPr="00A82B63">
              <w:rPr>
                <w:rFonts w:ascii="Verdana" w:hAnsi="Verdana"/>
                <w:sz w:val="18"/>
                <w:szCs w:val="18"/>
              </w:rPr>
              <w:t>8:30</w:t>
            </w:r>
            <w:r w:rsidR="00477B27" w:rsidRPr="00A82B63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A82B63">
              <w:rPr>
                <w:rFonts w:ascii="Verdana" w:hAnsi="Verdana"/>
                <w:sz w:val="18"/>
                <w:szCs w:val="18"/>
              </w:rPr>
              <w:t>–</w:t>
            </w:r>
            <w:r w:rsidR="0002705F" w:rsidRPr="00A82B63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A82B63">
              <w:rPr>
                <w:rFonts w:ascii="Verdana" w:hAnsi="Verdana"/>
                <w:sz w:val="18"/>
                <w:szCs w:val="18"/>
              </w:rPr>
              <w:t>9:00</w:t>
            </w:r>
          </w:p>
        </w:tc>
        <w:tc>
          <w:tcPr>
            <w:tcW w:w="7664" w:type="dxa"/>
          </w:tcPr>
          <w:p w14:paraId="087DA401" w14:textId="77777777" w:rsidR="00BB7E46" w:rsidRPr="00A82B63" w:rsidRDefault="00BB7E46" w:rsidP="00243190">
            <w:pPr>
              <w:spacing w:after="120" w:line="8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A82B63">
              <w:rPr>
                <w:rFonts w:ascii="Verdana" w:hAnsi="Verdana"/>
                <w:b/>
                <w:sz w:val="18"/>
                <w:szCs w:val="18"/>
              </w:rPr>
              <w:t>Registration of participants</w:t>
            </w:r>
          </w:p>
        </w:tc>
      </w:tr>
      <w:tr w:rsidR="00BB7E46" w:rsidRPr="00D9783B" w14:paraId="63E75C36" w14:textId="77777777" w:rsidTr="00D523F0">
        <w:trPr>
          <w:trHeight w:val="1036"/>
          <w:jc w:val="center"/>
        </w:trPr>
        <w:tc>
          <w:tcPr>
            <w:tcW w:w="1799" w:type="dxa"/>
          </w:tcPr>
          <w:p w14:paraId="2179AF40" w14:textId="77777777" w:rsidR="00BB7E46" w:rsidRPr="00A82B63" w:rsidRDefault="00BB7E46" w:rsidP="00243190">
            <w:pPr>
              <w:spacing w:after="120" w:line="240" w:lineRule="atLeast"/>
              <w:rPr>
                <w:rFonts w:ascii="Verdana" w:hAnsi="Verdana"/>
                <w:sz w:val="18"/>
                <w:szCs w:val="18"/>
              </w:rPr>
            </w:pPr>
            <w:r w:rsidRPr="00A82B63">
              <w:rPr>
                <w:rFonts w:ascii="Verdana" w:hAnsi="Verdana"/>
                <w:sz w:val="18"/>
                <w:szCs w:val="18"/>
              </w:rPr>
              <w:t>9:00 – 9:</w:t>
            </w:r>
            <w:r w:rsidR="003F6374" w:rsidRPr="00A82B63">
              <w:rPr>
                <w:rFonts w:ascii="Verdana" w:hAnsi="Verdana"/>
                <w:sz w:val="18"/>
                <w:szCs w:val="18"/>
              </w:rPr>
              <w:t>30</w:t>
            </w:r>
          </w:p>
        </w:tc>
        <w:tc>
          <w:tcPr>
            <w:tcW w:w="7664" w:type="dxa"/>
          </w:tcPr>
          <w:p w14:paraId="5444FB2C" w14:textId="77777777" w:rsidR="00BB7E46" w:rsidRPr="00A82B63" w:rsidRDefault="003B1246" w:rsidP="00243190">
            <w:pPr>
              <w:spacing w:after="120" w:line="24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A82B63">
              <w:rPr>
                <w:rFonts w:ascii="Verdana" w:hAnsi="Verdana"/>
                <w:b/>
                <w:sz w:val="18"/>
                <w:szCs w:val="18"/>
              </w:rPr>
              <w:t xml:space="preserve">1.1 </w:t>
            </w:r>
            <w:r w:rsidR="00BB7E46" w:rsidRPr="00A82B63">
              <w:rPr>
                <w:rFonts w:ascii="Verdana" w:hAnsi="Verdana"/>
                <w:b/>
                <w:sz w:val="18"/>
                <w:szCs w:val="18"/>
              </w:rPr>
              <w:t xml:space="preserve">Opening </w:t>
            </w:r>
            <w:r w:rsidR="000F3583" w:rsidRPr="00A82B63">
              <w:rPr>
                <w:rFonts w:ascii="Verdana" w:hAnsi="Verdana"/>
                <w:b/>
                <w:sz w:val="18"/>
                <w:szCs w:val="18"/>
              </w:rPr>
              <w:t>s</w:t>
            </w:r>
            <w:r w:rsidR="00426568" w:rsidRPr="00A82B63">
              <w:rPr>
                <w:rFonts w:ascii="Verdana" w:hAnsi="Verdana"/>
                <w:b/>
                <w:sz w:val="18"/>
                <w:szCs w:val="18"/>
              </w:rPr>
              <w:t>ession</w:t>
            </w:r>
          </w:p>
          <w:p w14:paraId="7564A76A" w14:textId="77777777" w:rsidR="00137A21" w:rsidRPr="00A82B63" w:rsidRDefault="00137A21" w:rsidP="006027C6">
            <w:pPr>
              <w:numPr>
                <w:ilvl w:val="0"/>
                <w:numId w:val="8"/>
              </w:numPr>
              <w:jc w:val="left"/>
              <w:rPr>
                <w:rFonts w:ascii="Verdana" w:eastAsia="DFKai-SB" w:hAnsi="Verdana"/>
                <w:b/>
                <w:sz w:val="18"/>
                <w:szCs w:val="18"/>
                <w:lang w:eastAsia="zh-TW"/>
              </w:rPr>
            </w:pPr>
            <w:r w:rsidRPr="00A82B63">
              <w:rPr>
                <w:rFonts w:ascii="Verdana" w:hAnsi="Verdana"/>
                <w:sz w:val="18"/>
                <w:szCs w:val="18"/>
              </w:rPr>
              <w:t xml:space="preserve">Opening remarks: </w:t>
            </w:r>
          </w:p>
          <w:p w14:paraId="79FC90A6" w14:textId="77777777" w:rsidR="006027C6" w:rsidRPr="006027C6" w:rsidRDefault="006027C6" w:rsidP="006027C6">
            <w:pPr>
              <w:numPr>
                <w:ilvl w:val="0"/>
                <w:numId w:val="8"/>
              </w:numPr>
              <w:ind w:left="927"/>
              <w:jc w:val="left"/>
              <w:rPr>
                <w:rFonts w:ascii="Verdana" w:eastAsia="DFKai-SB" w:hAnsi="Verdana"/>
                <w:b/>
                <w:sz w:val="18"/>
                <w:szCs w:val="18"/>
                <w:lang w:eastAsia="zh-TW"/>
              </w:rPr>
            </w:pPr>
            <w:r w:rsidRPr="00A82B63">
              <w:rPr>
                <w:rFonts w:ascii="Verdana" w:hAnsi="Verdana"/>
                <w:i/>
                <w:iCs/>
                <w:sz w:val="18"/>
                <w:szCs w:val="18"/>
              </w:rPr>
              <w:t>Representative of Oman</w:t>
            </w:r>
          </w:p>
          <w:p w14:paraId="52F3894E" w14:textId="2458B3F5" w:rsidR="00137A21" w:rsidRPr="006027C6" w:rsidRDefault="006027C6" w:rsidP="006027C6">
            <w:pPr>
              <w:numPr>
                <w:ilvl w:val="0"/>
                <w:numId w:val="8"/>
              </w:numPr>
              <w:ind w:left="927"/>
              <w:jc w:val="left"/>
              <w:rPr>
                <w:rFonts w:ascii="Verdana" w:eastAsia="DFKai-SB" w:hAnsi="Verdana"/>
                <w:b/>
                <w:sz w:val="18"/>
                <w:szCs w:val="18"/>
                <w:lang w:eastAsia="zh-TW"/>
              </w:rPr>
            </w:pPr>
            <w:r w:rsidRPr="006027C6">
              <w:rPr>
                <w:rFonts w:ascii="Verdana" w:hAnsi="Verdana"/>
                <w:i/>
                <w:iCs/>
                <w:sz w:val="18"/>
                <w:szCs w:val="18"/>
              </w:rPr>
              <w:t xml:space="preserve">WTO </w:t>
            </w:r>
          </w:p>
        </w:tc>
      </w:tr>
      <w:tr w:rsidR="00D10A01" w:rsidRPr="00D9783B" w14:paraId="1B8272C3" w14:textId="77777777" w:rsidTr="00D523F0">
        <w:trPr>
          <w:trHeight w:val="421"/>
          <w:jc w:val="center"/>
        </w:trPr>
        <w:tc>
          <w:tcPr>
            <w:tcW w:w="1799" w:type="dxa"/>
            <w:shd w:val="clear" w:color="auto" w:fill="E7E6E6"/>
            <w:vAlign w:val="center"/>
          </w:tcPr>
          <w:p w14:paraId="3DC96C84" w14:textId="77777777" w:rsidR="00D10A01" w:rsidRPr="00A82B63" w:rsidRDefault="00D10A01" w:rsidP="00D10A01">
            <w:pPr>
              <w:spacing w:after="120" w:line="240" w:lineRule="atLeast"/>
              <w:jc w:val="left"/>
              <w:rPr>
                <w:rFonts w:ascii="Verdana" w:hAnsi="Verdana"/>
                <w:b/>
                <w:sz w:val="18"/>
                <w:szCs w:val="18"/>
              </w:rPr>
            </w:pPr>
            <w:r w:rsidRPr="00A82B63">
              <w:rPr>
                <w:rFonts w:ascii="Verdana" w:hAnsi="Verdana"/>
                <w:b/>
                <w:sz w:val="18"/>
                <w:szCs w:val="18"/>
              </w:rPr>
              <w:t>09</w:t>
            </w:r>
            <w:r w:rsidR="006E271A" w:rsidRPr="00A82B63">
              <w:rPr>
                <w:rFonts w:ascii="Verdana" w:hAnsi="Verdana"/>
                <w:b/>
                <w:sz w:val="18"/>
                <w:szCs w:val="18"/>
              </w:rPr>
              <w:t>:</w:t>
            </w:r>
            <w:r w:rsidRPr="00A82B63">
              <w:rPr>
                <w:rFonts w:ascii="Verdana" w:hAnsi="Verdana"/>
                <w:b/>
                <w:sz w:val="18"/>
                <w:szCs w:val="18"/>
              </w:rPr>
              <w:t>30</w:t>
            </w:r>
            <w:r w:rsidR="00923112" w:rsidRPr="00A82B63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207E40" w:rsidRPr="00A82B63">
              <w:rPr>
                <w:rFonts w:ascii="Verdana" w:hAnsi="Verdana"/>
                <w:b/>
                <w:sz w:val="18"/>
                <w:szCs w:val="18"/>
              </w:rPr>
              <w:t>–</w:t>
            </w:r>
            <w:r w:rsidRPr="00A82B63">
              <w:rPr>
                <w:rFonts w:ascii="Verdana" w:hAnsi="Verdana"/>
                <w:b/>
                <w:sz w:val="18"/>
                <w:szCs w:val="18"/>
              </w:rPr>
              <w:t xml:space="preserve"> 10</w:t>
            </w:r>
            <w:r w:rsidR="00207E40" w:rsidRPr="00A82B63">
              <w:rPr>
                <w:rFonts w:ascii="Verdana" w:hAnsi="Verdana"/>
                <w:b/>
                <w:sz w:val="18"/>
                <w:szCs w:val="18"/>
              </w:rPr>
              <w:t>:</w:t>
            </w:r>
            <w:r w:rsidRPr="00A82B63">
              <w:rPr>
                <w:rFonts w:ascii="Verdana" w:hAnsi="Verdana"/>
                <w:b/>
                <w:sz w:val="18"/>
                <w:szCs w:val="18"/>
              </w:rPr>
              <w:t>00</w:t>
            </w:r>
          </w:p>
        </w:tc>
        <w:tc>
          <w:tcPr>
            <w:tcW w:w="7664" w:type="dxa"/>
            <w:shd w:val="clear" w:color="auto" w:fill="E7E6E6"/>
            <w:vAlign w:val="center"/>
          </w:tcPr>
          <w:p w14:paraId="7354E92E" w14:textId="1CC056CD" w:rsidR="00D10A01" w:rsidRPr="00A82B63" w:rsidRDefault="00D10A01" w:rsidP="00D9783B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82B63">
              <w:rPr>
                <w:rFonts w:ascii="Verdana" w:hAnsi="Verdana"/>
                <w:b/>
                <w:sz w:val="18"/>
                <w:szCs w:val="18"/>
              </w:rPr>
              <w:t xml:space="preserve">Coffee </w:t>
            </w:r>
            <w:r w:rsidR="00D9783B" w:rsidRPr="00A82B63">
              <w:rPr>
                <w:rFonts w:ascii="Verdana" w:hAnsi="Verdana"/>
                <w:b/>
                <w:sz w:val="18"/>
                <w:szCs w:val="18"/>
              </w:rPr>
              <w:t>b</w:t>
            </w:r>
            <w:r w:rsidRPr="00A82B63">
              <w:rPr>
                <w:rFonts w:ascii="Verdana" w:hAnsi="Verdana"/>
                <w:b/>
                <w:sz w:val="18"/>
                <w:szCs w:val="18"/>
              </w:rPr>
              <w:t>reak</w:t>
            </w:r>
          </w:p>
        </w:tc>
      </w:tr>
      <w:tr w:rsidR="00D10A01" w:rsidRPr="00D9783B" w14:paraId="66A570B7" w14:textId="77777777" w:rsidTr="00D523F0">
        <w:trPr>
          <w:trHeight w:val="421"/>
          <w:jc w:val="center"/>
        </w:trPr>
        <w:tc>
          <w:tcPr>
            <w:tcW w:w="1799" w:type="dxa"/>
          </w:tcPr>
          <w:p w14:paraId="76796FCA" w14:textId="77777777" w:rsidR="00D10A01" w:rsidRPr="00A82B63" w:rsidRDefault="00D10A01" w:rsidP="00D10A01">
            <w:pPr>
              <w:spacing w:after="120" w:line="240" w:lineRule="atLeast"/>
              <w:rPr>
                <w:rFonts w:ascii="Verdana" w:hAnsi="Verdana"/>
                <w:sz w:val="18"/>
                <w:szCs w:val="18"/>
              </w:rPr>
            </w:pPr>
            <w:r w:rsidRPr="00A82B63">
              <w:rPr>
                <w:rFonts w:ascii="Verdana" w:hAnsi="Verdana"/>
                <w:sz w:val="18"/>
                <w:szCs w:val="18"/>
              </w:rPr>
              <w:t>10:00 – 10:30</w:t>
            </w:r>
          </w:p>
        </w:tc>
        <w:tc>
          <w:tcPr>
            <w:tcW w:w="7664" w:type="dxa"/>
          </w:tcPr>
          <w:p w14:paraId="2BC28721" w14:textId="77777777" w:rsidR="00D10A01" w:rsidRPr="00A82B63" w:rsidRDefault="00D10A01" w:rsidP="00D10A01">
            <w:pPr>
              <w:spacing w:after="120" w:line="240" w:lineRule="atLeast"/>
              <w:jc w:val="left"/>
              <w:rPr>
                <w:rFonts w:ascii="Verdana" w:hAnsi="Verdana"/>
                <w:b/>
                <w:sz w:val="18"/>
                <w:szCs w:val="18"/>
              </w:rPr>
            </w:pPr>
            <w:r w:rsidRPr="00A82B63">
              <w:rPr>
                <w:rFonts w:ascii="Verdana" w:hAnsi="Verdana"/>
                <w:b/>
                <w:sz w:val="18"/>
                <w:szCs w:val="18"/>
              </w:rPr>
              <w:t>1.</w:t>
            </w:r>
            <w:r w:rsidR="00581C4E" w:rsidRPr="00A82B63">
              <w:rPr>
                <w:rFonts w:ascii="Verdana" w:hAnsi="Verdana"/>
                <w:b/>
                <w:sz w:val="18"/>
                <w:szCs w:val="18"/>
              </w:rPr>
              <w:t>2</w:t>
            </w:r>
            <w:r w:rsidRPr="00A82B63">
              <w:rPr>
                <w:rFonts w:ascii="Verdana" w:hAnsi="Verdana"/>
                <w:b/>
                <w:sz w:val="18"/>
                <w:szCs w:val="18"/>
              </w:rPr>
              <w:t xml:space="preserve"> Introduction to the WTO, the SPS and TBT Agreements</w:t>
            </w:r>
          </w:p>
          <w:p w14:paraId="60C6C272" w14:textId="77777777" w:rsidR="00D10A01" w:rsidRPr="00A82B63" w:rsidRDefault="00D10A01" w:rsidP="00741FF3">
            <w:pPr>
              <w:numPr>
                <w:ilvl w:val="0"/>
                <w:numId w:val="5"/>
              </w:numPr>
              <w:tabs>
                <w:tab w:val="clear" w:pos="720"/>
              </w:tabs>
              <w:spacing w:line="240" w:lineRule="atLeast"/>
              <w:jc w:val="left"/>
              <w:rPr>
                <w:rFonts w:ascii="Verdana" w:hAnsi="Verdana"/>
                <w:sz w:val="18"/>
                <w:szCs w:val="18"/>
              </w:rPr>
            </w:pPr>
            <w:r w:rsidRPr="00A82B63">
              <w:rPr>
                <w:rFonts w:ascii="Verdana" w:hAnsi="Verdana"/>
                <w:sz w:val="18"/>
                <w:szCs w:val="18"/>
              </w:rPr>
              <w:t>General introduction to the WTO</w:t>
            </w:r>
          </w:p>
          <w:p w14:paraId="441E77DD" w14:textId="77777777" w:rsidR="00D10A01" w:rsidRPr="00A82B63" w:rsidRDefault="00D10A01" w:rsidP="00741FF3">
            <w:pPr>
              <w:numPr>
                <w:ilvl w:val="0"/>
                <w:numId w:val="5"/>
              </w:numPr>
              <w:tabs>
                <w:tab w:val="clear" w:pos="720"/>
              </w:tabs>
              <w:spacing w:line="240" w:lineRule="atLeast"/>
              <w:jc w:val="left"/>
              <w:rPr>
                <w:rFonts w:ascii="Verdana" w:hAnsi="Verdana"/>
                <w:sz w:val="18"/>
                <w:szCs w:val="18"/>
              </w:rPr>
            </w:pPr>
            <w:r w:rsidRPr="00A82B63">
              <w:rPr>
                <w:rFonts w:ascii="Verdana" w:hAnsi="Verdana"/>
                <w:sz w:val="18"/>
                <w:szCs w:val="18"/>
              </w:rPr>
              <w:t>Tariff and non-tariff measures (SPS and TBT Agreements)</w:t>
            </w:r>
          </w:p>
          <w:p w14:paraId="5FE93B11" w14:textId="0AB7D993" w:rsidR="007E7599" w:rsidRPr="00A82B63" w:rsidRDefault="00D10A01" w:rsidP="007E7599">
            <w:pPr>
              <w:numPr>
                <w:ilvl w:val="0"/>
                <w:numId w:val="5"/>
              </w:numPr>
              <w:tabs>
                <w:tab w:val="clear" w:pos="720"/>
              </w:tabs>
              <w:spacing w:line="240" w:lineRule="atLeast"/>
              <w:jc w:val="left"/>
              <w:rPr>
                <w:rFonts w:ascii="Verdana" w:hAnsi="Verdana"/>
                <w:sz w:val="18"/>
                <w:szCs w:val="18"/>
              </w:rPr>
            </w:pPr>
            <w:r w:rsidRPr="00A82B63">
              <w:rPr>
                <w:rFonts w:ascii="Verdana" w:hAnsi="Verdana"/>
                <w:sz w:val="18"/>
                <w:szCs w:val="18"/>
              </w:rPr>
              <w:t xml:space="preserve">Update on </w:t>
            </w:r>
            <w:r w:rsidR="00741FF3" w:rsidRPr="00A82B63">
              <w:rPr>
                <w:rFonts w:ascii="Verdana" w:hAnsi="Verdana"/>
                <w:sz w:val="18"/>
                <w:szCs w:val="18"/>
              </w:rPr>
              <w:t>the WTO's 1</w:t>
            </w:r>
            <w:r w:rsidR="00D9783B" w:rsidRPr="00A82B63">
              <w:rPr>
                <w:rFonts w:ascii="Verdana" w:hAnsi="Verdana"/>
                <w:sz w:val="18"/>
                <w:szCs w:val="18"/>
              </w:rPr>
              <w:t>4</w:t>
            </w:r>
            <w:r w:rsidR="00741FF3" w:rsidRPr="00A82B63">
              <w:rPr>
                <w:rFonts w:ascii="Verdana" w:hAnsi="Verdana"/>
                <w:sz w:val="18"/>
                <w:szCs w:val="18"/>
                <w:vertAlign w:val="superscript"/>
              </w:rPr>
              <w:t>h</w:t>
            </w:r>
            <w:r w:rsidR="00741FF3" w:rsidRPr="00A82B63">
              <w:rPr>
                <w:rFonts w:ascii="Verdana" w:hAnsi="Verdana"/>
                <w:sz w:val="18"/>
                <w:szCs w:val="18"/>
              </w:rPr>
              <w:t xml:space="preserve"> Ministerial Conference (MC1</w:t>
            </w:r>
            <w:r w:rsidR="00D9783B" w:rsidRPr="00A82B63">
              <w:rPr>
                <w:rFonts w:ascii="Verdana" w:hAnsi="Verdana"/>
                <w:sz w:val="18"/>
                <w:szCs w:val="18"/>
              </w:rPr>
              <w:t>4</w:t>
            </w:r>
            <w:r w:rsidR="00741FF3" w:rsidRPr="00A82B63">
              <w:rPr>
                <w:rFonts w:ascii="Verdana" w:hAnsi="Verdana"/>
                <w:sz w:val="18"/>
                <w:szCs w:val="18"/>
              </w:rPr>
              <w:t>)</w:t>
            </w:r>
          </w:p>
          <w:p w14:paraId="118BD697" w14:textId="77777777" w:rsidR="007E7599" w:rsidRPr="00A82B63" w:rsidRDefault="007E7599" w:rsidP="007E7599">
            <w:pPr>
              <w:tabs>
                <w:tab w:val="clear" w:pos="720"/>
              </w:tabs>
              <w:spacing w:line="240" w:lineRule="atLeast"/>
              <w:ind w:left="720"/>
              <w:jc w:val="left"/>
              <w:rPr>
                <w:rFonts w:ascii="Verdana" w:hAnsi="Verdana"/>
                <w:sz w:val="18"/>
                <w:szCs w:val="18"/>
              </w:rPr>
            </w:pPr>
          </w:p>
          <w:p w14:paraId="3CB42969" w14:textId="77777777" w:rsidR="00D10A01" w:rsidRPr="00A82B63" w:rsidRDefault="004A7582" w:rsidP="00D10A01">
            <w:pPr>
              <w:spacing w:after="120" w:line="240" w:lineRule="atLeast"/>
              <w:rPr>
                <w:rFonts w:ascii="Verdana" w:hAnsi="Verdana"/>
                <w:i/>
                <w:sz w:val="18"/>
                <w:szCs w:val="18"/>
                <w:lang w:val="fr-CH"/>
              </w:rPr>
            </w:pPr>
            <w:r w:rsidRPr="00A82B63">
              <w:rPr>
                <w:rFonts w:ascii="Verdana" w:hAnsi="Verdana"/>
                <w:i/>
                <w:sz w:val="18"/>
                <w:szCs w:val="18"/>
                <w:lang w:val="fr-CH"/>
              </w:rPr>
              <w:t>Erik Wijkström</w:t>
            </w:r>
          </w:p>
        </w:tc>
      </w:tr>
      <w:tr w:rsidR="00D10A01" w:rsidRPr="00D9783B" w14:paraId="3F6E121F" w14:textId="77777777" w:rsidTr="00D523F0">
        <w:trPr>
          <w:trHeight w:val="1152"/>
          <w:jc w:val="center"/>
        </w:trPr>
        <w:tc>
          <w:tcPr>
            <w:tcW w:w="1799" w:type="dxa"/>
          </w:tcPr>
          <w:p w14:paraId="73E218EF" w14:textId="77777777" w:rsidR="00D10A01" w:rsidRPr="00A82B63" w:rsidRDefault="00D10A01" w:rsidP="00D10A01">
            <w:pPr>
              <w:spacing w:after="120" w:line="240" w:lineRule="atLeast"/>
              <w:rPr>
                <w:rFonts w:ascii="Verdana" w:hAnsi="Verdana"/>
                <w:sz w:val="18"/>
                <w:szCs w:val="18"/>
              </w:rPr>
            </w:pPr>
            <w:r w:rsidRPr="00A82B63">
              <w:rPr>
                <w:rFonts w:ascii="Verdana" w:hAnsi="Verdana"/>
                <w:sz w:val="18"/>
                <w:szCs w:val="18"/>
              </w:rPr>
              <w:t>10:30 - 12:30</w:t>
            </w:r>
          </w:p>
        </w:tc>
        <w:tc>
          <w:tcPr>
            <w:tcW w:w="7664" w:type="dxa"/>
          </w:tcPr>
          <w:p w14:paraId="43E37DB6" w14:textId="77777777" w:rsidR="00D10A01" w:rsidRPr="00A82B63" w:rsidRDefault="00D10A01" w:rsidP="00D10A01">
            <w:pPr>
              <w:spacing w:after="120" w:line="24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A82B63">
              <w:rPr>
                <w:rFonts w:ascii="Verdana" w:hAnsi="Verdana"/>
                <w:b/>
                <w:sz w:val="18"/>
                <w:szCs w:val="18"/>
              </w:rPr>
              <w:t>1.</w:t>
            </w:r>
            <w:r w:rsidR="00581C4E" w:rsidRPr="00A82B63">
              <w:rPr>
                <w:rFonts w:ascii="Verdana" w:hAnsi="Verdana"/>
                <w:b/>
                <w:sz w:val="18"/>
                <w:szCs w:val="18"/>
              </w:rPr>
              <w:t>3</w:t>
            </w:r>
            <w:r w:rsidRPr="00A82B63">
              <w:rPr>
                <w:rFonts w:ascii="Verdana" w:hAnsi="Verdana"/>
                <w:b/>
                <w:sz w:val="18"/>
                <w:szCs w:val="18"/>
              </w:rPr>
              <w:t xml:space="preserve"> Key principles of the SPS Agreement</w:t>
            </w:r>
          </w:p>
          <w:p w14:paraId="095A96BF" w14:textId="77777777" w:rsidR="00D10A01" w:rsidRPr="00A82B63" w:rsidRDefault="00D10A01" w:rsidP="00D10A01">
            <w:pPr>
              <w:numPr>
                <w:ilvl w:val="0"/>
                <w:numId w:val="5"/>
              </w:numPr>
              <w:tabs>
                <w:tab w:val="clear" w:pos="720"/>
              </w:tabs>
              <w:spacing w:after="120" w:line="240" w:lineRule="atLeast"/>
              <w:jc w:val="left"/>
              <w:rPr>
                <w:rFonts w:ascii="Verdana" w:eastAsia="Calibri" w:hAnsi="Verdana"/>
                <w:sz w:val="18"/>
                <w:szCs w:val="18"/>
              </w:rPr>
            </w:pPr>
            <w:r w:rsidRPr="00A82B63">
              <w:rPr>
                <w:rFonts w:ascii="Verdana" w:eastAsia="Calibri" w:hAnsi="Verdana"/>
                <w:sz w:val="18"/>
                <w:szCs w:val="18"/>
              </w:rPr>
              <w:t>Interactive exercise on the key principles of the SPS Agreement</w:t>
            </w:r>
          </w:p>
          <w:p w14:paraId="7355D8E1" w14:textId="7BF4B29C" w:rsidR="00D10A01" w:rsidRPr="00A82B63" w:rsidRDefault="00D9783B" w:rsidP="00D10A01">
            <w:pPr>
              <w:spacing w:after="120" w:line="240" w:lineRule="atLeast"/>
              <w:rPr>
                <w:rFonts w:ascii="Verdana" w:hAnsi="Verdana"/>
                <w:i/>
                <w:sz w:val="18"/>
                <w:szCs w:val="18"/>
              </w:rPr>
            </w:pPr>
            <w:r w:rsidRPr="00A82B63">
              <w:rPr>
                <w:rFonts w:ascii="Verdana" w:hAnsi="Verdana"/>
                <w:i/>
                <w:iCs/>
                <w:sz w:val="18"/>
                <w:szCs w:val="18"/>
              </w:rPr>
              <w:t>Isabel Calderón</w:t>
            </w:r>
          </w:p>
        </w:tc>
      </w:tr>
      <w:tr w:rsidR="00D10A01" w:rsidRPr="00D9783B" w14:paraId="460D2C7F" w14:textId="77777777" w:rsidTr="00D523F0">
        <w:trPr>
          <w:trHeight w:val="452"/>
          <w:jc w:val="center"/>
        </w:trPr>
        <w:tc>
          <w:tcPr>
            <w:tcW w:w="1799" w:type="dxa"/>
            <w:shd w:val="clear" w:color="auto" w:fill="F2F2F2"/>
            <w:vAlign w:val="center"/>
          </w:tcPr>
          <w:p w14:paraId="7CB9F5C4" w14:textId="77777777" w:rsidR="00D10A01" w:rsidRPr="00A82B63" w:rsidRDefault="00D10A01" w:rsidP="00D10A01">
            <w:pPr>
              <w:spacing w:after="120" w:line="240" w:lineRule="atLeast"/>
              <w:jc w:val="left"/>
              <w:rPr>
                <w:rFonts w:ascii="Verdana" w:hAnsi="Verdana"/>
                <w:b/>
                <w:sz w:val="18"/>
                <w:szCs w:val="18"/>
              </w:rPr>
            </w:pPr>
            <w:r w:rsidRPr="00A82B63">
              <w:rPr>
                <w:rFonts w:ascii="Verdana" w:hAnsi="Verdana"/>
                <w:b/>
                <w:sz w:val="18"/>
                <w:szCs w:val="18"/>
              </w:rPr>
              <w:t>12:30 - 13:30</w:t>
            </w:r>
            <w:r w:rsidRPr="00A82B63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7664" w:type="dxa"/>
            <w:shd w:val="clear" w:color="auto" w:fill="F2F2F2"/>
            <w:vAlign w:val="center"/>
          </w:tcPr>
          <w:p w14:paraId="05165D7D" w14:textId="11EFF8CE" w:rsidR="00D10A01" w:rsidRPr="00A82B63" w:rsidRDefault="00D10A01" w:rsidP="00D9783B">
            <w:pPr>
              <w:spacing w:after="120" w:line="240" w:lineRule="atLeas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82B63">
              <w:rPr>
                <w:rFonts w:ascii="Verdana" w:hAnsi="Verdana"/>
                <w:b/>
                <w:sz w:val="18"/>
                <w:szCs w:val="18"/>
              </w:rPr>
              <w:t xml:space="preserve">Lunch </w:t>
            </w:r>
            <w:r w:rsidR="00D9783B" w:rsidRPr="00A82B63">
              <w:rPr>
                <w:rFonts w:ascii="Verdana" w:hAnsi="Verdana"/>
                <w:b/>
                <w:sz w:val="18"/>
                <w:szCs w:val="18"/>
              </w:rPr>
              <w:t>b</w:t>
            </w:r>
            <w:r w:rsidRPr="00A82B63">
              <w:rPr>
                <w:rFonts w:ascii="Verdana" w:hAnsi="Verdana"/>
                <w:b/>
                <w:sz w:val="18"/>
                <w:szCs w:val="18"/>
              </w:rPr>
              <w:t>reak</w:t>
            </w:r>
          </w:p>
        </w:tc>
      </w:tr>
      <w:tr w:rsidR="00D10A01" w:rsidRPr="00D9783B" w14:paraId="12A824AE" w14:textId="77777777" w:rsidTr="00D523F0">
        <w:trPr>
          <w:trHeight w:val="786"/>
          <w:jc w:val="center"/>
        </w:trPr>
        <w:tc>
          <w:tcPr>
            <w:tcW w:w="1799" w:type="dxa"/>
            <w:tcBorders>
              <w:bottom w:val="single" w:sz="4" w:space="0" w:color="auto"/>
            </w:tcBorders>
          </w:tcPr>
          <w:p w14:paraId="0270E4CC" w14:textId="77777777" w:rsidR="00D10A01" w:rsidRPr="00A82B63" w:rsidRDefault="00D10A01" w:rsidP="00D10A01">
            <w:pPr>
              <w:spacing w:after="120" w:line="240" w:lineRule="atLeast"/>
              <w:jc w:val="left"/>
              <w:rPr>
                <w:rFonts w:ascii="Verdana" w:hAnsi="Verdana"/>
                <w:sz w:val="18"/>
                <w:szCs w:val="18"/>
              </w:rPr>
            </w:pPr>
            <w:r w:rsidRPr="00A82B63">
              <w:rPr>
                <w:rFonts w:ascii="Verdana" w:hAnsi="Verdana"/>
                <w:sz w:val="18"/>
                <w:szCs w:val="18"/>
              </w:rPr>
              <w:t>13:30 - 15:00</w:t>
            </w:r>
          </w:p>
        </w:tc>
        <w:tc>
          <w:tcPr>
            <w:tcW w:w="7664" w:type="dxa"/>
            <w:tcBorders>
              <w:bottom w:val="single" w:sz="4" w:space="0" w:color="auto"/>
            </w:tcBorders>
          </w:tcPr>
          <w:p w14:paraId="400625B9" w14:textId="77777777" w:rsidR="00D10A01" w:rsidRPr="00A82B63" w:rsidRDefault="00D10A01" w:rsidP="00D10A01">
            <w:pPr>
              <w:spacing w:after="120" w:line="24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A82B63">
              <w:rPr>
                <w:rFonts w:ascii="Verdana" w:hAnsi="Verdana"/>
                <w:b/>
                <w:sz w:val="18"/>
                <w:szCs w:val="18"/>
              </w:rPr>
              <w:t>1.</w:t>
            </w:r>
            <w:r w:rsidR="00581C4E" w:rsidRPr="00A82B63">
              <w:rPr>
                <w:rFonts w:ascii="Verdana" w:hAnsi="Verdana"/>
                <w:b/>
                <w:sz w:val="18"/>
                <w:szCs w:val="18"/>
              </w:rPr>
              <w:t>4</w:t>
            </w:r>
            <w:r w:rsidRPr="00A82B63">
              <w:rPr>
                <w:rFonts w:ascii="Verdana" w:hAnsi="Verdana"/>
                <w:b/>
                <w:sz w:val="18"/>
                <w:szCs w:val="18"/>
              </w:rPr>
              <w:t xml:space="preserve"> Key principles of the TBT Agreement </w:t>
            </w:r>
          </w:p>
          <w:p w14:paraId="46E20C37" w14:textId="77777777" w:rsidR="00D10A01" w:rsidRPr="00A82B63" w:rsidRDefault="00D10A01" w:rsidP="00D10A01">
            <w:pPr>
              <w:numPr>
                <w:ilvl w:val="0"/>
                <w:numId w:val="9"/>
              </w:numPr>
              <w:spacing w:after="120" w:line="240" w:lineRule="atLeast"/>
              <w:jc w:val="left"/>
              <w:rPr>
                <w:rFonts w:ascii="Verdana" w:eastAsia="Calibri" w:hAnsi="Verdana"/>
                <w:sz w:val="18"/>
                <w:szCs w:val="18"/>
              </w:rPr>
            </w:pPr>
            <w:r w:rsidRPr="00A82B63">
              <w:rPr>
                <w:rFonts w:ascii="Verdana" w:eastAsia="Calibri" w:hAnsi="Verdana"/>
                <w:sz w:val="18"/>
                <w:szCs w:val="18"/>
              </w:rPr>
              <w:t>Scope, coverage and objectives; TBT measures (standards, technical regulations and conformity assessment procedures); basic principles</w:t>
            </w:r>
          </w:p>
          <w:p w14:paraId="68FB7AEF" w14:textId="77777777" w:rsidR="00D10A01" w:rsidRPr="00A82B63" w:rsidRDefault="00D523F0" w:rsidP="00D10A01">
            <w:pPr>
              <w:spacing w:after="120" w:line="240" w:lineRule="atLeast"/>
              <w:rPr>
                <w:rFonts w:ascii="Verdana" w:hAnsi="Verdana"/>
                <w:i/>
                <w:sz w:val="18"/>
                <w:szCs w:val="18"/>
              </w:rPr>
            </w:pPr>
            <w:r w:rsidRPr="00A82B63">
              <w:rPr>
                <w:rFonts w:ascii="Verdana" w:hAnsi="Verdana"/>
                <w:i/>
                <w:iCs/>
                <w:sz w:val="18"/>
                <w:szCs w:val="18"/>
              </w:rPr>
              <w:t>Erik Wijkstr</w:t>
            </w:r>
            <w:r w:rsidR="004A7582" w:rsidRPr="00A82B63">
              <w:rPr>
                <w:rFonts w:ascii="Verdana" w:hAnsi="Verdana"/>
                <w:i/>
                <w:iCs/>
                <w:sz w:val="18"/>
                <w:szCs w:val="18"/>
              </w:rPr>
              <w:t>ö</w:t>
            </w:r>
            <w:r w:rsidRPr="00A82B63">
              <w:rPr>
                <w:rFonts w:ascii="Verdana" w:hAnsi="Verdana"/>
                <w:i/>
                <w:iCs/>
                <w:sz w:val="18"/>
                <w:szCs w:val="18"/>
              </w:rPr>
              <w:t>m</w:t>
            </w:r>
          </w:p>
        </w:tc>
      </w:tr>
      <w:tr w:rsidR="00D10A01" w:rsidRPr="00D9783B" w14:paraId="0A274734" w14:textId="77777777" w:rsidTr="00D523F0">
        <w:trPr>
          <w:trHeight w:val="423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93D25E" w14:textId="77777777" w:rsidR="00D10A01" w:rsidRPr="00A82B63" w:rsidRDefault="00D10A01" w:rsidP="00D10A01">
            <w:pPr>
              <w:spacing w:after="120" w:line="24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A82B63">
              <w:rPr>
                <w:rFonts w:ascii="Verdana" w:hAnsi="Verdana"/>
                <w:b/>
                <w:sz w:val="18"/>
                <w:szCs w:val="18"/>
              </w:rPr>
              <w:t>15:00 – 15:15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FA51F7" w14:textId="38C4549D" w:rsidR="00D10A01" w:rsidRPr="00A82B63" w:rsidRDefault="00D10A01" w:rsidP="00D9783B">
            <w:pPr>
              <w:spacing w:after="120" w:line="240" w:lineRule="atLeas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82B63">
              <w:rPr>
                <w:rFonts w:ascii="Verdana" w:hAnsi="Verdana"/>
                <w:b/>
                <w:sz w:val="18"/>
                <w:szCs w:val="18"/>
              </w:rPr>
              <w:t xml:space="preserve">Coffee </w:t>
            </w:r>
            <w:r w:rsidR="00D9783B" w:rsidRPr="00A82B63">
              <w:rPr>
                <w:rFonts w:ascii="Verdana" w:hAnsi="Verdana"/>
                <w:b/>
                <w:sz w:val="18"/>
                <w:szCs w:val="18"/>
              </w:rPr>
              <w:t>b</w:t>
            </w:r>
            <w:r w:rsidRPr="00A82B63">
              <w:rPr>
                <w:rFonts w:ascii="Verdana" w:hAnsi="Verdana"/>
                <w:b/>
                <w:sz w:val="18"/>
                <w:szCs w:val="18"/>
              </w:rPr>
              <w:t>reak</w:t>
            </w:r>
          </w:p>
        </w:tc>
      </w:tr>
      <w:tr w:rsidR="00D10A01" w:rsidRPr="00D9783B" w14:paraId="77BD7350" w14:textId="77777777" w:rsidTr="00D523F0">
        <w:trPr>
          <w:trHeight w:val="1465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3A88" w14:textId="77777777" w:rsidR="00D10A01" w:rsidRPr="00A82B63" w:rsidRDefault="00D10A01" w:rsidP="00D10A01">
            <w:pPr>
              <w:spacing w:after="120" w:line="240" w:lineRule="atLeast"/>
              <w:rPr>
                <w:rFonts w:ascii="Verdana" w:hAnsi="Verdana"/>
                <w:sz w:val="18"/>
                <w:szCs w:val="18"/>
              </w:rPr>
            </w:pPr>
            <w:r w:rsidRPr="00A82B63">
              <w:rPr>
                <w:rFonts w:ascii="Verdana" w:hAnsi="Verdana"/>
                <w:sz w:val="18"/>
                <w:szCs w:val="18"/>
              </w:rPr>
              <w:t>15:15 – 16:30</w:t>
            </w:r>
          </w:p>
          <w:p w14:paraId="6B49466D" w14:textId="77777777" w:rsidR="00D10A01" w:rsidRPr="00A82B63" w:rsidRDefault="00D10A01" w:rsidP="00D10A01">
            <w:pPr>
              <w:spacing w:after="120" w:line="24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A753" w14:textId="77777777" w:rsidR="00D10A01" w:rsidRPr="00A82B63" w:rsidRDefault="00D10A01" w:rsidP="00D10A01">
            <w:pPr>
              <w:spacing w:after="120"/>
              <w:rPr>
                <w:rFonts w:ascii="Verdana" w:eastAsia="DFKai-SB" w:hAnsi="Verdana"/>
                <w:b/>
                <w:sz w:val="18"/>
                <w:szCs w:val="18"/>
              </w:rPr>
            </w:pPr>
            <w:r w:rsidRPr="00A82B63">
              <w:rPr>
                <w:rFonts w:ascii="Verdana" w:eastAsia="DFKai-SB" w:hAnsi="Verdana"/>
                <w:b/>
                <w:sz w:val="18"/>
                <w:szCs w:val="18"/>
              </w:rPr>
              <w:t>1.</w:t>
            </w:r>
            <w:r w:rsidR="00581C4E" w:rsidRPr="00A82B63">
              <w:rPr>
                <w:rFonts w:ascii="Verdana" w:eastAsia="DFKai-SB" w:hAnsi="Verdana"/>
                <w:b/>
                <w:sz w:val="18"/>
                <w:szCs w:val="18"/>
              </w:rPr>
              <w:t>5</w:t>
            </w:r>
            <w:r w:rsidRPr="00A82B63">
              <w:rPr>
                <w:rFonts w:ascii="Verdana" w:eastAsia="DFKai-SB" w:hAnsi="Verdana"/>
                <w:b/>
                <w:sz w:val="18"/>
                <w:szCs w:val="18"/>
              </w:rPr>
              <w:t xml:space="preserve"> SPS or TBT? </w:t>
            </w:r>
          </w:p>
          <w:p w14:paraId="5A63125D" w14:textId="77777777" w:rsidR="00B729AD" w:rsidRPr="00A82B63" w:rsidRDefault="00D10A01" w:rsidP="00B729AD">
            <w:pPr>
              <w:numPr>
                <w:ilvl w:val="0"/>
                <w:numId w:val="9"/>
              </w:numPr>
              <w:spacing w:after="120" w:line="240" w:lineRule="atLeast"/>
              <w:jc w:val="left"/>
              <w:rPr>
                <w:rFonts w:ascii="Verdana" w:eastAsia="DFKai-SB" w:hAnsi="Verdana"/>
                <w:b/>
                <w:sz w:val="18"/>
                <w:szCs w:val="18"/>
              </w:rPr>
            </w:pPr>
            <w:r w:rsidRPr="00A82B63">
              <w:rPr>
                <w:rFonts w:ascii="Verdana" w:hAnsi="Verdana"/>
                <w:sz w:val="18"/>
                <w:szCs w:val="18"/>
              </w:rPr>
              <w:t>Interactive exercise on the scope and coverage of the SPS and TBT Agreements</w:t>
            </w:r>
          </w:p>
          <w:p w14:paraId="25C45354" w14:textId="3F51AC31" w:rsidR="00D10A01" w:rsidRPr="00A82B63" w:rsidRDefault="00D9783B" w:rsidP="00D10A01">
            <w:pPr>
              <w:spacing w:after="120"/>
              <w:rPr>
                <w:rFonts w:ascii="Verdana" w:eastAsia="DFKai-SB" w:hAnsi="Verdana"/>
                <w:b/>
                <w:sz w:val="18"/>
                <w:szCs w:val="18"/>
              </w:rPr>
            </w:pPr>
            <w:r w:rsidRPr="00A82B63">
              <w:rPr>
                <w:rFonts w:ascii="Verdana" w:hAnsi="Verdana"/>
                <w:i/>
                <w:iCs/>
                <w:sz w:val="18"/>
                <w:szCs w:val="18"/>
              </w:rPr>
              <w:t xml:space="preserve">Isabel Calderón </w:t>
            </w:r>
            <w:r w:rsidR="00D523F0" w:rsidRPr="00A82B63">
              <w:rPr>
                <w:rFonts w:ascii="Verdana" w:hAnsi="Verdana"/>
                <w:i/>
                <w:iCs/>
                <w:sz w:val="18"/>
                <w:szCs w:val="18"/>
              </w:rPr>
              <w:t>and Erik Wijkstr</w:t>
            </w:r>
            <w:r w:rsidR="004A7582" w:rsidRPr="00A82B63">
              <w:rPr>
                <w:rFonts w:ascii="Verdana" w:hAnsi="Verdana"/>
                <w:i/>
                <w:iCs/>
                <w:sz w:val="18"/>
                <w:szCs w:val="18"/>
              </w:rPr>
              <w:t>ö</w:t>
            </w:r>
            <w:r w:rsidR="00D523F0" w:rsidRPr="00A82B63">
              <w:rPr>
                <w:rFonts w:ascii="Verdana" w:hAnsi="Verdana"/>
                <w:i/>
                <w:iCs/>
                <w:sz w:val="18"/>
                <w:szCs w:val="18"/>
              </w:rPr>
              <w:t>m</w:t>
            </w:r>
          </w:p>
        </w:tc>
      </w:tr>
    </w:tbl>
    <w:p w14:paraId="39FDADF0" w14:textId="77777777" w:rsidR="00B729AD" w:rsidRPr="00D9783B" w:rsidRDefault="00B729AD" w:rsidP="00477B27">
      <w:pPr>
        <w:tabs>
          <w:tab w:val="left" w:pos="0"/>
        </w:tabs>
        <w:ind w:right="-318"/>
        <w:jc w:val="left"/>
        <w:rPr>
          <w:rFonts w:ascii="Verdana" w:hAnsi="Verdana"/>
          <w:b/>
          <w:sz w:val="18"/>
          <w:szCs w:val="18"/>
          <w:highlight w:val="yellow"/>
        </w:rPr>
      </w:pPr>
    </w:p>
    <w:p w14:paraId="54069CFD" w14:textId="77777777" w:rsidR="00B729AD" w:rsidRPr="00D9783B" w:rsidRDefault="00B729AD" w:rsidP="00477B27">
      <w:pPr>
        <w:tabs>
          <w:tab w:val="left" w:pos="0"/>
        </w:tabs>
        <w:ind w:right="-318"/>
        <w:jc w:val="left"/>
        <w:rPr>
          <w:rFonts w:ascii="Verdana" w:hAnsi="Verdana"/>
          <w:b/>
          <w:sz w:val="18"/>
          <w:szCs w:val="18"/>
          <w:highlight w:val="yellow"/>
        </w:rPr>
      </w:pPr>
    </w:p>
    <w:p w14:paraId="690A8274" w14:textId="7EB21308" w:rsidR="00477B27" w:rsidRPr="00D9783B" w:rsidRDefault="006027C6" w:rsidP="00477B27">
      <w:pPr>
        <w:tabs>
          <w:tab w:val="left" w:pos="0"/>
        </w:tabs>
        <w:ind w:right="-318"/>
        <w:jc w:val="left"/>
        <w:rPr>
          <w:rFonts w:ascii="Verdana" w:hAnsi="Verdana"/>
          <w:b/>
          <w:sz w:val="18"/>
          <w:szCs w:val="18"/>
          <w:highlight w:val="yellow"/>
        </w:rPr>
      </w:pPr>
      <w:r>
        <w:rPr>
          <w:noProof/>
          <w:highlight w:val="yellow"/>
        </w:rPr>
        <w:pict w14:anchorId="05E78E4C">
          <v:shape id="_x0000_s2054" type="#_x0000_t75" style="position:absolute;margin-left:350.8pt;margin-top:8.25pt;width:100.5pt;height:30pt;z-index:251656192;visibility:visible;mso-position-horizontal-relative:margin;mso-position-vertical-relative:margin">
            <v:imagedata r:id="rId11" o:title=""/>
            <w10:wrap type="square" anchorx="margin" anchory="margin"/>
          </v:shape>
        </w:pict>
      </w:r>
    </w:p>
    <w:p w14:paraId="533B8D35" w14:textId="77777777" w:rsidR="00CF20B0" w:rsidRPr="00D9783B" w:rsidRDefault="00CF20B0" w:rsidP="009A0029">
      <w:pPr>
        <w:tabs>
          <w:tab w:val="left" w:pos="0"/>
        </w:tabs>
        <w:ind w:right="-318"/>
        <w:jc w:val="center"/>
        <w:rPr>
          <w:rFonts w:ascii="Verdana" w:hAnsi="Verdana"/>
          <w:b/>
          <w:sz w:val="20"/>
          <w:highlight w:val="yellow"/>
        </w:rPr>
      </w:pPr>
    </w:p>
    <w:p w14:paraId="2EA507C4" w14:textId="77777777" w:rsidR="00B729AD" w:rsidRPr="00D9783B" w:rsidRDefault="00B729AD" w:rsidP="009A0029">
      <w:pPr>
        <w:tabs>
          <w:tab w:val="left" w:pos="0"/>
        </w:tabs>
        <w:ind w:right="-318"/>
        <w:jc w:val="center"/>
        <w:rPr>
          <w:rFonts w:ascii="Verdana" w:hAnsi="Verdana"/>
          <w:b/>
          <w:sz w:val="20"/>
          <w:highlight w:val="yellow"/>
        </w:rPr>
      </w:pPr>
    </w:p>
    <w:p w14:paraId="0C27B80F" w14:textId="1FE95E03" w:rsidR="00CF20B0" w:rsidRPr="00D9783B" w:rsidRDefault="00A82B63" w:rsidP="009A0029">
      <w:pPr>
        <w:tabs>
          <w:tab w:val="left" w:pos="0"/>
        </w:tabs>
        <w:ind w:right="-318"/>
        <w:jc w:val="center"/>
        <w:rPr>
          <w:rFonts w:ascii="Verdana" w:hAnsi="Verdana"/>
          <w:b/>
          <w:sz w:val="20"/>
          <w:highlight w:val="yellow"/>
        </w:rPr>
      </w:pPr>
      <w:r>
        <w:rPr>
          <w:rFonts w:ascii="Verdana" w:hAnsi="Verdana"/>
          <w:b/>
          <w:sz w:val="20"/>
          <w:highlight w:val="yellow"/>
        </w:rPr>
        <w:br w:type="page"/>
      </w:r>
    </w:p>
    <w:p w14:paraId="6ACCC05C" w14:textId="77777777" w:rsidR="00A83A90" w:rsidRPr="00D9783B" w:rsidRDefault="00A83A90" w:rsidP="009A0029">
      <w:pPr>
        <w:tabs>
          <w:tab w:val="left" w:pos="0"/>
        </w:tabs>
        <w:ind w:right="-318"/>
        <w:jc w:val="center"/>
        <w:rPr>
          <w:rFonts w:ascii="Verdana" w:hAnsi="Verdana"/>
          <w:b/>
          <w:sz w:val="30"/>
          <w:szCs w:val="30"/>
          <w:highlight w:val="yellow"/>
        </w:rPr>
      </w:pPr>
    </w:p>
    <w:p w14:paraId="08819D2D" w14:textId="77777777" w:rsidR="00A82B63" w:rsidRDefault="00A82B63" w:rsidP="009A0029">
      <w:pPr>
        <w:tabs>
          <w:tab w:val="left" w:pos="0"/>
        </w:tabs>
        <w:ind w:right="-318"/>
        <w:jc w:val="center"/>
        <w:rPr>
          <w:rFonts w:ascii="Verdana" w:hAnsi="Verdana"/>
          <w:b/>
          <w:sz w:val="30"/>
          <w:szCs w:val="30"/>
          <w:highlight w:val="yellow"/>
        </w:rPr>
      </w:pPr>
    </w:p>
    <w:p w14:paraId="4BFC6A01" w14:textId="406FDD31" w:rsidR="009A0029" w:rsidRPr="00D9783B" w:rsidRDefault="00A61CBE" w:rsidP="009A0029">
      <w:pPr>
        <w:tabs>
          <w:tab w:val="left" w:pos="0"/>
        </w:tabs>
        <w:ind w:right="-318"/>
        <w:jc w:val="center"/>
        <w:rPr>
          <w:rFonts w:ascii="Verdana" w:hAnsi="Verdana"/>
          <w:b/>
          <w:sz w:val="30"/>
          <w:szCs w:val="30"/>
          <w:highlight w:val="yellow"/>
        </w:rPr>
      </w:pPr>
      <w:r>
        <w:rPr>
          <w:rFonts w:ascii="Verdana" w:hAnsi="Verdana"/>
          <w:b/>
          <w:sz w:val="30"/>
          <w:szCs w:val="30"/>
        </w:rPr>
        <w:t>Monday</w:t>
      </w:r>
      <w:r w:rsidR="00B4273E" w:rsidRPr="00A82B63">
        <w:rPr>
          <w:rFonts w:ascii="Verdana" w:hAnsi="Verdana"/>
          <w:b/>
          <w:sz w:val="30"/>
          <w:szCs w:val="30"/>
        </w:rPr>
        <w:t>,</w:t>
      </w:r>
      <w:r w:rsidR="00CF20B0" w:rsidRPr="00A82B63">
        <w:rPr>
          <w:rFonts w:ascii="Verdana" w:hAnsi="Verdana"/>
          <w:b/>
          <w:sz w:val="30"/>
          <w:szCs w:val="30"/>
        </w:rPr>
        <w:t xml:space="preserve"> </w:t>
      </w:r>
      <w:r w:rsidR="00A82B63" w:rsidRPr="00A82B63">
        <w:rPr>
          <w:rFonts w:ascii="Verdana" w:hAnsi="Verdana"/>
          <w:b/>
          <w:sz w:val="30"/>
          <w:szCs w:val="30"/>
        </w:rPr>
        <w:t>6</w:t>
      </w:r>
      <w:r w:rsidR="00137A21" w:rsidRPr="00A82B63">
        <w:rPr>
          <w:rFonts w:ascii="Verdana" w:hAnsi="Verdana"/>
          <w:b/>
          <w:sz w:val="30"/>
          <w:szCs w:val="30"/>
        </w:rPr>
        <w:t xml:space="preserve"> </w:t>
      </w:r>
      <w:r w:rsidR="00D9783B" w:rsidRPr="00A82B63">
        <w:rPr>
          <w:rFonts w:ascii="Verdana" w:hAnsi="Verdana"/>
          <w:b/>
          <w:sz w:val="30"/>
          <w:szCs w:val="30"/>
        </w:rPr>
        <w:t xml:space="preserve">April </w:t>
      </w:r>
      <w:r w:rsidR="00137A21" w:rsidRPr="00A82B63">
        <w:rPr>
          <w:rFonts w:ascii="Verdana" w:hAnsi="Verdana"/>
          <w:b/>
          <w:sz w:val="30"/>
          <w:szCs w:val="30"/>
        </w:rPr>
        <w:t>202</w:t>
      </w:r>
      <w:r w:rsidR="00D9783B" w:rsidRPr="00A82B63">
        <w:rPr>
          <w:rFonts w:ascii="Verdana" w:hAnsi="Verdana"/>
          <w:b/>
          <w:sz w:val="30"/>
          <w:szCs w:val="30"/>
        </w:rPr>
        <w:t>6</w:t>
      </w:r>
    </w:p>
    <w:p w14:paraId="2D7B8773" w14:textId="77777777" w:rsidR="00B626BD" w:rsidRPr="00D9783B" w:rsidRDefault="00B626BD" w:rsidP="00BB7E46">
      <w:pPr>
        <w:jc w:val="center"/>
        <w:rPr>
          <w:rFonts w:ascii="Verdana" w:hAnsi="Verdana"/>
          <w:b/>
          <w:sz w:val="18"/>
          <w:szCs w:val="18"/>
          <w:highlight w:val="yellow"/>
          <w:u w:val="single"/>
        </w:rPr>
      </w:pPr>
    </w:p>
    <w:tbl>
      <w:tblPr>
        <w:tblW w:w="9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7683"/>
      </w:tblGrid>
      <w:tr w:rsidR="00477B27" w:rsidRPr="00D9783B" w14:paraId="5F0954E2" w14:textId="77777777" w:rsidTr="00137A21">
        <w:trPr>
          <w:trHeight w:val="323"/>
          <w:jc w:val="center"/>
        </w:trPr>
        <w:tc>
          <w:tcPr>
            <w:tcW w:w="2059" w:type="dxa"/>
            <w:shd w:val="clear" w:color="auto" w:fill="D9D9D9"/>
            <w:vAlign w:val="center"/>
          </w:tcPr>
          <w:p w14:paraId="77080D82" w14:textId="77777777" w:rsidR="00477B27" w:rsidRPr="00A82B63" w:rsidRDefault="00477B27" w:rsidP="008B69E0">
            <w:pPr>
              <w:spacing w:after="120" w:line="240" w:lineRule="atLeas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82B63">
              <w:rPr>
                <w:rFonts w:ascii="Verdana" w:hAnsi="Verdana"/>
                <w:b/>
                <w:sz w:val="18"/>
                <w:szCs w:val="18"/>
              </w:rPr>
              <w:t>Time</w:t>
            </w:r>
          </w:p>
        </w:tc>
        <w:tc>
          <w:tcPr>
            <w:tcW w:w="7683" w:type="dxa"/>
            <w:shd w:val="clear" w:color="auto" w:fill="D9D9D9"/>
            <w:vAlign w:val="center"/>
          </w:tcPr>
          <w:p w14:paraId="0AFB200D" w14:textId="5091CB2C" w:rsidR="00477B27" w:rsidRPr="00A82B63" w:rsidRDefault="00477B27" w:rsidP="00D9783B">
            <w:pPr>
              <w:spacing w:after="120" w:line="240" w:lineRule="atLeas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82B63">
              <w:rPr>
                <w:rFonts w:ascii="Verdana" w:hAnsi="Verdana"/>
                <w:b/>
                <w:sz w:val="18"/>
                <w:szCs w:val="18"/>
              </w:rPr>
              <w:t xml:space="preserve">Agenda </w:t>
            </w:r>
            <w:r w:rsidR="00A82B63" w:rsidRPr="00A82B63">
              <w:rPr>
                <w:rFonts w:ascii="Verdana" w:hAnsi="Verdana"/>
                <w:b/>
                <w:sz w:val="18"/>
                <w:szCs w:val="18"/>
              </w:rPr>
              <w:t>i</w:t>
            </w:r>
            <w:r w:rsidRPr="00A82B63">
              <w:rPr>
                <w:rFonts w:ascii="Verdana" w:hAnsi="Verdana"/>
                <w:b/>
                <w:sz w:val="18"/>
                <w:szCs w:val="18"/>
              </w:rPr>
              <w:t>tem</w:t>
            </w:r>
          </w:p>
        </w:tc>
      </w:tr>
      <w:tr w:rsidR="00243190" w:rsidRPr="00D9783B" w14:paraId="2D2A07A9" w14:textId="77777777" w:rsidTr="00137A21">
        <w:trPr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4ADB" w14:textId="77777777" w:rsidR="00243190" w:rsidRPr="00A82B63" w:rsidRDefault="00243190" w:rsidP="008B69E0">
            <w:pPr>
              <w:spacing w:after="120" w:line="240" w:lineRule="atLeast"/>
              <w:rPr>
                <w:rFonts w:ascii="Verdana" w:hAnsi="Verdana"/>
                <w:sz w:val="18"/>
                <w:szCs w:val="18"/>
              </w:rPr>
            </w:pPr>
            <w:bookmarkStart w:id="0" w:name="_Hlk149557576"/>
            <w:r w:rsidRPr="00A82B63">
              <w:rPr>
                <w:rFonts w:ascii="Verdana" w:hAnsi="Verdana"/>
                <w:sz w:val="18"/>
                <w:szCs w:val="18"/>
              </w:rPr>
              <w:t>9:00 – 9:</w:t>
            </w:r>
            <w:r w:rsidR="00137A21" w:rsidRPr="00A82B63">
              <w:rPr>
                <w:rFonts w:ascii="Verdana" w:hAnsi="Verdana"/>
                <w:sz w:val="18"/>
                <w:szCs w:val="18"/>
              </w:rPr>
              <w:t>30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647D" w14:textId="77777777" w:rsidR="00243190" w:rsidRPr="00A82B63" w:rsidRDefault="003B1246" w:rsidP="008B69E0">
            <w:pPr>
              <w:spacing w:after="120"/>
              <w:rPr>
                <w:rFonts w:ascii="Verdana" w:eastAsia="DFKai-SB" w:hAnsi="Verdana"/>
                <w:b/>
                <w:sz w:val="18"/>
                <w:szCs w:val="18"/>
              </w:rPr>
            </w:pPr>
            <w:r w:rsidRPr="00A82B63">
              <w:rPr>
                <w:rFonts w:ascii="Verdana" w:eastAsia="DFKai-SB" w:hAnsi="Verdana"/>
                <w:b/>
                <w:sz w:val="18"/>
                <w:szCs w:val="18"/>
              </w:rPr>
              <w:t xml:space="preserve">2.1 </w:t>
            </w:r>
            <w:r w:rsidR="00243190" w:rsidRPr="00A82B63">
              <w:rPr>
                <w:rFonts w:ascii="Verdana" w:eastAsia="DFKai-SB" w:hAnsi="Verdana"/>
                <w:b/>
                <w:sz w:val="18"/>
                <w:szCs w:val="18"/>
              </w:rPr>
              <w:t>Recap of day 1</w:t>
            </w:r>
          </w:p>
          <w:p w14:paraId="36A9DA57" w14:textId="2815BD70" w:rsidR="000C5C50" w:rsidRPr="00A82B63" w:rsidRDefault="00D9783B" w:rsidP="008B69E0">
            <w:pPr>
              <w:spacing w:after="120"/>
              <w:rPr>
                <w:rFonts w:ascii="Verdana" w:eastAsia="DFKai-SB" w:hAnsi="Verdana"/>
                <w:b/>
                <w:sz w:val="18"/>
                <w:szCs w:val="18"/>
              </w:rPr>
            </w:pPr>
            <w:r w:rsidRPr="00A82B63">
              <w:rPr>
                <w:rFonts w:ascii="Verdana" w:hAnsi="Verdana"/>
                <w:i/>
                <w:iCs/>
                <w:sz w:val="18"/>
                <w:szCs w:val="18"/>
              </w:rPr>
              <w:t>Isabel Calderón</w:t>
            </w:r>
          </w:p>
        </w:tc>
      </w:tr>
      <w:bookmarkEnd w:id="0"/>
      <w:tr w:rsidR="004A5698" w:rsidRPr="00D9783B" w14:paraId="110D70C3" w14:textId="77777777" w:rsidTr="00137A21">
        <w:trPr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9FE2" w14:textId="77777777" w:rsidR="004A5698" w:rsidRPr="00A82B63" w:rsidRDefault="004A5698" w:rsidP="008B69E0">
            <w:pPr>
              <w:spacing w:after="120" w:line="240" w:lineRule="atLeast"/>
              <w:rPr>
                <w:rFonts w:ascii="Verdana" w:hAnsi="Verdana"/>
                <w:sz w:val="18"/>
                <w:szCs w:val="18"/>
              </w:rPr>
            </w:pPr>
            <w:r w:rsidRPr="00A82B63">
              <w:rPr>
                <w:rFonts w:ascii="Verdana" w:hAnsi="Verdana"/>
                <w:sz w:val="18"/>
                <w:szCs w:val="18"/>
              </w:rPr>
              <w:t>9:</w:t>
            </w:r>
            <w:r w:rsidR="00137A21" w:rsidRPr="00A82B63">
              <w:rPr>
                <w:rFonts w:ascii="Verdana" w:hAnsi="Verdana"/>
                <w:sz w:val="18"/>
                <w:szCs w:val="18"/>
              </w:rPr>
              <w:t>30</w:t>
            </w:r>
            <w:r w:rsidRPr="00A82B63">
              <w:rPr>
                <w:rFonts w:ascii="Verdana" w:hAnsi="Verdana"/>
                <w:sz w:val="18"/>
                <w:szCs w:val="18"/>
              </w:rPr>
              <w:t xml:space="preserve"> – 10:</w:t>
            </w:r>
            <w:r w:rsidR="00F27B29" w:rsidRPr="00A82B63">
              <w:rPr>
                <w:rFonts w:ascii="Verdana" w:hAnsi="Verdana"/>
                <w:sz w:val="18"/>
                <w:szCs w:val="18"/>
              </w:rPr>
              <w:t>30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7180" w14:textId="77777777" w:rsidR="00137A21" w:rsidRPr="00A82B63" w:rsidRDefault="003B1246" w:rsidP="00137A21">
            <w:pPr>
              <w:spacing w:after="120" w:line="24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A82B63">
              <w:rPr>
                <w:rFonts w:ascii="Verdana" w:hAnsi="Verdana"/>
                <w:b/>
                <w:sz w:val="18"/>
                <w:szCs w:val="18"/>
              </w:rPr>
              <w:t xml:space="preserve">2.2 </w:t>
            </w:r>
            <w:r w:rsidR="00137A21" w:rsidRPr="00A82B63">
              <w:rPr>
                <w:rFonts w:ascii="Verdana" w:hAnsi="Verdana"/>
                <w:b/>
                <w:sz w:val="18"/>
                <w:szCs w:val="18"/>
              </w:rPr>
              <w:t xml:space="preserve">Transparency in the SPS and TBT Agreements </w:t>
            </w:r>
          </w:p>
          <w:p w14:paraId="3EDD1185" w14:textId="77777777" w:rsidR="003B1246" w:rsidRPr="00A82B63" w:rsidRDefault="003B1246" w:rsidP="003B1246">
            <w:pPr>
              <w:numPr>
                <w:ilvl w:val="0"/>
                <w:numId w:val="23"/>
              </w:numPr>
              <w:spacing w:after="120" w:line="24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A82B63">
              <w:rPr>
                <w:rFonts w:ascii="Verdana" w:hAnsi="Verdana"/>
                <w:bCs/>
                <w:sz w:val="18"/>
                <w:szCs w:val="18"/>
              </w:rPr>
              <w:t>Overview of the transparency provisions in the SPS and TBT Agreements</w:t>
            </w:r>
          </w:p>
          <w:p w14:paraId="41F5E2E0" w14:textId="36F13CCD" w:rsidR="004A5698" w:rsidRPr="00A82B63" w:rsidRDefault="00D9783B" w:rsidP="00137A21">
            <w:pPr>
              <w:tabs>
                <w:tab w:val="clear" w:pos="720"/>
              </w:tabs>
              <w:spacing w:after="120" w:line="240" w:lineRule="atLeast"/>
              <w:jc w:val="left"/>
              <w:rPr>
                <w:rFonts w:ascii="Verdana" w:eastAsia="DFKai-SB" w:hAnsi="Verdana"/>
                <w:b/>
                <w:sz w:val="18"/>
                <w:szCs w:val="18"/>
                <w:lang w:eastAsia="zh-TW"/>
              </w:rPr>
            </w:pPr>
            <w:r w:rsidRPr="00A82B63">
              <w:rPr>
                <w:rFonts w:ascii="Verdana" w:hAnsi="Verdana"/>
                <w:i/>
                <w:iCs/>
                <w:sz w:val="18"/>
                <w:szCs w:val="18"/>
              </w:rPr>
              <w:t>Isabel Calderón</w:t>
            </w:r>
            <w:r w:rsidRPr="00A82B63">
              <w:rPr>
                <w:rFonts w:ascii="Verdana" w:hAnsi="Verdana"/>
                <w:i/>
                <w:sz w:val="18"/>
                <w:szCs w:val="18"/>
              </w:rPr>
              <w:t xml:space="preserve"> and </w:t>
            </w:r>
            <w:r w:rsidR="00E116AE" w:rsidRPr="00A82B63">
              <w:rPr>
                <w:rFonts w:ascii="Verdana" w:hAnsi="Verdana"/>
                <w:i/>
                <w:sz w:val="18"/>
                <w:szCs w:val="18"/>
              </w:rPr>
              <w:t>Erik Wijkström</w:t>
            </w:r>
          </w:p>
        </w:tc>
      </w:tr>
      <w:tr w:rsidR="00477B27" w:rsidRPr="00D9783B" w14:paraId="17774652" w14:textId="77777777" w:rsidTr="00137A21">
        <w:trPr>
          <w:trHeight w:val="350"/>
          <w:jc w:val="center"/>
        </w:trPr>
        <w:tc>
          <w:tcPr>
            <w:tcW w:w="2059" w:type="dxa"/>
            <w:shd w:val="clear" w:color="auto" w:fill="F2F2F2"/>
            <w:vAlign w:val="center"/>
          </w:tcPr>
          <w:p w14:paraId="4BABA3F5" w14:textId="77777777" w:rsidR="00477B27" w:rsidRPr="00A82B63" w:rsidRDefault="00DF2B66" w:rsidP="008B69E0">
            <w:pPr>
              <w:spacing w:after="120" w:line="240" w:lineRule="atLeast"/>
              <w:jc w:val="left"/>
              <w:rPr>
                <w:rFonts w:ascii="Verdana" w:hAnsi="Verdana"/>
                <w:b/>
                <w:sz w:val="18"/>
                <w:szCs w:val="18"/>
              </w:rPr>
            </w:pPr>
            <w:r w:rsidRPr="00A82B63">
              <w:rPr>
                <w:rFonts w:ascii="Verdana" w:hAnsi="Verdana"/>
                <w:b/>
                <w:sz w:val="18"/>
                <w:szCs w:val="18"/>
              </w:rPr>
              <w:t>10:30 – 10:45</w:t>
            </w:r>
          </w:p>
        </w:tc>
        <w:tc>
          <w:tcPr>
            <w:tcW w:w="7683" w:type="dxa"/>
            <w:shd w:val="clear" w:color="auto" w:fill="F2F2F2"/>
            <w:vAlign w:val="center"/>
          </w:tcPr>
          <w:p w14:paraId="12BDD3E9" w14:textId="6E6A617B" w:rsidR="00477B27" w:rsidRPr="00A82B63" w:rsidRDefault="00477B27" w:rsidP="00D9783B">
            <w:pPr>
              <w:spacing w:after="120" w:line="240" w:lineRule="atLeas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82B63">
              <w:rPr>
                <w:rFonts w:ascii="Verdana" w:hAnsi="Verdana"/>
                <w:b/>
                <w:sz w:val="18"/>
                <w:szCs w:val="18"/>
              </w:rPr>
              <w:t xml:space="preserve">Coffee </w:t>
            </w:r>
            <w:r w:rsidR="00D9783B" w:rsidRPr="00A82B63">
              <w:rPr>
                <w:rFonts w:ascii="Verdana" w:hAnsi="Verdana"/>
                <w:b/>
                <w:sz w:val="18"/>
                <w:szCs w:val="18"/>
              </w:rPr>
              <w:t>b</w:t>
            </w:r>
            <w:r w:rsidRPr="00A82B63">
              <w:rPr>
                <w:rFonts w:ascii="Verdana" w:hAnsi="Verdana"/>
                <w:b/>
                <w:sz w:val="18"/>
                <w:szCs w:val="18"/>
              </w:rPr>
              <w:t>reak</w:t>
            </w:r>
          </w:p>
        </w:tc>
      </w:tr>
      <w:tr w:rsidR="004A5698" w:rsidRPr="00D9783B" w14:paraId="4C8838B8" w14:textId="77777777" w:rsidTr="00137A21">
        <w:trPr>
          <w:trHeight w:val="832"/>
          <w:jc w:val="center"/>
        </w:trPr>
        <w:tc>
          <w:tcPr>
            <w:tcW w:w="2059" w:type="dxa"/>
          </w:tcPr>
          <w:p w14:paraId="55D185DD" w14:textId="77777777" w:rsidR="004A5698" w:rsidRPr="00A82B63" w:rsidRDefault="004A5698" w:rsidP="008B69E0">
            <w:pPr>
              <w:spacing w:after="120" w:line="240" w:lineRule="atLeast"/>
              <w:rPr>
                <w:rFonts w:ascii="Verdana" w:hAnsi="Verdana"/>
                <w:sz w:val="18"/>
                <w:szCs w:val="18"/>
              </w:rPr>
            </w:pPr>
            <w:r w:rsidRPr="00A82B63">
              <w:rPr>
                <w:rFonts w:ascii="Verdana" w:hAnsi="Verdana"/>
                <w:sz w:val="18"/>
                <w:szCs w:val="18"/>
              </w:rPr>
              <w:t xml:space="preserve">10:45 – </w:t>
            </w:r>
            <w:r w:rsidR="00137A21" w:rsidRPr="00A82B63">
              <w:rPr>
                <w:rFonts w:ascii="Verdana" w:hAnsi="Verdana"/>
                <w:sz w:val="18"/>
                <w:szCs w:val="18"/>
              </w:rPr>
              <w:t>12:30</w:t>
            </w:r>
          </w:p>
        </w:tc>
        <w:tc>
          <w:tcPr>
            <w:tcW w:w="7683" w:type="dxa"/>
          </w:tcPr>
          <w:p w14:paraId="62095376" w14:textId="77777777" w:rsidR="00137A21" w:rsidRPr="00A82B63" w:rsidRDefault="003B1246" w:rsidP="00137A21">
            <w:pPr>
              <w:tabs>
                <w:tab w:val="clear" w:pos="720"/>
              </w:tabs>
              <w:spacing w:after="120"/>
              <w:rPr>
                <w:rFonts w:ascii="Verdana" w:hAnsi="Verdana"/>
                <w:b/>
                <w:sz w:val="18"/>
                <w:szCs w:val="18"/>
              </w:rPr>
            </w:pPr>
            <w:r w:rsidRPr="00A82B63">
              <w:rPr>
                <w:rFonts w:ascii="Verdana" w:hAnsi="Verdana"/>
                <w:b/>
                <w:sz w:val="18"/>
                <w:szCs w:val="18"/>
              </w:rPr>
              <w:t xml:space="preserve">2.3 </w:t>
            </w:r>
            <w:r w:rsidR="00137A21" w:rsidRPr="00A82B63">
              <w:rPr>
                <w:rFonts w:ascii="Verdana" w:hAnsi="Verdana"/>
                <w:b/>
                <w:sz w:val="18"/>
                <w:szCs w:val="18"/>
              </w:rPr>
              <w:t>WTO tools and the ePing SPS&amp;TBT Platform</w:t>
            </w:r>
          </w:p>
          <w:p w14:paraId="1AD3D074" w14:textId="77777777" w:rsidR="00137A21" w:rsidRPr="00A82B63" w:rsidRDefault="003B1246" w:rsidP="00137A21">
            <w:pPr>
              <w:numPr>
                <w:ilvl w:val="0"/>
                <w:numId w:val="6"/>
              </w:numPr>
              <w:ind w:left="714" w:hanging="357"/>
              <w:rPr>
                <w:rFonts w:ascii="Verdana" w:hAnsi="Verdana"/>
                <w:sz w:val="18"/>
                <w:szCs w:val="18"/>
              </w:rPr>
            </w:pPr>
            <w:r w:rsidRPr="00A82B63">
              <w:rPr>
                <w:rFonts w:ascii="Verdana" w:hAnsi="Verdana"/>
                <w:sz w:val="18"/>
                <w:szCs w:val="18"/>
              </w:rPr>
              <w:t>Presentation</w:t>
            </w:r>
            <w:r w:rsidR="00137A21" w:rsidRPr="00A82B63">
              <w:rPr>
                <w:rFonts w:ascii="Verdana" w:hAnsi="Verdana"/>
                <w:sz w:val="18"/>
                <w:szCs w:val="18"/>
              </w:rPr>
              <w:t xml:space="preserve"> of the main sources of SPS/TBT information</w:t>
            </w:r>
          </w:p>
          <w:p w14:paraId="4AF0ABE9" w14:textId="77777777" w:rsidR="00137A21" w:rsidRPr="00A82B63" w:rsidRDefault="00137A21" w:rsidP="00137A21">
            <w:pPr>
              <w:numPr>
                <w:ilvl w:val="0"/>
                <w:numId w:val="5"/>
              </w:numPr>
              <w:tabs>
                <w:tab w:val="clear" w:pos="720"/>
              </w:tabs>
              <w:spacing w:after="120" w:line="240" w:lineRule="atLeast"/>
              <w:jc w:val="left"/>
              <w:rPr>
                <w:rFonts w:ascii="Verdana" w:hAnsi="Verdana"/>
                <w:sz w:val="18"/>
                <w:szCs w:val="18"/>
              </w:rPr>
            </w:pPr>
            <w:r w:rsidRPr="00A82B63">
              <w:rPr>
                <w:rFonts w:ascii="Verdana" w:hAnsi="Verdana"/>
                <w:sz w:val="18"/>
                <w:szCs w:val="18"/>
              </w:rPr>
              <w:t xml:space="preserve">Interactive </w:t>
            </w:r>
            <w:r w:rsidRPr="00A82B63">
              <w:rPr>
                <w:rFonts w:ascii="Verdana" w:eastAsia="Calibri" w:hAnsi="Verdana"/>
                <w:sz w:val="18"/>
                <w:szCs w:val="18"/>
              </w:rPr>
              <w:t>training</w:t>
            </w:r>
            <w:r w:rsidRPr="00A82B63">
              <w:rPr>
                <w:rFonts w:ascii="Verdana" w:hAnsi="Verdana"/>
                <w:sz w:val="18"/>
                <w:szCs w:val="18"/>
              </w:rPr>
              <w:t xml:space="preserve"> on the </w:t>
            </w:r>
            <w:hyperlink r:id="rId14" w:history="1">
              <w:r w:rsidRPr="00A82B63">
                <w:rPr>
                  <w:rStyle w:val="Hyperlink"/>
                  <w:rFonts w:ascii="Verdana" w:hAnsi="Verdana"/>
                  <w:sz w:val="18"/>
                  <w:szCs w:val="18"/>
                </w:rPr>
                <w:t>ePing SPS&amp;TBT Platform</w:t>
              </w:r>
            </w:hyperlink>
          </w:p>
          <w:p w14:paraId="64E41855" w14:textId="77777777" w:rsidR="00137A21" w:rsidRPr="00A82B63" w:rsidRDefault="00D9783B" w:rsidP="00137A21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82B63">
              <w:rPr>
                <w:rFonts w:ascii="Verdana" w:hAnsi="Verdana"/>
                <w:i/>
                <w:iCs/>
                <w:sz w:val="18"/>
                <w:szCs w:val="18"/>
              </w:rPr>
              <w:t>Isabel Calderón</w:t>
            </w:r>
            <w:r w:rsidRPr="00A82B63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</w:p>
          <w:p w14:paraId="2D08FABF" w14:textId="35372D15" w:rsidR="00D9783B" w:rsidRPr="00A82B63" w:rsidRDefault="00D9783B" w:rsidP="00137A21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5F0D83" w:rsidRPr="00D9783B" w14:paraId="59C8A1A6" w14:textId="77777777" w:rsidTr="00137A21">
        <w:trPr>
          <w:trHeight w:val="395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F4C1B0" w14:textId="77777777" w:rsidR="005F0D83" w:rsidRPr="00A82B63" w:rsidRDefault="005F0D83" w:rsidP="005F0D83">
            <w:pPr>
              <w:spacing w:after="120" w:line="240" w:lineRule="atLeast"/>
              <w:jc w:val="left"/>
              <w:rPr>
                <w:rFonts w:ascii="Verdana" w:hAnsi="Verdana"/>
                <w:b/>
                <w:sz w:val="18"/>
                <w:szCs w:val="18"/>
              </w:rPr>
            </w:pPr>
            <w:r w:rsidRPr="00A82B63">
              <w:rPr>
                <w:rFonts w:ascii="Verdana" w:hAnsi="Verdana"/>
                <w:b/>
                <w:sz w:val="18"/>
                <w:szCs w:val="18"/>
              </w:rPr>
              <w:t>12:30 – 13:30</w:t>
            </w:r>
            <w:r w:rsidRPr="00A82B63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7683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8B7446B" w14:textId="487B6FD8" w:rsidR="005F0D83" w:rsidRPr="00A82B63" w:rsidRDefault="005F0D83" w:rsidP="00D9783B">
            <w:pPr>
              <w:spacing w:after="120" w:line="240" w:lineRule="atLeas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82B63">
              <w:rPr>
                <w:rFonts w:ascii="Verdana" w:hAnsi="Verdana"/>
                <w:b/>
                <w:sz w:val="18"/>
                <w:szCs w:val="18"/>
              </w:rPr>
              <w:t xml:space="preserve">Lunch </w:t>
            </w:r>
            <w:r w:rsidR="00D9783B" w:rsidRPr="00A82B63">
              <w:rPr>
                <w:rFonts w:ascii="Verdana" w:hAnsi="Verdana"/>
                <w:b/>
                <w:sz w:val="18"/>
                <w:szCs w:val="18"/>
              </w:rPr>
              <w:t>b</w:t>
            </w:r>
            <w:r w:rsidRPr="00A82B63">
              <w:rPr>
                <w:rFonts w:ascii="Verdana" w:hAnsi="Verdana"/>
                <w:b/>
                <w:sz w:val="18"/>
                <w:szCs w:val="18"/>
              </w:rPr>
              <w:t>reak</w:t>
            </w:r>
          </w:p>
        </w:tc>
      </w:tr>
      <w:tr w:rsidR="005F0D83" w:rsidRPr="00D9783B" w14:paraId="430015EA" w14:textId="77777777" w:rsidTr="00137A21">
        <w:trPr>
          <w:trHeight w:val="832"/>
          <w:jc w:val="center"/>
        </w:trPr>
        <w:tc>
          <w:tcPr>
            <w:tcW w:w="2059" w:type="dxa"/>
            <w:shd w:val="clear" w:color="auto" w:fill="FFFFFF"/>
          </w:tcPr>
          <w:p w14:paraId="00EE42E9" w14:textId="77777777" w:rsidR="005F0D83" w:rsidRPr="00A82B63" w:rsidRDefault="005F0D83" w:rsidP="005F0D83">
            <w:pPr>
              <w:spacing w:after="120" w:line="240" w:lineRule="atLeast"/>
              <w:rPr>
                <w:rFonts w:ascii="Verdana" w:hAnsi="Verdana"/>
                <w:sz w:val="18"/>
                <w:szCs w:val="18"/>
              </w:rPr>
            </w:pPr>
            <w:r w:rsidRPr="00A82B63">
              <w:rPr>
                <w:rFonts w:ascii="Verdana" w:hAnsi="Verdana"/>
                <w:sz w:val="18"/>
                <w:szCs w:val="18"/>
              </w:rPr>
              <w:t>13:30 – 15:00</w:t>
            </w:r>
          </w:p>
        </w:tc>
        <w:tc>
          <w:tcPr>
            <w:tcW w:w="7683" w:type="dxa"/>
            <w:shd w:val="clear" w:color="auto" w:fill="FFFFFF"/>
          </w:tcPr>
          <w:p w14:paraId="4F89A3CF" w14:textId="77777777" w:rsidR="005F0D83" w:rsidRPr="00A82B63" w:rsidRDefault="003B1246" w:rsidP="005F0D83">
            <w:pPr>
              <w:spacing w:after="120" w:line="24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A82B63">
              <w:rPr>
                <w:rFonts w:ascii="Verdana" w:hAnsi="Verdana"/>
                <w:b/>
                <w:sz w:val="18"/>
                <w:szCs w:val="18"/>
              </w:rPr>
              <w:t xml:space="preserve">2.4 </w:t>
            </w:r>
            <w:r w:rsidR="00137A21" w:rsidRPr="00A82B63">
              <w:rPr>
                <w:rFonts w:ascii="Verdana" w:hAnsi="Verdana"/>
                <w:b/>
                <w:sz w:val="18"/>
                <w:szCs w:val="18"/>
              </w:rPr>
              <w:t>National experiences</w:t>
            </w:r>
            <w:r w:rsidR="00D00C40" w:rsidRPr="00A82B63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D523F0" w:rsidRPr="00A82B63">
              <w:rPr>
                <w:rFonts w:ascii="Verdana" w:hAnsi="Verdana"/>
                <w:b/>
                <w:sz w:val="18"/>
                <w:szCs w:val="18"/>
              </w:rPr>
              <w:t>(SPS)</w:t>
            </w:r>
          </w:p>
          <w:p w14:paraId="595C3F95" w14:textId="77777777" w:rsidR="00D523F0" w:rsidRPr="00A82B63" w:rsidRDefault="00D523F0" w:rsidP="00D9783B">
            <w:pPr>
              <w:numPr>
                <w:ilvl w:val="0"/>
                <w:numId w:val="22"/>
              </w:numPr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5F0D83" w:rsidRPr="00D9783B" w14:paraId="2883FDE7" w14:textId="77777777" w:rsidTr="00137A21">
        <w:trPr>
          <w:trHeight w:val="370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55833A" w14:textId="77777777" w:rsidR="005F0D83" w:rsidRPr="00A82B63" w:rsidRDefault="005F0D83" w:rsidP="005F0D83">
            <w:pPr>
              <w:spacing w:after="120" w:line="24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A82B63">
              <w:rPr>
                <w:rFonts w:ascii="Verdana" w:hAnsi="Verdana"/>
                <w:b/>
                <w:sz w:val="18"/>
                <w:szCs w:val="18"/>
              </w:rPr>
              <w:t>15:00 – 15:15</w:t>
            </w:r>
          </w:p>
        </w:tc>
        <w:tc>
          <w:tcPr>
            <w:tcW w:w="7683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C984460" w14:textId="0132237F" w:rsidR="005F0D83" w:rsidRPr="00A82B63" w:rsidRDefault="005F0D83" w:rsidP="00A82B63">
            <w:pPr>
              <w:spacing w:after="120" w:line="240" w:lineRule="atLeas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82B63">
              <w:rPr>
                <w:rFonts w:ascii="Verdana" w:hAnsi="Verdana"/>
                <w:b/>
                <w:sz w:val="18"/>
                <w:szCs w:val="18"/>
              </w:rPr>
              <w:t xml:space="preserve">Coffee </w:t>
            </w:r>
            <w:r w:rsidR="00A82B63" w:rsidRPr="00A82B63">
              <w:rPr>
                <w:rFonts w:ascii="Verdana" w:hAnsi="Verdana"/>
                <w:b/>
                <w:sz w:val="18"/>
                <w:szCs w:val="18"/>
              </w:rPr>
              <w:t>b</w:t>
            </w:r>
            <w:r w:rsidRPr="00A82B63">
              <w:rPr>
                <w:rFonts w:ascii="Verdana" w:hAnsi="Verdana"/>
                <w:b/>
                <w:sz w:val="18"/>
                <w:szCs w:val="18"/>
              </w:rPr>
              <w:t>reak</w:t>
            </w:r>
          </w:p>
        </w:tc>
      </w:tr>
      <w:tr w:rsidR="00685600" w:rsidRPr="00D9783B" w14:paraId="2469E7E9" w14:textId="77777777" w:rsidTr="00137A21">
        <w:trPr>
          <w:trHeight w:val="687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5777" w14:textId="77777777" w:rsidR="00685600" w:rsidRPr="00A82B63" w:rsidRDefault="00685600" w:rsidP="00B7684A">
            <w:pPr>
              <w:spacing w:after="120" w:line="240" w:lineRule="atLeast"/>
              <w:rPr>
                <w:rFonts w:ascii="Verdana" w:hAnsi="Verdana"/>
                <w:sz w:val="18"/>
                <w:szCs w:val="18"/>
              </w:rPr>
            </w:pPr>
            <w:r w:rsidRPr="00A82B63">
              <w:rPr>
                <w:rFonts w:ascii="Verdana" w:hAnsi="Verdana"/>
                <w:sz w:val="18"/>
                <w:szCs w:val="18"/>
              </w:rPr>
              <w:t>15:15 – 16:</w:t>
            </w:r>
            <w:r w:rsidR="00217828" w:rsidRPr="00A82B63">
              <w:rPr>
                <w:rFonts w:ascii="Verdana" w:hAnsi="Verdana"/>
                <w:sz w:val="18"/>
                <w:szCs w:val="18"/>
              </w:rPr>
              <w:t>30</w:t>
            </w:r>
          </w:p>
        </w:tc>
        <w:tc>
          <w:tcPr>
            <w:tcW w:w="7683" w:type="dxa"/>
            <w:tcBorders>
              <w:left w:val="single" w:sz="4" w:space="0" w:color="auto"/>
            </w:tcBorders>
          </w:tcPr>
          <w:p w14:paraId="0A185430" w14:textId="77777777" w:rsidR="00685600" w:rsidRPr="00A82B63" w:rsidRDefault="003B1246" w:rsidP="0080327D">
            <w:pPr>
              <w:spacing w:after="80" w:line="240" w:lineRule="atLeast"/>
              <w:rPr>
                <w:rFonts w:ascii="Verdana" w:eastAsia="DFKai-SB" w:hAnsi="Verdana"/>
                <w:b/>
                <w:sz w:val="18"/>
                <w:szCs w:val="18"/>
              </w:rPr>
            </w:pPr>
            <w:r w:rsidRPr="00A82B63">
              <w:rPr>
                <w:rFonts w:ascii="Verdana" w:eastAsia="DFKai-SB" w:hAnsi="Verdana"/>
                <w:b/>
                <w:sz w:val="18"/>
                <w:szCs w:val="18"/>
              </w:rPr>
              <w:t xml:space="preserve">2.5 </w:t>
            </w:r>
            <w:r w:rsidR="00137A21" w:rsidRPr="00A82B63">
              <w:rPr>
                <w:rFonts w:ascii="Verdana" w:eastAsia="DFKai-SB" w:hAnsi="Verdana"/>
                <w:b/>
                <w:sz w:val="18"/>
                <w:szCs w:val="18"/>
              </w:rPr>
              <w:t xml:space="preserve">National </w:t>
            </w:r>
            <w:r w:rsidR="00E518AB" w:rsidRPr="00A82B63">
              <w:rPr>
                <w:rFonts w:ascii="Verdana" w:eastAsia="DFKai-SB" w:hAnsi="Verdana"/>
                <w:b/>
                <w:sz w:val="18"/>
                <w:szCs w:val="18"/>
              </w:rPr>
              <w:t>experiences</w:t>
            </w:r>
            <w:r w:rsidR="002D4E68" w:rsidRPr="00A82B63">
              <w:rPr>
                <w:rFonts w:ascii="Verdana" w:eastAsia="DFKai-SB" w:hAnsi="Verdana"/>
                <w:b/>
                <w:sz w:val="18"/>
                <w:szCs w:val="18"/>
              </w:rPr>
              <w:t xml:space="preserve"> </w:t>
            </w:r>
            <w:r w:rsidR="00D523F0" w:rsidRPr="00A82B63">
              <w:rPr>
                <w:rFonts w:ascii="Verdana" w:eastAsia="DFKai-SB" w:hAnsi="Verdana"/>
                <w:b/>
                <w:sz w:val="18"/>
                <w:szCs w:val="18"/>
              </w:rPr>
              <w:t>(TBT)</w:t>
            </w:r>
          </w:p>
          <w:p w14:paraId="1E079849" w14:textId="77777777" w:rsidR="00D523F0" w:rsidRPr="00A82B63" w:rsidRDefault="00D523F0" w:rsidP="00D9783B">
            <w:pPr>
              <w:numPr>
                <w:ilvl w:val="0"/>
                <w:numId w:val="22"/>
              </w:numPr>
              <w:rPr>
                <w:rFonts w:ascii="Verdana" w:hAnsi="Verdana"/>
                <w:i/>
                <w:sz w:val="18"/>
                <w:szCs w:val="18"/>
              </w:rPr>
            </w:pPr>
          </w:p>
        </w:tc>
      </w:tr>
    </w:tbl>
    <w:p w14:paraId="0DF2A2C0" w14:textId="77777777" w:rsidR="00305ED9" w:rsidRPr="00D9783B" w:rsidRDefault="004437C5" w:rsidP="003B1246">
      <w:pPr>
        <w:rPr>
          <w:rFonts w:ascii="Verdana" w:hAnsi="Verdana"/>
          <w:b/>
          <w:sz w:val="18"/>
          <w:szCs w:val="18"/>
          <w:highlight w:val="yellow"/>
          <w:u w:val="single"/>
        </w:rPr>
      </w:pPr>
      <w:r w:rsidRPr="00D9783B">
        <w:rPr>
          <w:rFonts w:ascii="Verdana" w:hAnsi="Verdana"/>
          <w:b/>
          <w:sz w:val="18"/>
          <w:szCs w:val="18"/>
          <w:highlight w:val="yellow"/>
          <w:u w:val="single"/>
        </w:rPr>
        <w:t xml:space="preserve"> </w:t>
      </w:r>
    </w:p>
    <w:p w14:paraId="13B08FD3" w14:textId="21FC9BC3" w:rsidR="00477B27" w:rsidRPr="00D9783B" w:rsidRDefault="00477B27" w:rsidP="00D9783B">
      <w:pPr>
        <w:rPr>
          <w:rFonts w:ascii="Verdana" w:hAnsi="Verdana"/>
          <w:b/>
          <w:sz w:val="18"/>
          <w:szCs w:val="18"/>
          <w:highlight w:val="yellow"/>
          <w:u w:val="single"/>
        </w:rPr>
      </w:pPr>
    </w:p>
    <w:p w14:paraId="778A468C" w14:textId="77777777" w:rsidR="00477B27" w:rsidRPr="00D9783B" w:rsidRDefault="006027C6" w:rsidP="00477B27">
      <w:pPr>
        <w:tabs>
          <w:tab w:val="left" w:pos="0"/>
        </w:tabs>
        <w:ind w:right="-318"/>
        <w:jc w:val="left"/>
        <w:rPr>
          <w:rFonts w:ascii="Verdana" w:hAnsi="Verdana"/>
          <w:noProof/>
          <w:sz w:val="18"/>
          <w:szCs w:val="18"/>
          <w:highlight w:val="yellow"/>
        </w:rPr>
      </w:pPr>
      <w:r>
        <w:rPr>
          <w:noProof/>
          <w:highlight w:val="yellow"/>
        </w:rPr>
        <w:pict w14:anchorId="444DFDFC">
          <v:shape id="_x0000_s2056" type="#_x0000_t75" style="position:absolute;margin-left:98.6pt;margin-top:0;width:100.5pt;height:30pt;z-index:251658240;visibility:visible;mso-position-horizontal:right;mso-position-horizontal-relative:margin;mso-position-vertical:top;mso-position-vertical-relative:margin">
            <v:imagedata r:id="rId11" o:title=""/>
            <w10:wrap type="square" anchorx="margin" anchory="margin"/>
          </v:shape>
        </w:pict>
      </w:r>
    </w:p>
    <w:p w14:paraId="0EC17235" w14:textId="77777777" w:rsidR="00B626BD" w:rsidRPr="00D9783B" w:rsidRDefault="00B626BD" w:rsidP="00ED3481">
      <w:pPr>
        <w:tabs>
          <w:tab w:val="left" w:pos="0"/>
        </w:tabs>
        <w:ind w:right="-318"/>
        <w:rPr>
          <w:rFonts w:ascii="Verdana" w:hAnsi="Verdana"/>
          <w:b/>
          <w:sz w:val="30"/>
          <w:szCs w:val="30"/>
          <w:highlight w:val="yellow"/>
        </w:rPr>
      </w:pPr>
    </w:p>
    <w:p w14:paraId="2E470CC8" w14:textId="77777777" w:rsidR="00B43346" w:rsidRPr="00D9783B" w:rsidRDefault="00B43346" w:rsidP="00ED3481">
      <w:pPr>
        <w:tabs>
          <w:tab w:val="left" w:pos="0"/>
        </w:tabs>
        <w:ind w:right="-318"/>
        <w:rPr>
          <w:rFonts w:ascii="Verdana" w:hAnsi="Verdana"/>
          <w:b/>
          <w:sz w:val="30"/>
          <w:szCs w:val="30"/>
          <w:highlight w:val="yellow"/>
        </w:rPr>
      </w:pPr>
    </w:p>
    <w:p w14:paraId="016FA355" w14:textId="77777777" w:rsidR="00A82B63" w:rsidRDefault="00A82B63" w:rsidP="00B7684A">
      <w:pPr>
        <w:tabs>
          <w:tab w:val="left" w:pos="0"/>
        </w:tabs>
        <w:ind w:right="-318"/>
        <w:jc w:val="center"/>
        <w:rPr>
          <w:rFonts w:ascii="Verdana" w:hAnsi="Verdana"/>
          <w:b/>
          <w:sz w:val="30"/>
          <w:szCs w:val="30"/>
        </w:rPr>
      </w:pPr>
      <w:r>
        <w:rPr>
          <w:rFonts w:ascii="Verdana" w:hAnsi="Verdana"/>
          <w:b/>
          <w:sz w:val="30"/>
          <w:szCs w:val="30"/>
        </w:rPr>
        <w:br w:type="page"/>
      </w:r>
    </w:p>
    <w:p w14:paraId="6288E4A5" w14:textId="77777777" w:rsidR="00A82B63" w:rsidRDefault="00A82B63" w:rsidP="00B7684A">
      <w:pPr>
        <w:tabs>
          <w:tab w:val="left" w:pos="0"/>
        </w:tabs>
        <w:ind w:right="-318"/>
        <w:jc w:val="center"/>
        <w:rPr>
          <w:rFonts w:ascii="Verdana" w:hAnsi="Verdana"/>
          <w:b/>
          <w:sz w:val="30"/>
          <w:szCs w:val="30"/>
        </w:rPr>
      </w:pPr>
    </w:p>
    <w:p w14:paraId="76C230F7" w14:textId="32D9A482" w:rsidR="00690523" w:rsidRPr="00A82B63" w:rsidRDefault="00A82B63" w:rsidP="00B7684A">
      <w:pPr>
        <w:tabs>
          <w:tab w:val="left" w:pos="0"/>
        </w:tabs>
        <w:ind w:right="-318"/>
        <w:jc w:val="center"/>
        <w:rPr>
          <w:rFonts w:ascii="Verdana" w:hAnsi="Verdana"/>
          <w:b/>
          <w:sz w:val="30"/>
          <w:szCs w:val="30"/>
        </w:rPr>
      </w:pPr>
      <w:r w:rsidRPr="00A82B63">
        <w:rPr>
          <w:rFonts w:ascii="Verdana" w:hAnsi="Verdana"/>
          <w:b/>
          <w:sz w:val="30"/>
          <w:szCs w:val="30"/>
        </w:rPr>
        <w:t>Tuesday</w:t>
      </w:r>
      <w:r w:rsidR="00690523" w:rsidRPr="00A82B63">
        <w:rPr>
          <w:rFonts w:ascii="Verdana" w:hAnsi="Verdana"/>
          <w:b/>
          <w:sz w:val="30"/>
          <w:szCs w:val="30"/>
        </w:rPr>
        <w:t xml:space="preserve">, </w:t>
      </w:r>
      <w:r w:rsidRPr="00A82B63">
        <w:rPr>
          <w:rFonts w:ascii="Verdana" w:hAnsi="Verdana"/>
          <w:b/>
          <w:sz w:val="30"/>
          <w:szCs w:val="30"/>
        </w:rPr>
        <w:t>7</w:t>
      </w:r>
      <w:r w:rsidR="00137A21" w:rsidRPr="00A82B63">
        <w:rPr>
          <w:rFonts w:ascii="Verdana" w:hAnsi="Verdana"/>
          <w:b/>
          <w:sz w:val="30"/>
          <w:szCs w:val="30"/>
        </w:rPr>
        <w:t xml:space="preserve"> </w:t>
      </w:r>
      <w:r w:rsidR="00D9783B" w:rsidRPr="00A82B63">
        <w:rPr>
          <w:rFonts w:ascii="Verdana" w:hAnsi="Verdana"/>
          <w:b/>
          <w:sz w:val="30"/>
          <w:szCs w:val="30"/>
        </w:rPr>
        <w:t xml:space="preserve">April </w:t>
      </w:r>
      <w:r w:rsidR="00137A21" w:rsidRPr="00A82B63">
        <w:rPr>
          <w:rFonts w:ascii="Verdana" w:hAnsi="Verdana"/>
          <w:b/>
          <w:sz w:val="30"/>
          <w:szCs w:val="30"/>
        </w:rPr>
        <w:t>202</w:t>
      </w:r>
      <w:r w:rsidR="00D9783B" w:rsidRPr="00A82B63">
        <w:rPr>
          <w:rFonts w:ascii="Verdana" w:hAnsi="Verdana"/>
          <w:b/>
          <w:sz w:val="30"/>
          <w:szCs w:val="30"/>
        </w:rPr>
        <w:t>6</w:t>
      </w:r>
    </w:p>
    <w:p w14:paraId="12DD6B8B" w14:textId="77777777" w:rsidR="00690523" w:rsidRPr="00A82B63" w:rsidRDefault="00690523" w:rsidP="00690523">
      <w:pPr>
        <w:tabs>
          <w:tab w:val="left" w:pos="0"/>
        </w:tabs>
        <w:ind w:right="-318"/>
        <w:jc w:val="center"/>
        <w:rPr>
          <w:rFonts w:ascii="Verdana" w:hAnsi="Verdana"/>
          <w:sz w:val="18"/>
          <w:szCs w:val="18"/>
        </w:rPr>
      </w:pPr>
    </w:p>
    <w:tbl>
      <w:tblPr>
        <w:tblW w:w="9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7683"/>
      </w:tblGrid>
      <w:tr w:rsidR="00690523" w:rsidRPr="00A82B63" w14:paraId="75F38A72" w14:textId="77777777" w:rsidTr="00137A21">
        <w:trPr>
          <w:trHeight w:val="323"/>
          <w:jc w:val="center"/>
        </w:trPr>
        <w:tc>
          <w:tcPr>
            <w:tcW w:w="2059" w:type="dxa"/>
            <w:shd w:val="clear" w:color="auto" w:fill="D9D9D9"/>
            <w:vAlign w:val="center"/>
          </w:tcPr>
          <w:p w14:paraId="5373780E" w14:textId="77777777" w:rsidR="00690523" w:rsidRPr="00A82B63" w:rsidRDefault="00690523" w:rsidP="0080327D">
            <w:pPr>
              <w:spacing w:after="120" w:line="240" w:lineRule="atLeas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82B63">
              <w:rPr>
                <w:rFonts w:ascii="Verdana" w:hAnsi="Verdana"/>
                <w:b/>
                <w:sz w:val="18"/>
                <w:szCs w:val="18"/>
              </w:rPr>
              <w:t>Time</w:t>
            </w:r>
          </w:p>
        </w:tc>
        <w:tc>
          <w:tcPr>
            <w:tcW w:w="7683" w:type="dxa"/>
            <w:shd w:val="clear" w:color="auto" w:fill="D9D9D9"/>
            <w:vAlign w:val="center"/>
          </w:tcPr>
          <w:p w14:paraId="0FD192A5" w14:textId="6410030C" w:rsidR="00690523" w:rsidRPr="00A82B63" w:rsidRDefault="00690523" w:rsidP="00D9783B">
            <w:pPr>
              <w:spacing w:after="120" w:line="240" w:lineRule="atLeas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82B63">
              <w:rPr>
                <w:rFonts w:ascii="Verdana" w:hAnsi="Verdana"/>
                <w:b/>
                <w:sz w:val="18"/>
                <w:szCs w:val="18"/>
              </w:rPr>
              <w:t xml:space="preserve">Agenda </w:t>
            </w:r>
            <w:r w:rsidR="00A82B63" w:rsidRPr="00A82B63">
              <w:rPr>
                <w:rFonts w:ascii="Verdana" w:hAnsi="Verdana"/>
                <w:b/>
                <w:sz w:val="18"/>
                <w:szCs w:val="18"/>
              </w:rPr>
              <w:t>it</w:t>
            </w:r>
            <w:r w:rsidRPr="00A82B63">
              <w:rPr>
                <w:rFonts w:ascii="Verdana" w:hAnsi="Verdana"/>
                <w:b/>
                <w:sz w:val="18"/>
                <w:szCs w:val="18"/>
              </w:rPr>
              <w:t>em</w:t>
            </w:r>
          </w:p>
        </w:tc>
      </w:tr>
      <w:tr w:rsidR="00EB3E80" w:rsidRPr="00A82B63" w14:paraId="06A4794E" w14:textId="77777777" w:rsidTr="00137A21">
        <w:trPr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34B2" w14:textId="77777777" w:rsidR="00EB3E80" w:rsidRPr="00A82B63" w:rsidRDefault="00EB3E80" w:rsidP="005A7F2F">
            <w:pPr>
              <w:spacing w:after="120" w:line="240" w:lineRule="atLeast"/>
              <w:rPr>
                <w:rFonts w:ascii="Verdana" w:hAnsi="Verdana"/>
                <w:sz w:val="18"/>
                <w:szCs w:val="18"/>
              </w:rPr>
            </w:pPr>
            <w:r w:rsidRPr="00A82B63">
              <w:rPr>
                <w:rFonts w:ascii="Verdana" w:hAnsi="Verdana"/>
                <w:sz w:val="18"/>
                <w:szCs w:val="18"/>
              </w:rPr>
              <w:t>9:00 – 9:30</w:t>
            </w:r>
          </w:p>
          <w:p w14:paraId="4AD95F1D" w14:textId="77777777" w:rsidR="00EB3E80" w:rsidRPr="00A82B63" w:rsidRDefault="00EB3E80" w:rsidP="005A7F2F">
            <w:pPr>
              <w:spacing w:after="120" w:line="24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683" w:type="dxa"/>
            <w:tcBorders>
              <w:left w:val="single" w:sz="4" w:space="0" w:color="auto"/>
            </w:tcBorders>
          </w:tcPr>
          <w:p w14:paraId="1022BC32" w14:textId="77777777" w:rsidR="00137A21" w:rsidRPr="00A82B63" w:rsidRDefault="003B1246" w:rsidP="00B7684A">
            <w:pPr>
              <w:tabs>
                <w:tab w:val="clear" w:pos="720"/>
              </w:tabs>
              <w:spacing w:after="120" w:line="240" w:lineRule="atLeast"/>
              <w:jc w:val="left"/>
              <w:rPr>
                <w:rFonts w:ascii="Verdana" w:eastAsia="DFKai-SB" w:hAnsi="Verdana"/>
                <w:b/>
                <w:sz w:val="18"/>
                <w:szCs w:val="18"/>
              </w:rPr>
            </w:pPr>
            <w:r w:rsidRPr="00A82B63">
              <w:rPr>
                <w:rFonts w:ascii="Verdana" w:eastAsia="DFKai-SB" w:hAnsi="Verdana"/>
                <w:b/>
                <w:sz w:val="18"/>
                <w:szCs w:val="18"/>
              </w:rPr>
              <w:t xml:space="preserve">3.1 </w:t>
            </w:r>
            <w:r w:rsidR="00137A21" w:rsidRPr="00A82B63">
              <w:rPr>
                <w:rFonts w:ascii="Verdana" w:eastAsia="DFKai-SB" w:hAnsi="Verdana"/>
                <w:b/>
                <w:sz w:val="18"/>
                <w:szCs w:val="18"/>
              </w:rPr>
              <w:t>Recap of day 2</w:t>
            </w:r>
          </w:p>
          <w:p w14:paraId="1F9A89C8" w14:textId="2B94BF79" w:rsidR="00EB3E80" w:rsidRPr="00A82B63" w:rsidRDefault="00137A21" w:rsidP="00B7684A">
            <w:pPr>
              <w:tabs>
                <w:tab w:val="clear" w:pos="720"/>
              </w:tabs>
              <w:spacing w:after="120" w:line="240" w:lineRule="atLeast"/>
              <w:jc w:val="left"/>
              <w:rPr>
                <w:rFonts w:ascii="Verdana" w:hAnsi="Verdana"/>
                <w:b/>
                <w:i/>
                <w:iCs/>
                <w:sz w:val="18"/>
                <w:szCs w:val="18"/>
              </w:rPr>
            </w:pPr>
            <w:r w:rsidRPr="00A82B63">
              <w:rPr>
                <w:rFonts w:ascii="Verdana" w:hAnsi="Verdana"/>
                <w:i/>
                <w:iCs/>
                <w:sz w:val="18"/>
                <w:szCs w:val="18"/>
              </w:rPr>
              <w:t xml:space="preserve"> </w:t>
            </w:r>
            <w:r w:rsidR="00D9783B" w:rsidRPr="00A82B63">
              <w:rPr>
                <w:rFonts w:ascii="Verdana" w:hAnsi="Verdana"/>
                <w:i/>
                <w:iCs/>
                <w:sz w:val="18"/>
                <w:szCs w:val="18"/>
              </w:rPr>
              <w:t>Isabel Calderón</w:t>
            </w:r>
          </w:p>
        </w:tc>
      </w:tr>
      <w:tr w:rsidR="003835AB" w:rsidRPr="00D9783B" w14:paraId="6C63AE20" w14:textId="77777777" w:rsidTr="00137A21">
        <w:trPr>
          <w:trHeight w:val="747"/>
          <w:jc w:val="center"/>
        </w:trPr>
        <w:tc>
          <w:tcPr>
            <w:tcW w:w="2059" w:type="dxa"/>
            <w:tcBorders>
              <w:bottom w:val="single" w:sz="4" w:space="0" w:color="auto"/>
            </w:tcBorders>
          </w:tcPr>
          <w:p w14:paraId="644C9EAD" w14:textId="1FF263F2" w:rsidR="003835AB" w:rsidRPr="00A82B63" w:rsidRDefault="003835AB" w:rsidP="0080327D">
            <w:pPr>
              <w:spacing w:after="120" w:line="240" w:lineRule="atLeast"/>
              <w:rPr>
                <w:rFonts w:ascii="Verdana" w:hAnsi="Verdana"/>
                <w:sz w:val="18"/>
                <w:szCs w:val="18"/>
              </w:rPr>
            </w:pPr>
            <w:r w:rsidRPr="00A82B63">
              <w:rPr>
                <w:rFonts w:ascii="Verdana" w:hAnsi="Verdana"/>
                <w:sz w:val="18"/>
                <w:szCs w:val="18"/>
              </w:rPr>
              <w:t>9:30 – 10:30</w:t>
            </w:r>
          </w:p>
        </w:tc>
        <w:tc>
          <w:tcPr>
            <w:tcW w:w="7683" w:type="dxa"/>
          </w:tcPr>
          <w:p w14:paraId="1D0347CE" w14:textId="77777777" w:rsidR="003835AB" w:rsidRPr="00A82B63" w:rsidRDefault="003835AB" w:rsidP="003835AB">
            <w:pPr>
              <w:spacing w:after="120" w:line="240" w:lineRule="atLeast"/>
              <w:rPr>
                <w:rFonts w:ascii="Verdana" w:hAnsi="Verdana"/>
                <w:i/>
                <w:sz w:val="18"/>
                <w:szCs w:val="18"/>
              </w:rPr>
            </w:pPr>
            <w:r w:rsidRPr="00A82B63">
              <w:rPr>
                <w:rFonts w:ascii="Verdana" w:hAnsi="Verdana"/>
                <w:b/>
                <w:sz w:val="18"/>
                <w:szCs w:val="18"/>
              </w:rPr>
              <w:t>3.2 The work of the SPS and TBT Committees</w:t>
            </w:r>
          </w:p>
          <w:p w14:paraId="21E66C26" w14:textId="77777777" w:rsidR="003835AB" w:rsidRPr="00A82B63" w:rsidRDefault="003835AB" w:rsidP="003835AB">
            <w:pPr>
              <w:numPr>
                <w:ilvl w:val="0"/>
                <w:numId w:val="6"/>
              </w:numPr>
              <w:ind w:left="714" w:hanging="357"/>
              <w:rPr>
                <w:rFonts w:ascii="Verdana" w:hAnsi="Verdana"/>
                <w:sz w:val="18"/>
                <w:szCs w:val="18"/>
              </w:rPr>
            </w:pPr>
            <w:r w:rsidRPr="00A82B63">
              <w:rPr>
                <w:rFonts w:ascii="Verdana" w:hAnsi="Verdana"/>
                <w:sz w:val="18"/>
                <w:szCs w:val="18"/>
              </w:rPr>
              <w:t>Functions and roles</w:t>
            </w:r>
          </w:p>
          <w:p w14:paraId="7FBDC709" w14:textId="77777777" w:rsidR="003835AB" w:rsidRPr="00A82B63" w:rsidRDefault="003835AB" w:rsidP="003835AB">
            <w:pPr>
              <w:numPr>
                <w:ilvl w:val="0"/>
                <w:numId w:val="6"/>
              </w:numPr>
              <w:ind w:left="714" w:hanging="35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Follow-up to the Reviews of the SPS and TBT Agreements</w:t>
            </w:r>
          </w:p>
          <w:p w14:paraId="2E899650" w14:textId="77777777" w:rsidR="003835AB" w:rsidRPr="00A82B63" w:rsidRDefault="003835AB" w:rsidP="003835AB">
            <w:pPr>
              <w:tabs>
                <w:tab w:val="clear" w:pos="720"/>
              </w:tabs>
              <w:ind w:left="714"/>
              <w:jc w:val="left"/>
              <w:rPr>
                <w:rFonts w:ascii="Verdana" w:hAnsi="Verdana"/>
                <w:sz w:val="18"/>
                <w:szCs w:val="18"/>
              </w:rPr>
            </w:pPr>
          </w:p>
          <w:p w14:paraId="6A702C62" w14:textId="6F584038" w:rsidR="003835AB" w:rsidRPr="00A82B63" w:rsidRDefault="003835AB" w:rsidP="003835AB">
            <w:pPr>
              <w:spacing w:after="80" w:line="24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A82B63">
              <w:rPr>
                <w:rFonts w:ascii="Verdana" w:hAnsi="Verdana"/>
                <w:i/>
                <w:iCs/>
                <w:sz w:val="18"/>
                <w:szCs w:val="18"/>
              </w:rPr>
              <w:t xml:space="preserve"> Isabel Calderón</w:t>
            </w:r>
            <w:r w:rsidRPr="00A82B63">
              <w:rPr>
                <w:rFonts w:ascii="Verdana" w:hAnsi="Verdana"/>
                <w:i/>
                <w:sz w:val="18"/>
                <w:szCs w:val="18"/>
              </w:rPr>
              <w:t xml:space="preserve"> and Erik Wijkström</w:t>
            </w:r>
          </w:p>
        </w:tc>
      </w:tr>
      <w:tr w:rsidR="003835AB" w:rsidRPr="00D9783B" w14:paraId="24DC70D5" w14:textId="77777777" w:rsidTr="003835AB">
        <w:trPr>
          <w:trHeight w:val="302"/>
          <w:jc w:val="center"/>
        </w:trPr>
        <w:tc>
          <w:tcPr>
            <w:tcW w:w="20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5FA3E4" w14:textId="1761EEB5" w:rsidR="003835AB" w:rsidRPr="00A82B63" w:rsidRDefault="003835AB" w:rsidP="003835AB">
            <w:pPr>
              <w:spacing w:after="120" w:line="240" w:lineRule="atLeast"/>
              <w:rPr>
                <w:rFonts w:ascii="Verdana" w:hAnsi="Verdana"/>
                <w:sz w:val="18"/>
                <w:szCs w:val="18"/>
              </w:rPr>
            </w:pPr>
            <w:r w:rsidRPr="00A82B63">
              <w:rPr>
                <w:rFonts w:ascii="Verdana" w:hAnsi="Verdana"/>
                <w:b/>
                <w:sz w:val="18"/>
                <w:szCs w:val="18"/>
              </w:rPr>
              <w:t>10:30 – 10:45</w:t>
            </w:r>
          </w:p>
        </w:tc>
        <w:tc>
          <w:tcPr>
            <w:tcW w:w="7683" w:type="dxa"/>
            <w:shd w:val="clear" w:color="auto" w:fill="F2F2F2" w:themeFill="background1" w:themeFillShade="F2"/>
            <w:vAlign w:val="center"/>
          </w:tcPr>
          <w:p w14:paraId="011F3261" w14:textId="230F50F3" w:rsidR="003835AB" w:rsidRPr="00A82B63" w:rsidRDefault="003835AB" w:rsidP="003835AB">
            <w:pPr>
              <w:spacing w:after="80" w:line="240" w:lineRule="atLeas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82B63">
              <w:rPr>
                <w:rFonts w:ascii="Verdana" w:hAnsi="Verdana"/>
                <w:b/>
                <w:sz w:val="18"/>
                <w:szCs w:val="18"/>
              </w:rPr>
              <w:t>Coffee break</w:t>
            </w:r>
          </w:p>
        </w:tc>
      </w:tr>
      <w:tr w:rsidR="003835AB" w:rsidRPr="00D9783B" w14:paraId="0B4084DB" w14:textId="77777777" w:rsidTr="00137A21">
        <w:trPr>
          <w:trHeight w:val="747"/>
          <w:jc w:val="center"/>
        </w:trPr>
        <w:tc>
          <w:tcPr>
            <w:tcW w:w="2059" w:type="dxa"/>
            <w:tcBorders>
              <w:bottom w:val="single" w:sz="4" w:space="0" w:color="auto"/>
            </w:tcBorders>
          </w:tcPr>
          <w:p w14:paraId="11784E42" w14:textId="68FE1F7D" w:rsidR="003835AB" w:rsidRPr="00A82B63" w:rsidRDefault="007421B0" w:rsidP="003835AB">
            <w:pPr>
              <w:spacing w:after="120" w:line="240" w:lineRule="atLeast"/>
              <w:rPr>
                <w:rFonts w:ascii="Verdana" w:hAnsi="Verdana"/>
                <w:sz w:val="18"/>
                <w:szCs w:val="18"/>
              </w:rPr>
            </w:pPr>
            <w:r w:rsidRPr="00A82B63">
              <w:rPr>
                <w:rFonts w:ascii="Verdana" w:hAnsi="Verdana"/>
                <w:sz w:val="18"/>
                <w:szCs w:val="18"/>
              </w:rPr>
              <w:t>10:45 – 12: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  <w:r w:rsidRPr="00A82B63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7683" w:type="dxa"/>
          </w:tcPr>
          <w:p w14:paraId="05BB05CC" w14:textId="3229B98D" w:rsidR="007421B0" w:rsidRPr="00A82B63" w:rsidRDefault="007421B0" w:rsidP="007421B0">
            <w:pPr>
              <w:spacing w:after="120" w:line="240" w:lineRule="atLeast"/>
              <w:rPr>
                <w:rFonts w:ascii="Verdana" w:hAnsi="Verdana"/>
                <w:i/>
                <w:sz w:val="18"/>
                <w:szCs w:val="18"/>
              </w:rPr>
            </w:pPr>
            <w:r w:rsidRPr="00A82B63">
              <w:rPr>
                <w:rFonts w:ascii="Verdana" w:hAnsi="Verdana"/>
                <w:b/>
                <w:sz w:val="18"/>
                <w:szCs w:val="18"/>
              </w:rPr>
              <w:t>3.2 The work of the SPS and TBT Committees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(Cont'd)</w:t>
            </w:r>
          </w:p>
          <w:p w14:paraId="5EED9066" w14:textId="77777777" w:rsidR="007421B0" w:rsidRPr="00A82B63" w:rsidRDefault="007421B0" w:rsidP="007421B0">
            <w:pPr>
              <w:numPr>
                <w:ilvl w:val="0"/>
                <w:numId w:val="6"/>
              </w:numPr>
              <w:tabs>
                <w:tab w:val="clear" w:pos="720"/>
              </w:tabs>
              <w:ind w:left="714" w:hanging="357"/>
              <w:jc w:val="left"/>
              <w:rPr>
                <w:rFonts w:ascii="Verdana" w:hAnsi="Verdana"/>
                <w:sz w:val="18"/>
                <w:szCs w:val="18"/>
              </w:rPr>
            </w:pPr>
            <w:r w:rsidRPr="00A82B63">
              <w:rPr>
                <w:rFonts w:ascii="Verdana" w:hAnsi="Verdana"/>
                <w:sz w:val="18"/>
                <w:szCs w:val="18"/>
              </w:rPr>
              <w:t>Specific trade concerns</w:t>
            </w:r>
          </w:p>
          <w:p w14:paraId="5AC98B52" w14:textId="77777777" w:rsidR="007421B0" w:rsidRPr="00A82B63" w:rsidRDefault="007421B0" w:rsidP="007421B0">
            <w:pPr>
              <w:tabs>
                <w:tab w:val="clear" w:pos="720"/>
              </w:tabs>
              <w:ind w:left="714"/>
              <w:jc w:val="left"/>
              <w:rPr>
                <w:rFonts w:ascii="Verdana" w:hAnsi="Verdana"/>
                <w:sz w:val="18"/>
                <w:szCs w:val="18"/>
              </w:rPr>
            </w:pPr>
          </w:p>
          <w:p w14:paraId="4F5F049B" w14:textId="00F2A2B5" w:rsidR="003835AB" w:rsidRPr="00A82B63" w:rsidRDefault="007421B0" w:rsidP="007421B0">
            <w:pPr>
              <w:spacing w:after="80" w:line="24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A82B63">
              <w:rPr>
                <w:rFonts w:ascii="Verdana" w:hAnsi="Verdana"/>
                <w:i/>
                <w:iCs/>
                <w:sz w:val="18"/>
                <w:szCs w:val="18"/>
              </w:rPr>
              <w:t xml:space="preserve"> Isabel Calderón</w:t>
            </w:r>
            <w:r w:rsidRPr="00A82B63">
              <w:rPr>
                <w:rFonts w:ascii="Verdana" w:hAnsi="Verdana"/>
                <w:i/>
                <w:sz w:val="18"/>
                <w:szCs w:val="18"/>
              </w:rPr>
              <w:t xml:space="preserve"> and Erik Wijkström</w:t>
            </w:r>
          </w:p>
        </w:tc>
      </w:tr>
      <w:tr w:rsidR="003835AB" w:rsidRPr="00D9783B" w14:paraId="35C4488C" w14:textId="77777777" w:rsidTr="00137A21">
        <w:trPr>
          <w:trHeight w:val="350"/>
          <w:jc w:val="center"/>
        </w:trPr>
        <w:tc>
          <w:tcPr>
            <w:tcW w:w="2059" w:type="dxa"/>
            <w:shd w:val="clear" w:color="auto" w:fill="F2F2F2"/>
            <w:vAlign w:val="center"/>
          </w:tcPr>
          <w:p w14:paraId="4F909F9C" w14:textId="3BAEB70D" w:rsidR="003835AB" w:rsidRPr="00A82B63" w:rsidRDefault="003835AB" w:rsidP="003835AB">
            <w:pPr>
              <w:spacing w:after="120" w:line="240" w:lineRule="atLeast"/>
              <w:jc w:val="left"/>
              <w:rPr>
                <w:rFonts w:ascii="Verdana" w:hAnsi="Verdana"/>
                <w:b/>
                <w:sz w:val="18"/>
                <w:szCs w:val="18"/>
              </w:rPr>
            </w:pPr>
            <w:r w:rsidRPr="00A82B63">
              <w:rPr>
                <w:rFonts w:ascii="Verdana" w:hAnsi="Verdana"/>
                <w:b/>
                <w:sz w:val="18"/>
                <w:szCs w:val="18"/>
              </w:rPr>
              <w:t>1</w:t>
            </w:r>
            <w:r w:rsidR="007421B0">
              <w:rPr>
                <w:rFonts w:ascii="Verdana" w:hAnsi="Verdana"/>
                <w:b/>
                <w:sz w:val="18"/>
                <w:szCs w:val="18"/>
              </w:rPr>
              <w:t>2</w:t>
            </w:r>
            <w:r w:rsidRPr="00A82B63">
              <w:rPr>
                <w:rFonts w:ascii="Verdana" w:hAnsi="Verdana"/>
                <w:b/>
                <w:sz w:val="18"/>
                <w:szCs w:val="18"/>
              </w:rPr>
              <w:t>:30 – 1</w:t>
            </w:r>
            <w:r w:rsidR="007421B0">
              <w:rPr>
                <w:rFonts w:ascii="Verdana" w:hAnsi="Verdana"/>
                <w:b/>
                <w:sz w:val="18"/>
                <w:szCs w:val="18"/>
              </w:rPr>
              <w:t>3</w:t>
            </w:r>
            <w:r w:rsidRPr="00A82B63">
              <w:rPr>
                <w:rFonts w:ascii="Verdana" w:hAnsi="Verdana"/>
                <w:b/>
                <w:sz w:val="18"/>
                <w:szCs w:val="18"/>
              </w:rPr>
              <w:t>:</w:t>
            </w:r>
            <w:r w:rsidR="007421B0">
              <w:rPr>
                <w:rFonts w:ascii="Verdana" w:hAnsi="Verdana"/>
                <w:b/>
                <w:sz w:val="18"/>
                <w:szCs w:val="18"/>
              </w:rPr>
              <w:t>30</w:t>
            </w:r>
          </w:p>
        </w:tc>
        <w:tc>
          <w:tcPr>
            <w:tcW w:w="7683" w:type="dxa"/>
            <w:shd w:val="clear" w:color="auto" w:fill="F2F2F2"/>
            <w:vAlign w:val="center"/>
          </w:tcPr>
          <w:p w14:paraId="7A47F664" w14:textId="70A516C5" w:rsidR="003835AB" w:rsidRPr="00A82B63" w:rsidRDefault="007421B0" w:rsidP="003835AB">
            <w:pPr>
              <w:spacing w:after="120" w:line="240" w:lineRule="atLeas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Lunch</w:t>
            </w:r>
            <w:r w:rsidR="003835AB" w:rsidRPr="00A82B63">
              <w:rPr>
                <w:rFonts w:ascii="Verdana" w:hAnsi="Verdana"/>
                <w:b/>
                <w:sz w:val="18"/>
                <w:szCs w:val="18"/>
              </w:rPr>
              <w:t xml:space="preserve"> break</w:t>
            </w:r>
          </w:p>
        </w:tc>
      </w:tr>
      <w:tr w:rsidR="007421B0" w:rsidRPr="00D9783B" w14:paraId="0DD1C2BD" w14:textId="77777777" w:rsidTr="00137A21">
        <w:trPr>
          <w:trHeight w:val="747"/>
          <w:jc w:val="center"/>
        </w:trPr>
        <w:tc>
          <w:tcPr>
            <w:tcW w:w="2059" w:type="dxa"/>
            <w:tcBorders>
              <w:bottom w:val="single" w:sz="4" w:space="0" w:color="auto"/>
            </w:tcBorders>
          </w:tcPr>
          <w:p w14:paraId="46200431" w14:textId="370689E1" w:rsidR="007421B0" w:rsidRPr="00A82B63" w:rsidRDefault="007421B0" w:rsidP="007421B0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13:30 – 1</w:t>
            </w:r>
            <w:r w:rsidR="00A61CBE">
              <w:rPr>
                <w:rFonts w:ascii="Verdana" w:hAnsi="Verdana"/>
                <w:sz w:val="18"/>
                <w:szCs w:val="18"/>
              </w:rPr>
              <w:t>5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  <w:r w:rsidR="00A61CBE">
              <w:rPr>
                <w:rFonts w:ascii="Verdana" w:hAnsi="Verdana"/>
                <w:sz w:val="18"/>
                <w:szCs w:val="18"/>
              </w:rPr>
              <w:t>00</w:t>
            </w:r>
          </w:p>
        </w:tc>
        <w:tc>
          <w:tcPr>
            <w:tcW w:w="7683" w:type="dxa"/>
          </w:tcPr>
          <w:p w14:paraId="115DC3BC" w14:textId="19E16D5D" w:rsidR="007421B0" w:rsidRPr="00A82B63" w:rsidRDefault="007421B0" w:rsidP="007421B0">
            <w:pPr>
              <w:spacing w:after="80" w:line="24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A82B63">
              <w:rPr>
                <w:rFonts w:ascii="Verdana" w:hAnsi="Verdana"/>
                <w:b/>
                <w:sz w:val="18"/>
                <w:szCs w:val="18"/>
              </w:rPr>
              <w:t>3.</w:t>
            </w:r>
            <w:r>
              <w:rPr>
                <w:rFonts w:ascii="Verdana" w:hAnsi="Verdana"/>
                <w:b/>
                <w:sz w:val="18"/>
                <w:szCs w:val="18"/>
              </w:rPr>
              <w:t>3</w:t>
            </w:r>
            <w:r w:rsidRPr="00A82B63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  <w:szCs w:val="18"/>
              </w:rPr>
              <w:t>How to react to a relevant notification of interest to Oman</w:t>
            </w:r>
            <w:r w:rsidRPr="00A82B63">
              <w:rPr>
                <w:rFonts w:ascii="Verdana" w:hAnsi="Verdana"/>
                <w:b/>
                <w:sz w:val="18"/>
                <w:szCs w:val="18"/>
              </w:rPr>
              <w:t xml:space="preserve">  </w:t>
            </w:r>
          </w:p>
          <w:p w14:paraId="552AC0F6" w14:textId="77777777" w:rsidR="007421B0" w:rsidRPr="00A82B63" w:rsidRDefault="007421B0" w:rsidP="007421B0">
            <w:pPr>
              <w:numPr>
                <w:ilvl w:val="0"/>
                <w:numId w:val="7"/>
              </w:num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A82B63">
              <w:rPr>
                <w:rFonts w:ascii="Verdana" w:hAnsi="Verdana"/>
                <w:sz w:val="18"/>
                <w:szCs w:val="18"/>
              </w:rPr>
              <w:t xml:space="preserve">Interactive </w:t>
            </w:r>
            <w:r>
              <w:rPr>
                <w:rFonts w:ascii="Verdana" w:hAnsi="Verdana"/>
                <w:sz w:val="18"/>
                <w:szCs w:val="18"/>
              </w:rPr>
              <w:t>exercise</w:t>
            </w:r>
          </w:p>
          <w:p w14:paraId="27915760" w14:textId="64398A03" w:rsidR="007421B0" w:rsidRPr="00A82B63" w:rsidRDefault="007421B0" w:rsidP="007421B0">
            <w:pPr>
              <w:spacing w:after="120"/>
              <w:rPr>
                <w:rFonts w:ascii="Verdana" w:hAnsi="Verdana"/>
                <w:i/>
                <w:sz w:val="18"/>
                <w:szCs w:val="18"/>
              </w:rPr>
            </w:pPr>
            <w:r w:rsidRPr="00A82B63">
              <w:rPr>
                <w:rFonts w:ascii="Verdana" w:hAnsi="Verdana"/>
                <w:i/>
                <w:sz w:val="18"/>
                <w:szCs w:val="18"/>
              </w:rPr>
              <w:t>WTO and participants</w:t>
            </w:r>
          </w:p>
        </w:tc>
      </w:tr>
      <w:tr w:rsidR="00A61CBE" w:rsidRPr="00D9783B" w14:paraId="3A75DD73" w14:textId="77777777" w:rsidTr="00A61CBE">
        <w:trPr>
          <w:trHeight w:val="312"/>
          <w:jc w:val="center"/>
        </w:trPr>
        <w:tc>
          <w:tcPr>
            <w:tcW w:w="20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ADF9BD" w14:textId="222CF84B" w:rsidR="00A61CBE" w:rsidRPr="00A82B63" w:rsidRDefault="00A61CBE" w:rsidP="00A61CBE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A82B63">
              <w:rPr>
                <w:rFonts w:ascii="Verdana" w:hAnsi="Verdana"/>
                <w:b/>
                <w:sz w:val="18"/>
                <w:szCs w:val="18"/>
              </w:rPr>
              <w:t>15:00 – 15:15</w:t>
            </w:r>
          </w:p>
        </w:tc>
        <w:tc>
          <w:tcPr>
            <w:tcW w:w="7683" w:type="dxa"/>
            <w:shd w:val="clear" w:color="auto" w:fill="F2F2F2" w:themeFill="background1" w:themeFillShade="F2"/>
            <w:vAlign w:val="center"/>
          </w:tcPr>
          <w:p w14:paraId="1F527C43" w14:textId="323E1CCE" w:rsidR="00A61CBE" w:rsidRPr="00A82B63" w:rsidRDefault="00A61CBE" w:rsidP="00A61CBE">
            <w:pPr>
              <w:spacing w:after="80" w:line="240" w:lineRule="atLeas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82B63">
              <w:rPr>
                <w:rFonts w:ascii="Verdana" w:hAnsi="Verdana"/>
                <w:b/>
                <w:sz w:val="18"/>
                <w:szCs w:val="18"/>
              </w:rPr>
              <w:t>Coffee break</w:t>
            </w:r>
          </w:p>
        </w:tc>
      </w:tr>
      <w:tr w:rsidR="00A61CBE" w:rsidRPr="00D9783B" w14:paraId="7A4A9A3C" w14:textId="77777777" w:rsidTr="00137A21">
        <w:trPr>
          <w:trHeight w:val="715"/>
          <w:jc w:val="center"/>
        </w:trPr>
        <w:tc>
          <w:tcPr>
            <w:tcW w:w="2059" w:type="dxa"/>
            <w:tcBorders>
              <w:bottom w:val="single" w:sz="4" w:space="0" w:color="auto"/>
            </w:tcBorders>
          </w:tcPr>
          <w:p w14:paraId="06D43F74" w14:textId="7CC3F2F3" w:rsidR="00A61CBE" w:rsidRPr="00A82B63" w:rsidRDefault="00A61CBE" w:rsidP="00A61CBE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A82B63"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5</w:t>
            </w:r>
            <w:r w:rsidRPr="00A82B63">
              <w:rPr>
                <w:rFonts w:ascii="Verdana" w:hAnsi="Verdana"/>
                <w:sz w:val="18"/>
                <w:szCs w:val="18"/>
              </w:rPr>
              <w:t>:</w:t>
            </w:r>
            <w:r>
              <w:rPr>
                <w:rFonts w:ascii="Verdana" w:hAnsi="Verdana"/>
                <w:sz w:val="18"/>
                <w:szCs w:val="18"/>
              </w:rPr>
              <w:t>00</w:t>
            </w:r>
            <w:r w:rsidRPr="00A82B63">
              <w:rPr>
                <w:rFonts w:ascii="Verdana" w:hAnsi="Verdana"/>
                <w:sz w:val="18"/>
                <w:szCs w:val="18"/>
              </w:rPr>
              <w:t xml:space="preserve"> – 1</w:t>
            </w:r>
            <w:r>
              <w:rPr>
                <w:rFonts w:ascii="Verdana" w:hAnsi="Verdana"/>
                <w:sz w:val="18"/>
                <w:szCs w:val="18"/>
              </w:rPr>
              <w:t>5</w:t>
            </w:r>
            <w:r w:rsidRPr="00A82B63">
              <w:rPr>
                <w:rFonts w:ascii="Verdana" w:hAnsi="Verdana"/>
                <w:sz w:val="18"/>
                <w:szCs w:val="18"/>
              </w:rPr>
              <w:t>:</w:t>
            </w:r>
            <w:r>
              <w:rPr>
                <w:rFonts w:ascii="Verdana" w:hAnsi="Verdana"/>
                <w:sz w:val="18"/>
                <w:szCs w:val="18"/>
              </w:rPr>
              <w:t>45</w:t>
            </w:r>
          </w:p>
        </w:tc>
        <w:tc>
          <w:tcPr>
            <w:tcW w:w="7683" w:type="dxa"/>
          </w:tcPr>
          <w:p w14:paraId="1C1EF8BE" w14:textId="77777777" w:rsidR="00A61CBE" w:rsidRPr="00A82B63" w:rsidRDefault="00A61CBE" w:rsidP="00A61CBE">
            <w:pPr>
              <w:spacing w:after="80" w:line="24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A82B63">
              <w:rPr>
                <w:rFonts w:ascii="Verdana" w:hAnsi="Verdana"/>
                <w:b/>
                <w:sz w:val="18"/>
                <w:szCs w:val="18"/>
              </w:rPr>
              <w:t>3.</w:t>
            </w:r>
            <w:r>
              <w:rPr>
                <w:rFonts w:ascii="Verdana" w:hAnsi="Verdana"/>
                <w:b/>
                <w:sz w:val="18"/>
                <w:szCs w:val="18"/>
              </w:rPr>
              <w:t>4</w:t>
            </w:r>
            <w:r w:rsidRPr="00A82B63">
              <w:rPr>
                <w:rFonts w:ascii="Verdana" w:hAnsi="Verdana"/>
                <w:b/>
                <w:sz w:val="18"/>
                <w:szCs w:val="18"/>
              </w:rPr>
              <w:t xml:space="preserve"> Summary discussion and questions  </w:t>
            </w:r>
          </w:p>
          <w:p w14:paraId="6B394A31" w14:textId="77777777" w:rsidR="00A61CBE" w:rsidRDefault="00A61CBE" w:rsidP="00A61CBE">
            <w:pPr>
              <w:numPr>
                <w:ilvl w:val="0"/>
                <w:numId w:val="7"/>
              </w:numPr>
              <w:spacing w:before="120"/>
              <w:rPr>
                <w:rFonts w:ascii="Verdana" w:hAnsi="Verdana"/>
                <w:sz w:val="18"/>
                <w:szCs w:val="18"/>
              </w:rPr>
            </w:pPr>
            <w:r w:rsidRPr="00A82B63">
              <w:rPr>
                <w:rFonts w:ascii="Verdana" w:hAnsi="Verdana"/>
                <w:sz w:val="18"/>
                <w:szCs w:val="18"/>
              </w:rPr>
              <w:t>Interactive discussion</w:t>
            </w:r>
          </w:p>
          <w:p w14:paraId="7014B8BB" w14:textId="4F387024" w:rsidR="00A61CBE" w:rsidRDefault="00A61CBE" w:rsidP="00A61CBE">
            <w:pPr>
              <w:numPr>
                <w:ilvl w:val="0"/>
                <w:numId w:val="7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Participants' action points</w:t>
            </w:r>
          </w:p>
          <w:p w14:paraId="6649453B" w14:textId="77777777" w:rsidR="00A61CBE" w:rsidRPr="00A82B63" w:rsidRDefault="00A61CBE" w:rsidP="00A61CBE">
            <w:pPr>
              <w:ind w:left="720"/>
              <w:rPr>
                <w:rFonts w:ascii="Verdana" w:hAnsi="Verdana"/>
                <w:sz w:val="18"/>
                <w:szCs w:val="18"/>
              </w:rPr>
            </w:pPr>
          </w:p>
          <w:p w14:paraId="1792EAE9" w14:textId="0FE02A59" w:rsidR="00A61CBE" w:rsidRPr="00A82B63" w:rsidRDefault="00A61CBE" w:rsidP="00A61CBE">
            <w:pPr>
              <w:spacing w:after="80" w:line="24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A82B63">
              <w:rPr>
                <w:rFonts w:ascii="Verdana" w:hAnsi="Verdana"/>
                <w:i/>
                <w:sz w:val="18"/>
                <w:szCs w:val="18"/>
              </w:rPr>
              <w:t>WTO and participants</w:t>
            </w:r>
          </w:p>
        </w:tc>
      </w:tr>
      <w:tr w:rsidR="00A61CBE" w:rsidRPr="00D9783B" w14:paraId="0B165171" w14:textId="77777777" w:rsidTr="007421B0">
        <w:trPr>
          <w:trHeight w:val="1181"/>
          <w:jc w:val="center"/>
        </w:trPr>
        <w:tc>
          <w:tcPr>
            <w:tcW w:w="2059" w:type="dxa"/>
            <w:tcBorders>
              <w:bottom w:val="single" w:sz="4" w:space="0" w:color="auto"/>
            </w:tcBorders>
          </w:tcPr>
          <w:p w14:paraId="59EA1F32" w14:textId="32D4C906" w:rsidR="00A61CBE" w:rsidRPr="00A82B63" w:rsidRDefault="00A61CBE" w:rsidP="00A61CBE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A82B63"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5</w:t>
            </w:r>
            <w:r w:rsidRPr="00A82B63">
              <w:rPr>
                <w:rFonts w:ascii="Verdana" w:hAnsi="Verdana"/>
                <w:sz w:val="18"/>
                <w:szCs w:val="18"/>
              </w:rPr>
              <w:t>:</w:t>
            </w:r>
            <w:r>
              <w:rPr>
                <w:rFonts w:ascii="Verdana" w:hAnsi="Verdana"/>
                <w:sz w:val="18"/>
                <w:szCs w:val="18"/>
              </w:rPr>
              <w:t>45</w:t>
            </w:r>
            <w:r w:rsidRPr="00A82B63">
              <w:rPr>
                <w:rFonts w:ascii="Verdana" w:hAnsi="Verdana"/>
                <w:sz w:val="18"/>
                <w:szCs w:val="18"/>
              </w:rPr>
              <w:t xml:space="preserve"> – 1</w:t>
            </w:r>
            <w:r>
              <w:rPr>
                <w:rFonts w:ascii="Verdana" w:hAnsi="Verdana"/>
                <w:sz w:val="18"/>
                <w:szCs w:val="18"/>
              </w:rPr>
              <w:t>6</w:t>
            </w:r>
            <w:r w:rsidRPr="00A82B63">
              <w:rPr>
                <w:rFonts w:ascii="Verdana" w:hAnsi="Verdana"/>
                <w:sz w:val="18"/>
                <w:szCs w:val="18"/>
              </w:rPr>
              <w:t>:</w:t>
            </w:r>
            <w:r>
              <w:rPr>
                <w:rFonts w:ascii="Verdana" w:hAnsi="Verdana"/>
                <w:sz w:val="18"/>
                <w:szCs w:val="18"/>
              </w:rPr>
              <w:t>30</w:t>
            </w:r>
          </w:p>
        </w:tc>
        <w:tc>
          <w:tcPr>
            <w:tcW w:w="7683" w:type="dxa"/>
          </w:tcPr>
          <w:p w14:paraId="788B5C7B" w14:textId="4A5D21A4" w:rsidR="00A61CBE" w:rsidRPr="00A82B63" w:rsidRDefault="00A61CBE" w:rsidP="00A61CBE">
            <w:pPr>
              <w:spacing w:after="40"/>
              <w:rPr>
                <w:rFonts w:ascii="Verdana" w:hAnsi="Verdana"/>
                <w:b/>
                <w:sz w:val="18"/>
                <w:szCs w:val="18"/>
              </w:rPr>
            </w:pPr>
            <w:r w:rsidRPr="00A82B63">
              <w:rPr>
                <w:rFonts w:ascii="Verdana" w:hAnsi="Verdana"/>
                <w:b/>
                <w:sz w:val="18"/>
                <w:szCs w:val="18"/>
              </w:rPr>
              <w:t>3.</w:t>
            </w:r>
            <w:r>
              <w:rPr>
                <w:rFonts w:ascii="Verdana" w:hAnsi="Verdana"/>
                <w:b/>
                <w:sz w:val="18"/>
                <w:szCs w:val="18"/>
              </w:rPr>
              <w:t>5</w:t>
            </w:r>
            <w:r w:rsidRPr="00A82B63">
              <w:rPr>
                <w:rFonts w:ascii="Verdana" w:hAnsi="Verdana"/>
                <w:b/>
                <w:sz w:val="18"/>
                <w:szCs w:val="18"/>
              </w:rPr>
              <w:t xml:space="preserve"> Closing session</w:t>
            </w:r>
          </w:p>
          <w:p w14:paraId="1567C037" w14:textId="77777777" w:rsidR="00A61CBE" w:rsidRPr="00A82B63" w:rsidRDefault="00A61CBE" w:rsidP="00A61CBE">
            <w:pPr>
              <w:numPr>
                <w:ilvl w:val="0"/>
                <w:numId w:val="8"/>
              </w:numPr>
              <w:jc w:val="left"/>
              <w:rPr>
                <w:rFonts w:ascii="Verdana" w:eastAsia="DFKai-SB" w:hAnsi="Verdana"/>
                <w:b/>
                <w:sz w:val="18"/>
                <w:szCs w:val="18"/>
                <w:lang w:eastAsia="zh-TW"/>
              </w:rPr>
            </w:pPr>
            <w:r w:rsidRPr="00A82B63">
              <w:rPr>
                <w:rFonts w:ascii="Verdana" w:hAnsi="Verdana"/>
                <w:sz w:val="18"/>
                <w:szCs w:val="18"/>
              </w:rPr>
              <w:t xml:space="preserve">Evaluation: </w:t>
            </w:r>
          </w:p>
          <w:p w14:paraId="398EFC40" w14:textId="31344B4B" w:rsidR="006027C6" w:rsidRPr="00A82B63" w:rsidRDefault="006027C6" w:rsidP="006027C6">
            <w:pPr>
              <w:numPr>
                <w:ilvl w:val="0"/>
                <w:numId w:val="8"/>
              </w:numPr>
              <w:jc w:val="left"/>
              <w:rPr>
                <w:rFonts w:ascii="Verdana" w:eastAsia="DFKai-SB" w:hAnsi="Verdana"/>
                <w:b/>
                <w:sz w:val="18"/>
                <w:szCs w:val="18"/>
                <w:lang w:eastAsia="zh-TW"/>
              </w:rPr>
            </w:pPr>
            <w:r>
              <w:rPr>
                <w:rFonts w:ascii="Verdana" w:hAnsi="Verdana"/>
                <w:sz w:val="18"/>
                <w:szCs w:val="18"/>
              </w:rPr>
              <w:t>Closing</w:t>
            </w:r>
            <w:r w:rsidRPr="00A82B63">
              <w:rPr>
                <w:rFonts w:ascii="Verdana" w:hAnsi="Verdana"/>
                <w:sz w:val="18"/>
                <w:szCs w:val="18"/>
              </w:rPr>
              <w:t xml:space="preserve"> remarks: </w:t>
            </w:r>
          </w:p>
          <w:p w14:paraId="4AFD020B" w14:textId="77777777" w:rsidR="006027C6" w:rsidRPr="006027C6" w:rsidRDefault="006027C6" w:rsidP="006027C6">
            <w:pPr>
              <w:numPr>
                <w:ilvl w:val="0"/>
                <w:numId w:val="8"/>
              </w:numPr>
              <w:ind w:left="927"/>
              <w:jc w:val="left"/>
              <w:rPr>
                <w:rFonts w:ascii="Verdana" w:eastAsia="DFKai-SB" w:hAnsi="Verdana"/>
                <w:b/>
                <w:sz w:val="18"/>
                <w:szCs w:val="18"/>
                <w:lang w:eastAsia="zh-TW"/>
              </w:rPr>
            </w:pPr>
            <w:r w:rsidRPr="00A82B63">
              <w:rPr>
                <w:rFonts w:ascii="Verdana" w:hAnsi="Verdana"/>
                <w:i/>
                <w:iCs/>
                <w:sz w:val="18"/>
                <w:szCs w:val="18"/>
              </w:rPr>
              <w:t>Representative of Oman</w:t>
            </w:r>
          </w:p>
          <w:p w14:paraId="05BBA785" w14:textId="704610BC" w:rsidR="00A61CBE" w:rsidRPr="006027C6" w:rsidRDefault="006027C6" w:rsidP="006027C6">
            <w:pPr>
              <w:numPr>
                <w:ilvl w:val="0"/>
                <w:numId w:val="8"/>
              </w:numPr>
              <w:ind w:left="927"/>
              <w:jc w:val="left"/>
              <w:rPr>
                <w:rFonts w:ascii="Verdana" w:eastAsia="DFKai-SB" w:hAnsi="Verdana"/>
                <w:b/>
                <w:sz w:val="18"/>
                <w:szCs w:val="18"/>
                <w:lang w:eastAsia="zh-TW"/>
              </w:rPr>
            </w:pPr>
            <w:r w:rsidRPr="006027C6">
              <w:rPr>
                <w:rFonts w:ascii="Verdana" w:hAnsi="Verdana"/>
                <w:i/>
                <w:iCs/>
                <w:sz w:val="18"/>
                <w:szCs w:val="18"/>
              </w:rPr>
              <w:t>WTO</w:t>
            </w:r>
          </w:p>
        </w:tc>
      </w:tr>
    </w:tbl>
    <w:p w14:paraId="0DE65106" w14:textId="77777777" w:rsidR="002E10D9" w:rsidRPr="00D9783B" w:rsidRDefault="002E10D9">
      <w:pPr>
        <w:rPr>
          <w:rFonts w:ascii="Verdana" w:hAnsi="Verdana"/>
          <w:sz w:val="18"/>
          <w:szCs w:val="18"/>
          <w:highlight w:val="yellow"/>
        </w:rPr>
      </w:pPr>
    </w:p>
    <w:p w14:paraId="57BEFC77" w14:textId="77777777" w:rsidR="00B626BD" w:rsidRPr="00D9783B" w:rsidRDefault="001D7BF6" w:rsidP="001D7BF6">
      <w:pPr>
        <w:rPr>
          <w:rFonts w:ascii="Verdana" w:hAnsi="Verdana"/>
          <w:bCs/>
          <w:sz w:val="18"/>
          <w:szCs w:val="18"/>
          <w:highlight w:val="yellow"/>
        </w:rPr>
      </w:pPr>
      <w:r w:rsidRPr="00D9783B">
        <w:rPr>
          <w:rFonts w:ascii="Verdana" w:hAnsi="Verdana"/>
          <w:bCs/>
          <w:sz w:val="18"/>
          <w:szCs w:val="18"/>
          <w:highlight w:val="yellow"/>
        </w:rPr>
        <w:t xml:space="preserve"> </w:t>
      </w:r>
    </w:p>
    <w:p w14:paraId="54E83E4A" w14:textId="77777777" w:rsidR="00B626BD" w:rsidRPr="00D9783B" w:rsidRDefault="00B626BD" w:rsidP="00B626BD">
      <w:pPr>
        <w:rPr>
          <w:rFonts w:ascii="Verdana" w:hAnsi="Verdana"/>
          <w:sz w:val="18"/>
          <w:szCs w:val="18"/>
          <w:highlight w:val="yellow"/>
        </w:rPr>
      </w:pPr>
    </w:p>
    <w:p w14:paraId="6CAA8DA6" w14:textId="77777777" w:rsidR="00B626BD" w:rsidRPr="00D9783B" w:rsidRDefault="00B626BD" w:rsidP="00B626BD">
      <w:pPr>
        <w:rPr>
          <w:rFonts w:ascii="Verdana" w:hAnsi="Verdana"/>
          <w:sz w:val="18"/>
          <w:szCs w:val="18"/>
          <w:highlight w:val="yellow"/>
        </w:rPr>
      </w:pPr>
    </w:p>
    <w:p w14:paraId="6609014E" w14:textId="77777777" w:rsidR="00B517B5" w:rsidRPr="00D9783B" w:rsidRDefault="00B517B5" w:rsidP="00B626BD">
      <w:pPr>
        <w:rPr>
          <w:rFonts w:ascii="Verdana" w:hAnsi="Verdana"/>
          <w:sz w:val="18"/>
          <w:szCs w:val="18"/>
          <w:highlight w:val="yellow"/>
        </w:rPr>
      </w:pPr>
    </w:p>
    <w:p w14:paraId="0283EBAD" w14:textId="77777777" w:rsidR="00741FF3" w:rsidRPr="00D9783B" w:rsidRDefault="00741FF3" w:rsidP="00B626BD">
      <w:pPr>
        <w:rPr>
          <w:rFonts w:ascii="Verdana" w:hAnsi="Verdana"/>
          <w:sz w:val="18"/>
          <w:szCs w:val="18"/>
          <w:highlight w:val="yellow"/>
        </w:rPr>
      </w:pPr>
    </w:p>
    <w:p w14:paraId="19F4F343" w14:textId="77777777" w:rsidR="00B517B5" w:rsidRPr="00D9783B" w:rsidRDefault="00B517B5" w:rsidP="00B626BD">
      <w:pPr>
        <w:rPr>
          <w:rFonts w:ascii="Verdana" w:hAnsi="Verdana"/>
          <w:sz w:val="18"/>
          <w:szCs w:val="18"/>
          <w:highlight w:val="yellow"/>
        </w:rPr>
      </w:pPr>
    </w:p>
    <w:p w14:paraId="652519A5" w14:textId="77777777" w:rsidR="00B517B5" w:rsidRPr="00D9783B" w:rsidRDefault="00B517B5" w:rsidP="00B626BD">
      <w:pPr>
        <w:rPr>
          <w:rFonts w:ascii="Verdana" w:hAnsi="Verdana"/>
          <w:sz w:val="18"/>
          <w:szCs w:val="18"/>
          <w:highlight w:val="yellow"/>
        </w:rPr>
      </w:pPr>
    </w:p>
    <w:p w14:paraId="5B55CAA6" w14:textId="77777777" w:rsidR="00B517B5" w:rsidRPr="00D9783B" w:rsidRDefault="00B517B5" w:rsidP="00B626BD">
      <w:pPr>
        <w:rPr>
          <w:rFonts w:ascii="Verdana" w:hAnsi="Verdana"/>
          <w:sz w:val="18"/>
          <w:szCs w:val="18"/>
          <w:highlight w:val="yellow"/>
        </w:rPr>
      </w:pPr>
    </w:p>
    <w:p w14:paraId="054C17E0" w14:textId="77777777" w:rsidR="00B517B5" w:rsidRPr="00D9783B" w:rsidRDefault="00B517B5" w:rsidP="00B626BD">
      <w:pPr>
        <w:rPr>
          <w:rFonts w:ascii="Verdana" w:hAnsi="Verdana"/>
          <w:sz w:val="18"/>
          <w:szCs w:val="18"/>
          <w:highlight w:val="yellow"/>
        </w:rPr>
      </w:pPr>
    </w:p>
    <w:p w14:paraId="533CB07C" w14:textId="77777777" w:rsidR="00B517B5" w:rsidRPr="00D9783B" w:rsidRDefault="00B517B5" w:rsidP="00B626BD">
      <w:pPr>
        <w:rPr>
          <w:rFonts w:ascii="Verdana" w:hAnsi="Verdana"/>
          <w:sz w:val="18"/>
          <w:szCs w:val="18"/>
          <w:highlight w:val="yellow"/>
        </w:rPr>
      </w:pPr>
    </w:p>
    <w:p w14:paraId="5A4B6328" w14:textId="77777777" w:rsidR="00B517B5" w:rsidRPr="00D9783B" w:rsidRDefault="00B517B5" w:rsidP="00B626BD">
      <w:pPr>
        <w:rPr>
          <w:rFonts w:ascii="Verdana" w:hAnsi="Verdana"/>
          <w:sz w:val="18"/>
          <w:szCs w:val="18"/>
          <w:highlight w:val="yellow"/>
        </w:rPr>
      </w:pPr>
    </w:p>
    <w:p w14:paraId="1927D4C5" w14:textId="77777777" w:rsidR="00B517B5" w:rsidRPr="00D9783B" w:rsidRDefault="00B517B5" w:rsidP="00B626BD">
      <w:pPr>
        <w:rPr>
          <w:rFonts w:ascii="Verdana" w:hAnsi="Verdana"/>
          <w:sz w:val="18"/>
          <w:szCs w:val="18"/>
          <w:highlight w:val="yellow"/>
        </w:rPr>
      </w:pPr>
    </w:p>
    <w:p w14:paraId="281A37E0" w14:textId="77777777" w:rsidR="00B517B5" w:rsidRPr="00D9783B" w:rsidRDefault="00B517B5" w:rsidP="00B626BD">
      <w:pPr>
        <w:rPr>
          <w:rFonts w:ascii="Verdana" w:hAnsi="Verdana"/>
          <w:sz w:val="18"/>
          <w:szCs w:val="18"/>
          <w:highlight w:val="yellow"/>
        </w:rPr>
      </w:pPr>
    </w:p>
    <w:p w14:paraId="10DE4998" w14:textId="77777777" w:rsidR="00B517B5" w:rsidRPr="00D9783B" w:rsidRDefault="00B517B5" w:rsidP="00B626BD">
      <w:pPr>
        <w:rPr>
          <w:rFonts w:ascii="Verdana" w:hAnsi="Verdana"/>
          <w:sz w:val="18"/>
          <w:szCs w:val="18"/>
          <w:highlight w:val="yellow"/>
        </w:rPr>
      </w:pPr>
    </w:p>
    <w:p w14:paraId="3ABA0F0E" w14:textId="77777777" w:rsidR="00B517B5" w:rsidRPr="00D9783B" w:rsidRDefault="00B517B5" w:rsidP="00B626BD">
      <w:pPr>
        <w:rPr>
          <w:rFonts w:ascii="Verdana" w:hAnsi="Verdana"/>
          <w:sz w:val="18"/>
          <w:szCs w:val="18"/>
          <w:highlight w:val="yellow"/>
        </w:rPr>
      </w:pPr>
    </w:p>
    <w:p w14:paraId="0EE066D4" w14:textId="77777777" w:rsidR="00B517B5" w:rsidRPr="00D9783B" w:rsidRDefault="00B517B5" w:rsidP="00B626BD">
      <w:pPr>
        <w:rPr>
          <w:rFonts w:ascii="Verdana" w:hAnsi="Verdana"/>
          <w:sz w:val="18"/>
          <w:szCs w:val="18"/>
          <w:highlight w:val="yellow"/>
        </w:rPr>
      </w:pPr>
    </w:p>
    <w:p w14:paraId="51D58538" w14:textId="77777777" w:rsidR="00B517B5" w:rsidRPr="00D9783B" w:rsidRDefault="00B517B5" w:rsidP="00B626BD">
      <w:pPr>
        <w:rPr>
          <w:rFonts w:ascii="Verdana" w:hAnsi="Verdana"/>
          <w:sz w:val="18"/>
          <w:szCs w:val="18"/>
          <w:highlight w:val="yellow"/>
        </w:rPr>
      </w:pPr>
    </w:p>
    <w:p w14:paraId="076483A6" w14:textId="77777777" w:rsidR="00B517B5" w:rsidRPr="00D9783B" w:rsidRDefault="00B517B5" w:rsidP="00B626BD">
      <w:pPr>
        <w:rPr>
          <w:rFonts w:ascii="Verdana" w:hAnsi="Verdana"/>
          <w:sz w:val="18"/>
          <w:szCs w:val="18"/>
          <w:highlight w:val="yellow"/>
        </w:rPr>
      </w:pPr>
    </w:p>
    <w:p w14:paraId="361B23AA" w14:textId="77777777" w:rsidR="00B517B5" w:rsidRPr="00D9783B" w:rsidRDefault="00B517B5" w:rsidP="00B626BD">
      <w:pPr>
        <w:rPr>
          <w:rFonts w:ascii="Verdana" w:hAnsi="Verdana"/>
          <w:sz w:val="18"/>
          <w:szCs w:val="18"/>
          <w:highlight w:val="yellow"/>
        </w:rPr>
      </w:pPr>
    </w:p>
    <w:p w14:paraId="4A33F89D" w14:textId="77777777" w:rsidR="00B517B5" w:rsidRPr="00D9783B" w:rsidRDefault="00B517B5" w:rsidP="00B626BD">
      <w:pPr>
        <w:rPr>
          <w:rFonts w:ascii="Verdana" w:hAnsi="Verdana"/>
          <w:sz w:val="18"/>
          <w:szCs w:val="18"/>
          <w:highlight w:val="yellow"/>
        </w:rPr>
      </w:pPr>
    </w:p>
    <w:p w14:paraId="46D5804B" w14:textId="77777777" w:rsidR="00202427" w:rsidRPr="00D9783B" w:rsidRDefault="00202427" w:rsidP="00B626BD">
      <w:pPr>
        <w:rPr>
          <w:rFonts w:ascii="Verdana" w:hAnsi="Verdana"/>
          <w:sz w:val="18"/>
          <w:szCs w:val="18"/>
          <w:highlight w:val="yellow"/>
        </w:rPr>
      </w:pPr>
    </w:p>
    <w:p w14:paraId="07A78E3F" w14:textId="77777777" w:rsidR="00BE669C" w:rsidRPr="00D9783B" w:rsidRDefault="00BE669C" w:rsidP="00202427">
      <w:pPr>
        <w:jc w:val="center"/>
        <w:rPr>
          <w:rFonts w:ascii="Verdana" w:hAnsi="Verdana"/>
          <w:b/>
          <w:sz w:val="18"/>
          <w:szCs w:val="18"/>
          <w:highlight w:val="yellow"/>
          <w:u w:val="single"/>
        </w:rPr>
      </w:pPr>
    </w:p>
    <w:p w14:paraId="4208C7ED" w14:textId="534CDF25" w:rsidR="00BE669C" w:rsidRPr="00D9783B" w:rsidRDefault="006027C6" w:rsidP="00202427">
      <w:pPr>
        <w:jc w:val="center"/>
        <w:rPr>
          <w:rFonts w:ascii="Verdana" w:hAnsi="Verdana"/>
          <w:b/>
          <w:sz w:val="18"/>
          <w:szCs w:val="18"/>
          <w:highlight w:val="yellow"/>
          <w:u w:val="single"/>
        </w:rPr>
      </w:pPr>
      <w:r>
        <w:rPr>
          <w:rFonts w:ascii="Verdana" w:hAnsi="Verdana"/>
          <w:noProof/>
          <w:sz w:val="18"/>
          <w:szCs w:val="18"/>
          <w:highlight w:val="yellow"/>
        </w:rPr>
        <w:pict w14:anchorId="7F158DCD">
          <v:shape id="_x0000_s2060" type="#_x0000_t75" style="position:absolute;left:0;text-align:left;margin-left:354.8pt;margin-top:-7pt;width:100.5pt;height:30pt;z-index:251662336;visibility:visible;mso-position-horizontal-relative:margin;mso-position-vertical-relative:margin">
            <v:imagedata r:id="rId11" o:title=""/>
            <w10:wrap type="square" anchorx="margin" anchory="margin"/>
          </v:shape>
        </w:pict>
      </w:r>
    </w:p>
    <w:p w14:paraId="65EA9C0C" w14:textId="77777777" w:rsidR="00BE669C" w:rsidRPr="00D9783B" w:rsidRDefault="00BE669C" w:rsidP="00202427">
      <w:pPr>
        <w:jc w:val="center"/>
        <w:rPr>
          <w:rFonts w:ascii="Verdana" w:hAnsi="Verdana"/>
          <w:b/>
          <w:sz w:val="18"/>
          <w:szCs w:val="18"/>
          <w:highlight w:val="yellow"/>
          <w:u w:val="single"/>
        </w:rPr>
      </w:pPr>
    </w:p>
    <w:p w14:paraId="7471671A" w14:textId="77777777" w:rsidR="00BE669C" w:rsidRPr="00D9783B" w:rsidRDefault="00BE669C" w:rsidP="00BE669C">
      <w:pPr>
        <w:rPr>
          <w:rFonts w:ascii="Verdana" w:hAnsi="Verdana"/>
          <w:b/>
          <w:sz w:val="18"/>
          <w:szCs w:val="18"/>
          <w:highlight w:val="yellow"/>
          <w:u w:val="single"/>
        </w:rPr>
      </w:pPr>
    </w:p>
    <w:p w14:paraId="3D8D3C1E" w14:textId="77777777" w:rsidR="00B4273E" w:rsidRPr="00D9783B" w:rsidRDefault="00B4273E" w:rsidP="00BE669C">
      <w:pPr>
        <w:rPr>
          <w:rFonts w:ascii="Verdana" w:hAnsi="Verdana"/>
          <w:b/>
          <w:sz w:val="18"/>
          <w:szCs w:val="18"/>
          <w:highlight w:val="yellow"/>
          <w:u w:val="single"/>
        </w:rPr>
      </w:pPr>
    </w:p>
    <w:p w14:paraId="6E48257C" w14:textId="77777777" w:rsidR="00BE669C" w:rsidRPr="00D9783B" w:rsidRDefault="00BE669C" w:rsidP="00202427">
      <w:pPr>
        <w:jc w:val="center"/>
        <w:rPr>
          <w:rFonts w:ascii="Verdana" w:hAnsi="Verdana"/>
          <w:b/>
          <w:sz w:val="18"/>
          <w:szCs w:val="18"/>
          <w:highlight w:val="yellow"/>
          <w:u w:val="single"/>
        </w:rPr>
      </w:pPr>
    </w:p>
    <w:p w14:paraId="60D2F709" w14:textId="38B875FB" w:rsidR="00202427" w:rsidRPr="00A82B63" w:rsidRDefault="00A82B63" w:rsidP="00202427">
      <w:pPr>
        <w:jc w:val="center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highlight w:val="yellow"/>
          <w:u w:val="single"/>
        </w:rPr>
        <w:br w:type="page"/>
      </w:r>
      <w:r w:rsidR="00202427" w:rsidRPr="00A82B63">
        <w:rPr>
          <w:rFonts w:ascii="Verdana" w:hAnsi="Verdana"/>
          <w:b/>
          <w:sz w:val="18"/>
          <w:szCs w:val="18"/>
          <w:u w:val="single"/>
        </w:rPr>
        <w:lastRenderedPageBreak/>
        <w:t>Background materials</w:t>
      </w:r>
    </w:p>
    <w:p w14:paraId="185C112E" w14:textId="77777777" w:rsidR="00BE669C" w:rsidRPr="00A82B63" w:rsidRDefault="00BE669C" w:rsidP="00202427">
      <w:pPr>
        <w:rPr>
          <w:rFonts w:ascii="Verdana" w:hAnsi="Verdana"/>
          <w:bCs/>
          <w:sz w:val="18"/>
          <w:szCs w:val="18"/>
        </w:rPr>
      </w:pPr>
    </w:p>
    <w:p w14:paraId="1F0BBD52" w14:textId="77777777" w:rsidR="00202427" w:rsidRPr="00A82B63" w:rsidRDefault="00202427" w:rsidP="00202427">
      <w:pPr>
        <w:rPr>
          <w:rFonts w:ascii="Verdana" w:hAnsi="Verdana"/>
          <w:b/>
          <w:bCs/>
          <w:sz w:val="18"/>
          <w:szCs w:val="18"/>
        </w:rPr>
      </w:pPr>
      <w:r w:rsidRPr="00A82B63">
        <w:rPr>
          <w:rFonts w:ascii="Verdana" w:hAnsi="Verdana"/>
          <w:b/>
          <w:bCs/>
          <w:sz w:val="18"/>
          <w:szCs w:val="18"/>
        </w:rPr>
        <w:t>SPS resources:</w:t>
      </w:r>
    </w:p>
    <w:p w14:paraId="206AC1B1" w14:textId="77777777" w:rsidR="00202427" w:rsidRPr="00A82B63" w:rsidRDefault="00202427" w:rsidP="00202427">
      <w:pPr>
        <w:rPr>
          <w:rFonts w:ascii="Verdana" w:hAnsi="Verdana"/>
          <w:sz w:val="18"/>
          <w:szCs w:val="18"/>
        </w:rPr>
      </w:pPr>
    </w:p>
    <w:p w14:paraId="3A95610B" w14:textId="77777777" w:rsidR="00202427" w:rsidRPr="00A82B63" w:rsidRDefault="00202427" w:rsidP="00202427">
      <w:pPr>
        <w:numPr>
          <w:ilvl w:val="0"/>
          <w:numId w:val="13"/>
        </w:numPr>
        <w:tabs>
          <w:tab w:val="clear" w:pos="720"/>
        </w:tabs>
        <w:rPr>
          <w:rStyle w:val="Hyperlink"/>
          <w:rFonts w:ascii="Verdana" w:hAnsi="Verdana"/>
          <w:bCs/>
          <w:color w:val="auto"/>
          <w:sz w:val="18"/>
          <w:szCs w:val="18"/>
          <w:u w:val="none"/>
        </w:rPr>
      </w:pPr>
      <w:hyperlink r:id="rId15" w:history="1">
        <w:r w:rsidRPr="00A82B63">
          <w:rPr>
            <w:rStyle w:val="Hyperlink"/>
            <w:rFonts w:ascii="Verdana" w:hAnsi="Verdana"/>
            <w:sz w:val="18"/>
            <w:szCs w:val="18"/>
          </w:rPr>
          <w:t>Sanitary and phytosanitary measures - Gateway</w:t>
        </w:r>
      </w:hyperlink>
    </w:p>
    <w:p w14:paraId="0FB8B040" w14:textId="77777777" w:rsidR="00202427" w:rsidRPr="00A82B63" w:rsidRDefault="00202427" w:rsidP="00202427">
      <w:pPr>
        <w:ind w:left="360"/>
        <w:jc w:val="left"/>
        <w:rPr>
          <w:rFonts w:ascii="Verdana" w:hAnsi="Verdana" w:cs="Arial"/>
          <w:sz w:val="18"/>
          <w:szCs w:val="18"/>
        </w:rPr>
      </w:pPr>
    </w:p>
    <w:p w14:paraId="3B4E4524" w14:textId="77777777" w:rsidR="00202427" w:rsidRPr="00A82B63" w:rsidRDefault="00202427" w:rsidP="00202427">
      <w:pPr>
        <w:numPr>
          <w:ilvl w:val="0"/>
          <w:numId w:val="13"/>
        </w:numPr>
        <w:jc w:val="left"/>
        <w:rPr>
          <w:rFonts w:ascii="Verdana" w:hAnsi="Verdana" w:cs="Arial"/>
          <w:sz w:val="18"/>
          <w:szCs w:val="18"/>
        </w:rPr>
      </w:pPr>
      <w:hyperlink r:id="rId16" w:history="1">
        <w:r w:rsidRPr="00A82B63">
          <w:rPr>
            <w:rStyle w:val="Hyperlink"/>
            <w:rFonts w:ascii="Verdana" w:hAnsi="Verdana" w:cs="Arial"/>
            <w:sz w:val="18"/>
            <w:szCs w:val="18"/>
          </w:rPr>
          <w:t>The Agreement on the Application of Sanitary and Phytosanitary Measures (SPS Agreement)</w:t>
        </w:r>
      </w:hyperlink>
    </w:p>
    <w:p w14:paraId="44BF5144" w14:textId="77777777" w:rsidR="00202427" w:rsidRPr="00A82B63" w:rsidRDefault="00202427" w:rsidP="00202427">
      <w:pPr>
        <w:ind w:left="360"/>
        <w:jc w:val="left"/>
        <w:rPr>
          <w:rFonts w:ascii="Verdana" w:hAnsi="Verdana" w:cs="Arial"/>
          <w:sz w:val="18"/>
          <w:szCs w:val="18"/>
        </w:rPr>
      </w:pPr>
    </w:p>
    <w:p w14:paraId="7A9D79B6" w14:textId="77777777" w:rsidR="00202427" w:rsidRPr="00A82B63" w:rsidRDefault="00202427" w:rsidP="00202427">
      <w:pPr>
        <w:numPr>
          <w:ilvl w:val="0"/>
          <w:numId w:val="13"/>
        </w:numPr>
        <w:jc w:val="left"/>
        <w:rPr>
          <w:rFonts w:ascii="Verdana" w:hAnsi="Verdana" w:cs="Arial"/>
          <w:sz w:val="18"/>
          <w:szCs w:val="18"/>
        </w:rPr>
      </w:pPr>
      <w:hyperlink r:id="rId17" w:history="1">
        <w:r w:rsidRPr="00A82B63">
          <w:rPr>
            <w:rStyle w:val="Hyperlink"/>
            <w:rFonts w:ascii="Verdana" w:hAnsi="Verdana" w:cs="Arial"/>
            <w:sz w:val="18"/>
            <w:szCs w:val="18"/>
          </w:rPr>
          <w:t>Major Decisions and Documents of the SPS Committee</w:t>
        </w:r>
      </w:hyperlink>
    </w:p>
    <w:p w14:paraId="06533D6C" w14:textId="77777777" w:rsidR="00202427" w:rsidRPr="00A82B63" w:rsidRDefault="00202427" w:rsidP="00202427">
      <w:pPr>
        <w:tabs>
          <w:tab w:val="clear" w:pos="720"/>
        </w:tabs>
        <w:ind w:left="360"/>
        <w:rPr>
          <w:rFonts w:ascii="Verdana" w:hAnsi="Verdana"/>
          <w:sz w:val="18"/>
          <w:szCs w:val="18"/>
        </w:rPr>
      </w:pPr>
    </w:p>
    <w:p w14:paraId="426806EA" w14:textId="77777777" w:rsidR="00202427" w:rsidRPr="00A82B63" w:rsidRDefault="00202427" w:rsidP="00202427">
      <w:pPr>
        <w:numPr>
          <w:ilvl w:val="0"/>
          <w:numId w:val="13"/>
        </w:numPr>
        <w:tabs>
          <w:tab w:val="clear" w:pos="720"/>
        </w:tabs>
        <w:rPr>
          <w:rFonts w:ascii="Verdana" w:hAnsi="Verdana"/>
          <w:sz w:val="18"/>
          <w:szCs w:val="18"/>
        </w:rPr>
      </w:pPr>
      <w:hyperlink r:id="rId18" w:history="1">
        <w:r w:rsidRPr="00A82B63">
          <w:rPr>
            <w:rStyle w:val="Hyperlink"/>
            <w:rFonts w:ascii="Verdana" w:hAnsi="Verdana" w:cs="Arial"/>
            <w:sz w:val="18"/>
            <w:szCs w:val="18"/>
          </w:rPr>
          <w:t>Recommended Procedures for Implementing the Transparency Obligations of the SPS Agreement (Article 7) - Revision</w:t>
        </w:r>
      </w:hyperlink>
    </w:p>
    <w:p w14:paraId="2BDE1F11" w14:textId="77777777" w:rsidR="00202427" w:rsidRPr="00A82B63" w:rsidRDefault="00202427" w:rsidP="00202427">
      <w:pPr>
        <w:tabs>
          <w:tab w:val="clear" w:pos="720"/>
        </w:tabs>
        <w:ind w:left="360"/>
        <w:rPr>
          <w:rFonts w:ascii="Verdana" w:hAnsi="Verdana"/>
          <w:sz w:val="18"/>
          <w:szCs w:val="18"/>
        </w:rPr>
      </w:pPr>
    </w:p>
    <w:p w14:paraId="035AA3C6" w14:textId="77777777" w:rsidR="00202427" w:rsidRPr="00A82B63" w:rsidRDefault="00202427" w:rsidP="00202427">
      <w:pPr>
        <w:numPr>
          <w:ilvl w:val="0"/>
          <w:numId w:val="13"/>
        </w:numPr>
        <w:tabs>
          <w:tab w:val="clear" w:pos="720"/>
        </w:tabs>
        <w:rPr>
          <w:rFonts w:ascii="Verdana" w:hAnsi="Verdana"/>
          <w:sz w:val="18"/>
          <w:szCs w:val="18"/>
        </w:rPr>
      </w:pPr>
      <w:hyperlink r:id="rId19" w:history="1">
        <w:r w:rsidRPr="00A82B63">
          <w:rPr>
            <w:rStyle w:val="Hyperlink"/>
            <w:rFonts w:ascii="Verdana" w:hAnsi="Verdana"/>
            <w:sz w:val="18"/>
            <w:szCs w:val="18"/>
          </w:rPr>
          <w:t>Sanitary and Phytosanitary Measures - Members' transparency toolkit</w:t>
        </w:r>
      </w:hyperlink>
    </w:p>
    <w:p w14:paraId="4749992D" w14:textId="77777777" w:rsidR="00202427" w:rsidRPr="00A82B63" w:rsidRDefault="00202427" w:rsidP="00202427">
      <w:pPr>
        <w:tabs>
          <w:tab w:val="clear" w:pos="720"/>
        </w:tabs>
        <w:ind w:left="360"/>
        <w:rPr>
          <w:rFonts w:ascii="Verdana" w:hAnsi="Verdana"/>
          <w:sz w:val="18"/>
          <w:szCs w:val="18"/>
        </w:rPr>
      </w:pPr>
    </w:p>
    <w:p w14:paraId="6D8640AA" w14:textId="77777777" w:rsidR="00202427" w:rsidRPr="00A82B63" w:rsidRDefault="00202427" w:rsidP="00202427">
      <w:pPr>
        <w:numPr>
          <w:ilvl w:val="0"/>
          <w:numId w:val="13"/>
        </w:numPr>
        <w:tabs>
          <w:tab w:val="clear" w:pos="720"/>
        </w:tabs>
        <w:rPr>
          <w:rStyle w:val="Hyperlink"/>
          <w:rFonts w:ascii="Verdana" w:hAnsi="Verdana"/>
          <w:color w:val="auto"/>
          <w:sz w:val="18"/>
          <w:szCs w:val="18"/>
          <w:u w:val="none"/>
        </w:rPr>
      </w:pPr>
      <w:hyperlink r:id="rId20" w:history="1">
        <w:r w:rsidRPr="00A82B63">
          <w:rPr>
            <w:rStyle w:val="Hyperlink"/>
            <w:rFonts w:ascii="Verdana" w:hAnsi="Verdana"/>
            <w:sz w:val="18"/>
            <w:szCs w:val="18"/>
          </w:rPr>
          <w:t>The SPS Committee</w:t>
        </w:r>
      </w:hyperlink>
    </w:p>
    <w:p w14:paraId="526BBA7C" w14:textId="77777777" w:rsidR="00202427" w:rsidRPr="00A82B63" w:rsidRDefault="00202427" w:rsidP="007E7599">
      <w:pPr>
        <w:tabs>
          <w:tab w:val="clear" w:pos="720"/>
        </w:tabs>
        <w:rPr>
          <w:rFonts w:ascii="Verdana" w:hAnsi="Verdana"/>
          <w:color w:val="0000FF"/>
          <w:sz w:val="18"/>
          <w:szCs w:val="18"/>
          <w:u w:val="single"/>
        </w:rPr>
      </w:pPr>
    </w:p>
    <w:p w14:paraId="09DE034A" w14:textId="77777777" w:rsidR="00202427" w:rsidRPr="00A82B63" w:rsidRDefault="00202427" w:rsidP="00202427">
      <w:pPr>
        <w:numPr>
          <w:ilvl w:val="0"/>
          <w:numId w:val="13"/>
        </w:numPr>
        <w:tabs>
          <w:tab w:val="clear" w:pos="720"/>
        </w:tabs>
        <w:rPr>
          <w:rStyle w:val="Hyperlink"/>
          <w:rFonts w:ascii="Verdana" w:hAnsi="Verdana"/>
          <w:sz w:val="18"/>
          <w:szCs w:val="18"/>
        </w:rPr>
      </w:pPr>
      <w:hyperlink r:id="rId21" w:tgtFrame="_blank" w:tooltip="ouvre une nouvelle fenêtre" w:history="1">
        <w:r w:rsidRPr="00A82B63">
          <w:rPr>
            <w:rStyle w:val="Hyperlink"/>
            <w:rFonts w:ascii="Verdana" w:hAnsi="Verdana"/>
            <w:bCs/>
            <w:sz w:val="18"/>
            <w:szCs w:val="18"/>
          </w:rPr>
          <w:t>SPS eLearning Course</w:t>
        </w:r>
      </w:hyperlink>
    </w:p>
    <w:p w14:paraId="2530D200" w14:textId="77777777" w:rsidR="00202427" w:rsidRPr="00A82B63" w:rsidRDefault="00202427" w:rsidP="00202427">
      <w:pPr>
        <w:tabs>
          <w:tab w:val="clear" w:pos="720"/>
        </w:tabs>
        <w:ind w:left="360"/>
        <w:rPr>
          <w:rFonts w:ascii="Verdana" w:hAnsi="Verdana"/>
          <w:color w:val="0000FF"/>
          <w:sz w:val="18"/>
          <w:szCs w:val="18"/>
          <w:u w:val="single"/>
        </w:rPr>
      </w:pPr>
    </w:p>
    <w:p w14:paraId="5CF5129B" w14:textId="77777777" w:rsidR="00202427" w:rsidRPr="00A82B63" w:rsidRDefault="00202427" w:rsidP="00202427">
      <w:pPr>
        <w:numPr>
          <w:ilvl w:val="0"/>
          <w:numId w:val="13"/>
        </w:numPr>
        <w:tabs>
          <w:tab w:val="clear" w:pos="720"/>
        </w:tabs>
        <w:rPr>
          <w:rStyle w:val="Hyperlink"/>
          <w:rFonts w:ascii="Verdana" w:hAnsi="Verdana"/>
          <w:sz w:val="18"/>
          <w:szCs w:val="18"/>
        </w:rPr>
      </w:pPr>
      <w:r w:rsidRPr="00A82B63">
        <w:rPr>
          <w:rFonts w:ascii="Verdana" w:hAnsi="Verdana"/>
          <w:sz w:val="18"/>
          <w:szCs w:val="18"/>
        </w:rPr>
        <w:t xml:space="preserve">Video "Let's Talk Food Safety" </w:t>
      </w:r>
      <w:hyperlink r:id="rId22" w:history="1">
        <w:r w:rsidRPr="00A82B63">
          <w:rPr>
            <w:rStyle w:val="Hyperlink"/>
            <w:rFonts w:ascii="Verdana" w:hAnsi="Verdana"/>
            <w:sz w:val="18"/>
            <w:szCs w:val="18"/>
          </w:rPr>
          <w:t>https://www.youtube.com/watch?v=a7HHRTHc4zA</w:t>
        </w:r>
      </w:hyperlink>
      <w:r w:rsidRPr="00A82B63">
        <w:rPr>
          <w:rFonts w:ascii="Verdana" w:hAnsi="Verdana"/>
          <w:sz w:val="18"/>
          <w:szCs w:val="18"/>
        </w:rPr>
        <w:t xml:space="preserve"> </w:t>
      </w:r>
    </w:p>
    <w:p w14:paraId="40D79E86" w14:textId="77777777" w:rsidR="00202427" w:rsidRPr="00A82B63" w:rsidRDefault="00202427" w:rsidP="00202427">
      <w:pPr>
        <w:ind w:left="720"/>
        <w:rPr>
          <w:rFonts w:ascii="Verdana" w:hAnsi="Verdana"/>
          <w:sz w:val="18"/>
          <w:szCs w:val="18"/>
        </w:rPr>
      </w:pPr>
    </w:p>
    <w:p w14:paraId="2AE948D5" w14:textId="77777777" w:rsidR="00202427" w:rsidRPr="00A82B63" w:rsidRDefault="00202427" w:rsidP="00202427">
      <w:pPr>
        <w:numPr>
          <w:ilvl w:val="0"/>
          <w:numId w:val="13"/>
        </w:numPr>
        <w:rPr>
          <w:rFonts w:ascii="Verdana" w:hAnsi="Verdana"/>
          <w:bCs/>
          <w:sz w:val="18"/>
          <w:szCs w:val="18"/>
        </w:rPr>
      </w:pPr>
      <w:r w:rsidRPr="00A82B63">
        <w:rPr>
          <w:rFonts w:ascii="Verdana" w:hAnsi="Verdana"/>
          <w:bCs/>
          <w:sz w:val="18"/>
          <w:szCs w:val="18"/>
        </w:rPr>
        <w:t>Videos created and provided by the New Zealand Ministry for Primary Industries</w:t>
      </w:r>
    </w:p>
    <w:p w14:paraId="529BD82A" w14:textId="77777777" w:rsidR="00202427" w:rsidRPr="00A82B63" w:rsidRDefault="00202427" w:rsidP="00202427">
      <w:pPr>
        <w:numPr>
          <w:ilvl w:val="1"/>
          <w:numId w:val="13"/>
        </w:numPr>
        <w:tabs>
          <w:tab w:val="clear" w:pos="720"/>
        </w:tabs>
        <w:rPr>
          <w:rFonts w:ascii="Verdana" w:hAnsi="Verdana"/>
          <w:bCs/>
          <w:sz w:val="18"/>
          <w:szCs w:val="18"/>
        </w:rPr>
      </w:pPr>
      <w:r w:rsidRPr="00A82B63">
        <w:rPr>
          <w:rFonts w:ascii="Verdana" w:hAnsi="Verdana"/>
          <w:bCs/>
          <w:sz w:val="18"/>
          <w:szCs w:val="18"/>
        </w:rPr>
        <w:t xml:space="preserve">National treatment: </w:t>
      </w:r>
      <w:hyperlink r:id="rId23" w:history="1">
        <w:r w:rsidRPr="00A82B63">
          <w:rPr>
            <w:rStyle w:val="Hyperlink"/>
            <w:rFonts w:ascii="Verdana" w:hAnsi="Verdana"/>
            <w:sz w:val="18"/>
            <w:szCs w:val="18"/>
          </w:rPr>
          <w:t>https://www.youtube.com/watch?v=s04acalFRrc</w:t>
        </w:r>
      </w:hyperlink>
      <w:r w:rsidRPr="00A82B63">
        <w:rPr>
          <w:rFonts w:ascii="Verdana" w:hAnsi="Verdana"/>
          <w:sz w:val="18"/>
          <w:szCs w:val="18"/>
        </w:rPr>
        <w:t xml:space="preserve"> </w:t>
      </w:r>
    </w:p>
    <w:p w14:paraId="3FC0935B" w14:textId="77777777" w:rsidR="00202427" w:rsidRPr="00A82B63" w:rsidRDefault="00202427" w:rsidP="00202427">
      <w:pPr>
        <w:numPr>
          <w:ilvl w:val="1"/>
          <w:numId w:val="13"/>
        </w:numPr>
        <w:tabs>
          <w:tab w:val="clear" w:pos="720"/>
        </w:tabs>
        <w:jc w:val="left"/>
        <w:rPr>
          <w:rFonts w:ascii="Verdana" w:hAnsi="Verdana"/>
          <w:bCs/>
          <w:sz w:val="18"/>
          <w:szCs w:val="18"/>
        </w:rPr>
      </w:pPr>
      <w:r w:rsidRPr="00A82B63">
        <w:rPr>
          <w:rFonts w:ascii="Verdana" w:hAnsi="Verdana"/>
          <w:bCs/>
          <w:sz w:val="18"/>
          <w:szCs w:val="18"/>
        </w:rPr>
        <w:t xml:space="preserve">Basic rights and obligations: </w:t>
      </w:r>
      <w:hyperlink r:id="rId24" w:history="1">
        <w:r w:rsidRPr="00A82B63">
          <w:rPr>
            <w:rStyle w:val="Hyperlink"/>
            <w:rFonts w:ascii="Verdana" w:hAnsi="Verdana"/>
            <w:sz w:val="18"/>
            <w:szCs w:val="18"/>
          </w:rPr>
          <w:t>https://www.youtube.com/watch?v=LB7KD0Hm1X4</w:t>
        </w:r>
      </w:hyperlink>
      <w:r w:rsidRPr="00A82B63">
        <w:rPr>
          <w:rFonts w:ascii="Verdana" w:hAnsi="Verdana"/>
          <w:sz w:val="18"/>
          <w:szCs w:val="18"/>
        </w:rPr>
        <w:t xml:space="preserve"> </w:t>
      </w:r>
    </w:p>
    <w:p w14:paraId="59E1EA91" w14:textId="77777777" w:rsidR="00202427" w:rsidRPr="00A82B63" w:rsidRDefault="00202427" w:rsidP="00202427">
      <w:pPr>
        <w:numPr>
          <w:ilvl w:val="1"/>
          <w:numId w:val="13"/>
        </w:numPr>
        <w:tabs>
          <w:tab w:val="clear" w:pos="720"/>
        </w:tabs>
        <w:rPr>
          <w:rFonts w:ascii="Verdana" w:hAnsi="Verdana"/>
          <w:bCs/>
          <w:sz w:val="18"/>
          <w:szCs w:val="18"/>
        </w:rPr>
      </w:pPr>
      <w:r w:rsidRPr="00A82B63">
        <w:rPr>
          <w:rFonts w:ascii="Verdana" w:hAnsi="Verdana"/>
          <w:bCs/>
          <w:sz w:val="18"/>
          <w:szCs w:val="18"/>
        </w:rPr>
        <w:t xml:space="preserve">Equivalence: </w:t>
      </w:r>
      <w:hyperlink r:id="rId25" w:history="1">
        <w:r w:rsidRPr="00A82B63">
          <w:rPr>
            <w:rStyle w:val="Hyperlink"/>
            <w:rFonts w:ascii="Verdana" w:hAnsi="Verdana"/>
            <w:bCs/>
            <w:sz w:val="18"/>
            <w:szCs w:val="18"/>
          </w:rPr>
          <w:t>https://www.youtube.com/watch?v=-GxsV16ufBU</w:t>
        </w:r>
      </w:hyperlink>
      <w:r w:rsidRPr="00A82B63">
        <w:rPr>
          <w:rFonts w:ascii="Verdana" w:hAnsi="Verdana"/>
          <w:bCs/>
          <w:sz w:val="18"/>
          <w:szCs w:val="18"/>
        </w:rPr>
        <w:t xml:space="preserve"> </w:t>
      </w:r>
    </w:p>
    <w:p w14:paraId="4AF094B7" w14:textId="77777777" w:rsidR="00202427" w:rsidRPr="00A82B63" w:rsidRDefault="00202427" w:rsidP="00202427">
      <w:pPr>
        <w:numPr>
          <w:ilvl w:val="1"/>
          <w:numId w:val="13"/>
        </w:numPr>
        <w:tabs>
          <w:tab w:val="clear" w:pos="720"/>
        </w:tabs>
        <w:rPr>
          <w:rFonts w:ascii="Verdana" w:hAnsi="Verdana"/>
          <w:bCs/>
          <w:sz w:val="18"/>
          <w:szCs w:val="18"/>
        </w:rPr>
      </w:pPr>
      <w:bookmarkStart w:id="1" w:name="_Hlk138858377"/>
      <w:r w:rsidRPr="00A82B63">
        <w:rPr>
          <w:rFonts w:ascii="Verdana" w:hAnsi="Verdana"/>
          <w:bCs/>
          <w:sz w:val="18"/>
          <w:szCs w:val="18"/>
        </w:rPr>
        <w:t xml:space="preserve">Harmonization: </w:t>
      </w:r>
      <w:hyperlink r:id="rId26" w:history="1">
        <w:r w:rsidRPr="00A82B63">
          <w:rPr>
            <w:rStyle w:val="Hyperlink"/>
            <w:rFonts w:ascii="Verdana" w:hAnsi="Verdana"/>
            <w:bCs/>
            <w:sz w:val="18"/>
            <w:szCs w:val="18"/>
          </w:rPr>
          <w:t>https://www.youtube.com/watch?v=mY4AIhZYC9s</w:t>
        </w:r>
      </w:hyperlink>
    </w:p>
    <w:p w14:paraId="0A861ABB" w14:textId="77777777" w:rsidR="00202427" w:rsidRPr="00A82B63" w:rsidRDefault="00202427" w:rsidP="00202427">
      <w:pPr>
        <w:numPr>
          <w:ilvl w:val="1"/>
          <w:numId w:val="13"/>
        </w:numPr>
        <w:tabs>
          <w:tab w:val="clear" w:pos="720"/>
        </w:tabs>
        <w:rPr>
          <w:rFonts w:ascii="Verdana" w:hAnsi="Verdana"/>
          <w:bCs/>
          <w:sz w:val="18"/>
          <w:szCs w:val="18"/>
        </w:rPr>
      </w:pPr>
      <w:r w:rsidRPr="00A82B63">
        <w:rPr>
          <w:rFonts w:ascii="Verdana" w:hAnsi="Verdana"/>
          <w:bCs/>
          <w:sz w:val="18"/>
          <w:szCs w:val="18"/>
        </w:rPr>
        <w:t xml:space="preserve">Regionalization: </w:t>
      </w:r>
      <w:hyperlink r:id="rId27" w:history="1">
        <w:r w:rsidRPr="00A82B63">
          <w:rPr>
            <w:rStyle w:val="Hyperlink"/>
            <w:rFonts w:ascii="Verdana" w:hAnsi="Verdana"/>
            <w:bCs/>
            <w:sz w:val="18"/>
            <w:szCs w:val="18"/>
          </w:rPr>
          <w:t>https://www.youtube.com/watch?v=8sg8b-dvKH4</w:t>
        </w:r>
      </w:hyperlink>
      <w:r w:rsidRPr="00A82B63">
        <w:rPr>
          <w:rFonts w:ascii="Verdana" w:hAnsi="Verdana"/>
          <w:bCs/>
          <w:sz w:val="18"/>
          <w:szCs w:val="18"/>
        </w:rPr>
        <w:t xml:space="preserve">  </w:t>
      </w:r>
    </w:p>
    <w:p w14:paraId="55BC4123" w14:textId="77777777" w:rsidR="00202427" w:rsidRPr="00A82B63" w:rsidRDefault="00202427" w:rsidP="00202427">
      <w:pPr>
        <w:numPr>
          <w:ilvl w:val="1"/>
          <w:numId w:val="13"/>
        </w:numPr>
        <w:tabs>
          <w:tab w:val="clear" w:pos="720"/>
        </w:tabs>
        <w:rPr>
          <w:rFonts w:ascii="Verdana" w:hAnsi="Verdana"/>
          <w:bCs/>
          <w:sz w:val="18"/>
          <w:szCs w:val="18"/>
        </w:rPr>
      </w:pPr>
      <w:r w:rsidRPr="00A82B63">
        <w:rPr>
          <w:rFonts w:ascii="Verdana" w:hAnsi="Verdana"/>
          <w:bCs/>
          <w:sz w:val="18"/>
          <w:szCs w:val="18"/>
        </w:rPr>
        <w:t xml:space="preserve">Risk assessment: </w:t>
      </w:r>
      <w:hyperlink r:id="rId28" w:history="1">
        <w:r w:rsidRPr="00A82B63">
          <w:rPr>
            <w:rStyle w:val="Hyperlink"/>
            <w:rFonts w:ascii="Verdana" w:hAnsi="Verdana"/>
            <w:sz w:val="18"/>
            <w:szCs w:val="18"/>
          </w:rPr>
          <w:t>https://www.youtube.com/watch?v=RwMkm95ZnE0</w:t>
        </w:r>
      </w:hyperlink>
      <w:r w:rsidRPr="00A82B63">
        <w:rPr>
          <w:rFonts w:ascii="Verdana" w:hAnsi="Verdana"/>
          <w:sz w:val="18"/>
          <w:szCs w:val="18"/>
        </w:rPr>
        <w:t xml:space="preserve"> </w:t>
      </w:r>
    </w:p>
    <w:p w14:paraId="321BC750" w14:textId="77777777" w:rsidR="00202427" w:rsidRPr="00A82B63" w:rsidRDefault="00202427" w:rsidP="00202427">
      <w:pPr>
        <w:numPr>
          <w:ilvl w:val="1"/>
          <w:numId w:val="13"/>
        </w:numPr>
        <w:tabs>
          <w:tab w:val="clear" w:pos="720"/>
        </w:tabs>
        <w:rPr>
          <w:rFonts w:ascii="Verdana" w:hAnsi="Verdana"/>
          <w:bCs/>
          <w:sz w:val="18"/>
          <w:szCs w:val="18"/>
        </w:rPr>
      </w:pPr>
      <w:bookmarkStart w:id="2" w:name="_Hlk138858313"/>
      <w:r w:rsidRPr="00A82B63">
        <w:rPr>
          <w:rFonts w:ascii="Verdana" w:hAnsi="Verdana"/>
          <w:bCs/>
          <w:sz w:val="18"/>
          <w:szCs w:val="18"/>
        </w:rPr>
        <w:t xml:space="preserve">Transparency: </w:t>
      </w:r>
      <w:hyperlink w:history="1"/>
      <w:hyperlink r:id="rId29" w:history="1">
        <w:r w:rsidRPr="00A82B63">
          <w:rPr>
            <w:rStyle w:val="Hyperlink"/>
            <w:rFonts w:ascii="Verdana" w:hAnsi="Verdana"/>
            <w:bCs/>
            <w:sz w:val="18"/>
            <w:szCs w:val="18"/>
          </w:rPr>
          <w:t>https://www.youtube.com/watch?v=-IkLFrtjC-U</w:t>
        </w:r>
      </w:hyperlink>
      <w:r w:rsidRPr="00A82B63">
        <w:rPr>
          <w:rFonts w:ascii="Verdana" w:hAnsi="Verdana"/>
          <w:bCs/>
          <w:sz w:val="18"/>
          <w:szCs w:val="18"/>
        </w:rPr>
        <w:t xml:space="preserve"> </w:t>
      </w:r>
    </w:p>
    <w:bookmarkEnd w:id="1"/>
    <w:bookmarkEnd w:id="2"/>
    <w:p w14:paraId="6EBA1B9B" w14:textId="77777777" w:rsidR="00202427" w:rsidRPr="00A82B63" w:rsidRDefault="00202427" w:rsidP="00202427">
      <w:pPr>
        <w:rPr>
          <w:rFonts w:ascii="Verdana" w:hAnsi="Verdana"/>
          <w:bCs/>
          <w:sz w:val="18"/>
          <w:szCs w:val="18"/>
        </w:rPr>
      </w:pPr>
    </w:p>
    <w:p w14:paraId="74C1F773" w14:textId="77777777" w:rsidR="00202427" w:rsidRPr="00A82B63" w:rsidRDefault="00202427" w:rsidP="00202427">
      <w:pPr>
        <w:numPr>
          <w:ilvl w:val="0"/>
          <w:numId w:val="13"/>
        </w:numPr>
        <w:jc w:val="left"/>
        <w:rPr>
          <w:rFonts w:ascii="Verdana" w:hAnsi="Verdana"/>
          <w:sz w:val="18"/>
          <w:szCs w:val="18"/>
        </w:rPr>
      </w:pPr>
      <w:r w:rsidRPr="00A82B63">
        <w:rPr>
          <w:rFonts w:ascii="Verdana" w:hAnsi="Verdana"/>
          <w:sz w:val="18"/>
          <w:szCs w:val="18"/>
        </w:rPr>
        <w:t>Standards and Trade Development Facility (</w:t>
      </w:r>
      <w:hyperlink r:id="rId30" w:history="1">
        <w:r w:rsidRPr="00A82B63">
          <w:rPr>
            <w:rStyle w:val="Hyperlink"/>
            <w:rFonts w:ascii="Verdana" w:hAnsi="Verdana"/>
            <w:sz w:val="18"/>
            <w:szCs w:val="18"/>
          </w:rPr>
          <w:t>STDF</w:t>
        </w:r>
      </w:hyperlink>
      <w:r w:rsidRPr="00A82B63">
        <w:rPr>
          <w:rFonts w:ascii="Verdana" w:hAnsi="Verdana"/>
          <w:sz w:val="18"/>
          <w:szCs w:val="18"/>
        </w:rPr>
        <w:t xml:space="preserve">): </w:t>
      </w:r>
    </w:p>
    <w:p w14:paraId="503EF794" w14:textId="77777777" w:rsidR="00202427" w:rsidRPr="00A82B63" w:rsidRDefault="00202427" w:rsidP="00202427">
      <w:pPr>
        <w:pStyle w:val="ListParagraph"/>
        <w:numPr>
          <w:ilvl w:val="1"/>
          <w:numId w:val="13"/>
        </w:numPr>
        <w:jc w:val="both"/>
        <w:rPr>
          <w:rFonts w:ascii="Verdana" w:hAnsi="Verdana"/>
          <w:sz w:val="18"/>
          <w:szCs w:val="18"/>
        </w:rPr>
      </w:pPr>
      <w:r w:rsidRPr="00A82B63">
        <w:rPr>
          <w:rFonts w:ascii="Verdana" w:hAnsi="Verdana"/>
          <w:bCs/>
          <w:sz w:val="18"/>
          <w:szCs w:val="18"/>
        </w:rPr>
        <w:t xml:space="preserve">STDF's latest </w:t>
      </w:r>
      <w:hyperlink r:id="rId31" w:history="1">
        <w:r w:rsidRPr="00A82B63">
          <w:rPr>
            <w:rStyle w:val="Hyperlink"/>
            <w:rFonts w:ascii="Verdana" w:hAnsi="Verdana"/>
            <w:bCs/>
            <w:sz w:val="18"/>
            <w:szCs w:val="18"/>
          </w:rPr>
          <w:t>publications</w:t>
        </w:r>
      </w:hyperlink>
      <w:r w:rsidRPr="00A82B63">
        <w:rPr>
          <w:rFonts w:ascii="Verdana" w:hAnsi="Verdana"/>
          <w:bCs/>
          <w:sz w:val="18"/>
          <w:szCs w:val="18"/>
        </w:rPr>
        <w:t>, including on:</w:t>
      </w:r>
    </w:p>
    <w:p w14:paraId="1AACCBE6" w14:textId="77777777" w:rsidR="00202427" w:rsidRPr="00A82B63" w:rsidRDefault="00202427" w:rsidP="00202427">
      <w:pPr>
        <w:pStyle w:val="ListParagraph"/>
        <w:numPr>
          <w:ilvl w:val="2"/>
          <w:numId w:val="13"/>
        </w:numPr>
        <w:jc w:val="both"/>
        <w:rPr>
          <w:rFonts w:ascii="Verdana" w:hAnsi="Verdana"/>
          <w:sz w:val="18"/>
          <w:szCs w:val="18"/>
        </w:rPr>
      </w:pPr>
      <w:hyperlink r:id="rId32" w:history="1">
        <w:r w:rsidRPr="00A82B63">
          <w:rPr>
            <w:rStyle w:val="Hyperlink"/>
            <w:rFonts w:ascii="Verdana" w:hAnsi="Verdana"/>
            <w:sz w:val="18"/>
            <w:szCs w:val="18"/>
          </w:rPr>
          <w:t>Good regulatory practices</w:t>
        </w:r>
      </w:hyperlink>
      <w:r w:rsidRPr="00A82B63">
        <w:rPr>
          <w:rFonts w:ascii="Verdana" w:hAnsi="Verdana"/>
          <w:sz w:val="18"/>
          <w:szCs w:val="18"/>
        </w:rPr>
        <w:t xml:space="preserve"> to improve SPS measures A practical guide.</w:t>
      </w:r>
    </w:p>
    <w:p w14:paraId="7216F5F1" w14:textId="77777777" w:rsidR="00202427" w:rsidRPr="00A82B63" w:rsidRDefault="00202427" w:rsidP="00202427">
      <w:pPr>
        <w:pStyle w:val="ListParagraph"/>
        <w:numPr>
          <w:ilvl w:val="2"/>
          <w:numId w:val="13"/>
        </w:numPr>
        <w:jc w:val="both"/>
        <w:rPr>
          <w:rFonts w:ascii="Verdana" w:hAnsi="Verdana"/>
          <w:sz w:val="18"/>
          <w:szCs w:val="18"/>
        </w:rPr>
      </w:pPr>
      <w:hyperlink r:id="rId33" w:history="1">
        <w:r w:rsidRPr="00A82B63">
          <w:rPr>
            <w:rStyle w:val="Hyperlink"/>
            <w:rFonts w:ascii="Verdana" w:hAnsi="Verdana"/>
            <w:sz w:val="18"/>
            <w:szCs w:val="18"/>
          </w:rPr>
          <w:t>Prioritizing SPS investments for Market Access</w:t>
        </w:r>
      </w:hyperlink>
      <w:r w:rsidRPr="00A82B63">
        <w:rPr>
          <w:rFonts w:ascii="Verdana" w:hAnsi="Verdana"/>
          <w:sz w:val="18"/>
          <w:szCs w:val="18"/>
        </w:rPr>
        <w:t xml:space="preserve"> (P-IMA): An evidence-based approach to inform and improve SPS decision-making.</w:t>
      </w:r>
    </w:p>
    <w:p w14:paraId="75E61203" w14:textId="77777777" w:rsidR="00202427" w:rsidRPr="00A82B63" w:rsidRDefault="00202427" w:rsidP="00202427">
      <w:pPr>
        <w:pStyle w:val="ListParagraph"/>
        <w:numPr>
          <w:ilvl w:val="2"/>
          <w:numId w:val="13"/>
        </w:numPr>
        <w:jc w:val="both"/>
        <w:rPr>
          <w:rFonts w:ascii="Verdana" w:hAnsi="Verdana"/>
          <w:sz w:val="18"/>
          <w:szCs w:val="18"/>
        </w:rPr>
      </w:pPr>
      <w:r w:rsidRPr="00A82B63">
        <w:rPr>
          <w:rFonts w:ascii="Verdana" w:hAnsi="Verdana"/>
          <w:sz w:val="18"/>
          <w:szCs w:val="18"/>
        </w:rPr>
        <w:t xml:space="preserve">Why </w:t>
      </w:r>
      <w:hyperlink r:id="rId34" w:history="1">
        <w:r w:rsidRPr="00A82B63">
          <w:rPr>
            <w:rStyle w:val="Hyperlink"/>
            <w:rFonts w:ascii="Verdana" w:hAnsi="Verdana"/>
            <w:sz w:val="18"/>
            <w:szCs w:val="18"/>
          </w:rPr>
          <w:t>gender mainstreaming</w:t>
        </w:r>
      </w:hyperlink>
      <w:r w:rsidRPr="00A82B63">
        <w:rPr>
          <w:rFonts w:ascii="Verdana" w:hAnsi="Verdana"/>
          <w:sz w:val="18"/>
          <w:szCs w:val="18"/>
        </w:rPr>
        <w:t xml:space="preserve"> matters for SPS capacity.</w:t>
      </w:r>
    </w:p>
    <w:p w14:paraId="164DF9D9" w14:textId="77777777" w:rsidR="00202427" w:rsidRPr="00A82B63" w:rsidRDefault="00202427" w:rsidP="00202427">
      <w:pPr>
        <w:pStyle w:val="ListParagraph"/>
        <w:numPr>
          <w:ilvl w:val="1"/>
          <w:numId w:val="13"/>
        </w:numPr>
        <w:jc w:val="both"/>
        <w:rPr>
          <w:rFonts w:ascii="Verdana" w:hAnsi="Verdana"/>
          <w:sz w:val="18"/>
          <w:szCs w:val="18"/>
        </w:rPr>
      </w:pPr>
      <w:r w:rsidRPr="00A82B63">
        <w:rPr>
          <w:rFonts w:ascii="Verdana" w:hAnsi="Verdana"/>
          <w:sz w:val="18"/>
          <w:szCs w:val="18"/>
        </w:rPr>
        <w:t xml:space="preserve">STDF's latest </w:t>
      </w:r>
      <w:hyperlink r:id="rId35" w:history="1">
        <w:r w:rsidRPr="00A82B63">
          <w:rPr>
            <w:rStyle w:val="Hyperlink"/>
            <w:rFonts w:ascii="Verdana" w:hAnsi="Verdana"/>
            <w:sz w:val="18"/>
            <w:szCs w:val="18"/>
          </w:rPr>
          <w:t>briefing notes</w:t>
        </w:r>
      </w:hyperlink>
      <w:r w:rsidRPr="00A82B63">
        <w:rPr>
          <w:rFonts w:ascii="Verdana" w:hAnsi="Verdana"/>
          <w:sz w:val="18"/>
          <w:szCs w:val="18"/>
        </w:rPr>
        <w:t xml:space="preserve">, including on climate change.  </w:t>
      </w:r>
    </w:p>
    <w:p w14:paraId="4876BDF1" w14:textId="77777777" w:rsidR="00202427" w:rsidRPr="00A82B63" w:rsidRDefault="00202427" w:rsidP="00202427">
      <w:pPr>
        <w:pStyle w:val="ListParagraph"/>
        <w:numPr>
          <w:ilvl w:val="1"/>
          <w:numId w:val="13"/>
        </w:numPr>
        <w:jc w:val="both"/>
        <w:rPr>
          <w:rFonts w:ascii="Verdana" w:hAnsi="Verdana"/>
          <w:sz w:val="18"/>
          <w:szCs w:val="18"/>
        </w:rPr>
      </w:pPr>
      <w:r w:rsidRPr="00A82B63">
        <w:rPr>
          <w:rFonts w:ascii="Verdana" w:hAnsi="Verdana"/>
          <w:sz w:val="18"/>
          <w:szCs w:val="18"/>
        </w:rPr>
        <w:t xml:space="preserve">STDF's latest video: </w:t>
      </w:r>
      <w:hyperlink r:id="rId36" w:history="1">
        <w:r w:rsidRPr="00A82B63">
          <w:rPr>
            <w:rStyle w:val="Hyperlink"/>
            <w:rFonts w:ascii="Verdana" w:hAnsi="Verdana"/>
            <w:sz w:val="18"/>
            <w:szCs w:val="18"/>
          </w:rPr>
          <w:t>Shaping a safer world</w:t>
        </w:r>
      </w:hyperlink>
    </w:p>
    <w:p w14:paraId="0E61A4AA" w14:textId="77777777" w:rsidR="00202427" w:rsidRPr="00A82B63" w:rsidRDefault="00202427" w:rsidP="00202427">
      <w:pPr>
        <w:ind w:left="720"/>
        <w:rPr>
          <w:rFonts w:ascii="Verdana" w:hAnsi="Verdana"/>
          <w:bCs/>
          <w:sz w:val="18"/>
          <w:szCs w:val="18"/>
        </w:rPr>
      </w:pPr>
    </w:p>
    <w:p w14:paraId="52F6C6A1" w14:textId="77777777" w:rsidR="00202427" w:rsidRPr="00A82B63" w:rsidRDefault="00202427" w:rsidP="00202427">
      <w:pPr>
        <w:ind w:left="720"/>
        <w:rPr>
          <w:rFonts w:ascii="Verdana" w:hAnsi="Verdana"/>
          <w:bCs/>
          <w:sz w:val="18"/>
          <w:szCs w:val="18"/>
        </w:rPr>
      </w:pPr>
    </w:p>
    <w:p w14:paraId="602EE328" w14:textId="77777777" w:rsidR="00202427" w:rsidRPr="00A82B63" w:rsidRDefault="00202427" w:rsidP="00202427">
      <w:pPr>
        <w:rPr>
          <w:rFonts w:ascii="Verdana" w:hAnsi="Verdana"/>
          <w:b/>
          <w:sz w:val="18"/>
          <w:szCs w:val="18"/>
        </w:rPr>
      </w:pPr>
      <w:r w:rsidRPr="00A82B63">
        <w:rPr>
          <w:rFonts w:ascii="Verdana" w:hAnsi="Verdana"/>
          <w:b/>
          <w:sz w:val="18"/>
          <w:szCs w:val="18"/>
        </w:rPr>
        <w:t>TBT resources:</w:t>
      </w:r>
    </w:p>
    <w:p w14:paraId="01CD591D" w14:textId="77777777" w:rsidR="00202427" w:rsidRPr="00A82B63" w:rsidRDefault="00202427" w:rsidP="00202427">
      <w:pPr>
        <w:rPr>
          <w:rFonts w:ascii="Verdana" w:hAnsi="Verdana"/>
          <w:bCs/>
          <w:sz w:val="18"/>
          <w:szCs w:val="18"/>
        </w:rPr>
      </w:pPr>
    </w:p>
    <w:p w14:paraId="3DE0705F" w14:textId="77777777" w:rsidR="00202427" w:rsidRPr="00A82B63" w:rsidRDefault="00B43346" w:rsidP="00202427">
      <w:pPr>
        <w:numPr>
          <w:ilvl w:val="0"/>
          <w:numId w:val="16"/>
        </w:numPr>
        <w:rPr>
          <w:rStyle w:val="Hyperlink"/>
          <w:rFonts w:ascii="Verdana" w:hAnsi="Verdana"/>
          <w:sz w:val="18"/>
          <w:szCs w:val="16"/>
        </w:rPr>
      </w:pPr>
      <w:r w:rsidRPr="00A82B63">
        <w:rPr>
          <w:rFonts w:ascii="Verdana" w:hAnsi="Verdana"/>
          <w:sz w:val="18"/>
          <w:szCs w:val="16"/>
        </w:rPr>
        <w:fldChar w:fldCharType="begin"/>
      </w:r>
      <w:r w:rsidRPr="00A82B63">
        <w:rPr>
          <w:rFonts w:ascii="Verdana" w:hAnsi="Verdana"/>
          <w:sz w:val="18"/>
          <w:szCs w:val="16"/>
        </w:rPr>
        <w:instrText>HYPERLINK "https://www.wto.org/english/tratop_e/tbt_e/tbt_e.htm"</w:instrText>
      </w:r>
      <w:r w:rsidRPr="00A82B63">
        <w:rPr>
          <w:rFonts w:ascii="Verdana" w:hAnsi="Verdana"/>
          <w:sz w:val="18"/>
          <w:szCs w:val="16"/>
        </w:rPr>
      </w:r>
      <w:r w:rsidRPr="00A82B63">
        <w:rPr>
          <w:rFonts w:ascii="Verdana" w:hAnsi="Verdana"/>
          <w:sz w:val="18"/>
          <w:szCs w:val="16"/>
        </w:rPr>
        <w:fldChar w:fldCharType="separate"/>
      </w:r>
      <w:r w:rsidR="00202427" w:rsidRPr="00A82B63">
        <w:rPr>
          <w:rStyle w:val="Hyperlink"/>
          <w:rFonts w:ascii="Verdana" w:hAnsi="Verdana"/>
          <w:sz w:val="18"/>
          <w:szCs w:val="16"/>
        </w:rPr>
        <w:t>Technical Barriers to Trade</w:t>
      </w:r>
      <w:r w:rsidRPr="00A82B63">
        <w:rPr>
          <w:rStyle w:val="Hyperlink"/>
          <w:rFonts w:ascii="Verdana" w:hAnsi="Verdana"/>
          <w:sz w:val="18"/>
          <w:szCs w:val="16"/>
        </w:rPr>
        <w:t xml:space="preserve"> Gateway</w:t>
      </w:r>
    </w:p>
    <w:p w14:paraId="6643C740" w14:textId="77777777" w:rsidR="00202427" w:rsidRPr="00A82B63" w:rsidRDefault="00B43346" w:rsidP="00202427">
      <w:pPr>
        <w:pStyle w:val="ListParagraph"/>
        <w:ind w:left="360"/>
        <w:rPr>
          <w:rFonts w:ascii="Verdana" w:eastAsia="Times New Roman" w:hAnsi="Verdana"/>
          <w:sz w:val="18"/>
          <w:szCs w:val="18"/>
        </w:rPr>
      </w:pPr>
      <w:r w:rsidRPr="00A82B63">
        <w:rPr>
          <w:rFonts w:ascii="Verdana" w:eastAsia="Times New Roman" w:hAnsi="Verdana" w:cs="Times New Roman"/>
          <w:sz w:val="18"/>
          <w:szCs w:val="16"/>
        </w:rPr>
        <w:fldChar w:fldCharType="end"/>
      </w:r>
    </w:p>
    <w:p w14:paraId="513FD1D1" w14:textId="77777777" w:rsidR="00202427" w:rsidRPr="00A82B63" w:rsidRDefault="00741FF3" w:rsidP="00202427">
      <w:pPr>
        <w:pStyle w:val="ListParagraph"/>
        <w:numPr>
          <w:ilvl w:val="0"/>
          <w:numId w:val="16"/>
        </w:numPr>
        <w:rPr>
          <w:rStyle w:val="Hyperlink"/>
          <w:rFonts w:ascii="Verdana" w:eastAsia="Times New Roman" w:hAnsi="Verdana"/>
          <w:sz w:val="18"/>
          <w:szCs w:val="18"/>
        </w:rPr>
      </w:pPr>
      <w:r w:rsidRPr="00A82B63">
        <w:rPr>
          <w:rFonts w:ascii="Verdana" w:eastAsia="Times New Roman" w:hAnsi="Verdana"/>
          <w:sz w:val="18"/>
          <w:szCs w:val="18"/>
        </w:rPr>
        <w:fldChar w:fldCharType="begin"/>
      </w:r>
      <w:r w:rsidRPr="00A82B63">
        <w:rPr>
          <w:rFonts w:ascii="Verdana" w:eastAsia="Times New Roman" w:hAnsi="Verdana"/>
          <w:sz w:val="18"/>
          <w:szCs w:val="18"/>
        </w:rPr>
        <w:instrText>HYPERLINK "https://www.wto.org/english/res_e/booksp_e/tbt3rd_e.pdf"</w:instrText>
      </w:r>
      <w:r w:rsidRPr="00A82B63">
        <w:rPr>
          <w:rFonts w:ascii="Verdana" w:eastAsia="Times New Roman" w:hAnsi="Verdana"/>
          <w:sz w:val="18"/>
          <w:szCs w:val="18"/>
        </w:rPr>
      </w:r>
      <w:r w:rsidRPr="00A82B63">
        <w:rPr>
          <w:rFonts w:ascii="Verdana" w:eastAsia="Times New Roman" w:hAnsi="Verdana"/>
          <w:sz w:val="18"/>
          <w:szCs w:val="18"/>
        </w:rPr>
        <w:fldChar w:fldCharType="separate"/>
      </w:r>
      <w:r w:rsidR="00B43346" w:rsidRPr="00A82B63">
        <w:rPr>
          <w:rStyle w:val="Hyperlink"/>
          <w:rFonts w:ascii="Verdana" w:eastAsia="Times New Roman" w:hAnsi="Verdana"/>
          <w:sz w:val="18"/>
          <w:szCs w:val="18"/>
        </w:rPr>
        <w:t>The Technical Barriers to Trade</w:t>
      </w:r>
      <w:r w:rsidRPr="00A82B63">
        <w:rPr>
          <w:rStyle w:val="Hyperlink"/>
          <w:rFonts w:ascii="Verdana" w:eastAsia="Times New Roman" w:hAnsi="Verdana"/>
          <w:sz w:val="18"/>
          <w:szCs w:val="18"/>
        </w:rPr>
        <w:t xml:space="preserve"> Agreement </w:t>
      </w:r>
      <w:r w:rsidR="00202427" w:rsidRPr="00A82B63">
        <w:rPr>
          <w:rStyle w:val="Hyperlink"/>
          <w:rFonts w:ascii="Verdana" w:eastAsia="Times New Roman" w:hAnsi="Verdana"/>
          <w:sz w:val="18"/>
          <w:szCs w:val="18"/>
        </w:rPr>
        <w:t xml:space="preserve"> </w:t>
      </w:r>
    </w:p>
    <w:p w14:paraId="18612A87" w14:textId="77777777" w:rsidR="00202427" w:rsidRPr="00A82B63" w:rsidRDefault="00741FF3" w:rsidP="00202427">
      <w:pPr>
        <w:pStyle w:val="ListParagraph"/>
        <w:rPr>
          <w:rFonts w:ascii="Verdana" w:eastAsia="Times New Roman" w:hAnsi="Verdana"/>
          <w:sz w:val="18"/>
          <w:szCs w:val="18"/>
        </w:rPr>
      </w:pPr>
      <w:r w:rsidRPr="00A82B63">
        <w:rPr>
          <w:rFonts w:ascii="Verdana" w:eastAsia="Times New Roman" w:hAnsi="Verdana"/>
          <w:sz w:val="18"/>
          <w:szCs w:val="18"/>
        </w:rPr>
        <w:fldChar w:fldCharType="end"/>
      </w:r>
    </w:p>
    <w:p w14:paraId="62A92A39" w14:textId="77777777" w:rsidR="00202427" w:rsidRPr="00A82B63" w:rsidRDefault="00202427" w:rsidP="00202427">
      <w:pPr>
        <w:pStyle w:val="ListParagraph"/>
        <w:numPr>
          <w:ilvl w:val="0"/>
          <w:numId w:val="16"/>
        </w:numPr>
        <w:rPr>
          <w:rFonts w:ascii="Verdana" w:eastAsia="Times New Roman" w:hAnsi="Verdana"/>
          <w:sz w:val="18"/>
          <w:szCs w:val="18"/>
        </w:rPr>
      </w:pPr>
      <w:r w:rsidRPr="00A82B63">
        <w:rPr>
          <w:rFonts w:ascii="Verdana" w:eastAsia="Times New Roman" w:hAnsi="Verdana"/>
          <w:sz w:val="18"/>
          <w:szCs w:val="18"/>
        </w:rPr>
        <w:t xml:space="preserve">TBT: 10 </w:t>
      </w:r>
      <w:r w:rsidR="00741FF3" w:rsidRPr="00A82B63">
        <w:rPr>
          <w:rFonts w:ascii="Verdana" w:eastAsia="Times New Roman" w:hAnsi="Verdana"/>
          <w:sz w:val="18"/>
          <w:szCs w:val="18"/>
        </w:rPr>
        <w:t>Results from</w:t>
      </w:r>
      <w:r w:rsidRPr="00A82B63">
        <w:rPr>
          <w:rFonts w:ascii="Verdana" w:eastAsia="Times New Roman" w:hAnsi="Verdana"/>
          <w:sz w:val="18"/>
          <w:szCs w:val="18"/>
        </w:rPr>
        <w:t xml:space="preserve"> 2022: </w:t>
      </w:r>
      <w:hyperlink r:id="rId37" w:history="1">
        <w:r w:rsidRPr="00A82B63">
          <w:rPr>
            <w:rStyle w:val="Hyperlink"/>
            <w:rFonts w:ascii="Verdana" w:eastAsia="Times New Roman" w:hAnsi="Verdana"/>
            <w:sz w:val="18"/>
            <w:szCs w:val="18"/>
          </w:rPr>
          <w:t>https://www.wto.org/english/res_e/booksp_e/tbt10keys2022_e.pdf</w:t>
        </w:r>
      </w:hyperlink>
    </w:p>
    <w:p w14:paraId="0EC5BADB" w14:textId="77777777" w:rsidR="00202427" w:rsidRPr="00A82B63" w:rsidRDefault="00202427" w:rsidP="00202427">
      <w:pPr>
        <w:rPr>
          <w:rFonts w:ascii="Verdana" w:hAnsi="Verdana"/>
          <w:bCs/>
          <w:sz w:val="18"/>
          <w:szCs w:val="18"/>
        </w:rPr>
      </w:pPr>
    </w:p>
    <w:p w14:paraId="529E177C" w14:textId="77777777" w:rsidR="00202427" w:rsidRPr="00A82B63" w:rsidRDefault="00202427" w:rsidP="00202427">
      <w:pPr>
        <w:rPr>
          <w:rFonts w:ascii="Verdana" w:hAnsi="Verdana"/>
          <w:b/>
          <w:sz w:val="18"/>
          <w:szCs w:val="18"/>
        </w:rPr>
      </w:pPr>
      <w:r w:rsidRPr="00A82B63">
        <w:rPr>
          <w:rFonts w:ascii="Verdana" w:hAnsi="Verdana"/>
          <w:b/>
          <w:sz w:val="18"/>
          <w:szCs w:val="18"/>
        </w:rPr>
        <w:t>Additional resources:</w:t>
      </w:r>
    </w:p>
    <w:p w14:paraId="15F7C52B" w14:textId="77777777" w:rsidR="00202427" w:rsidRPr="00A82B63" w:rsidRDefault="00202427" w:rsidP="00202427">
      <w:pPr>
        <w:rPr>
          <w:rFonts w:ascii="Verdana" w:hAnsi="Verdana"/>
          <w:bCs/>
          <w:sz w:val="18"/>
          <w:szCs w:val="18"/>
        </w:rPr>
      </w:pPr>
    </w:p>
    <w:p w14:paraId="5D53C348" w14:textId="77777777" w:rsidR="00202427" w:rsidRPr="00A82B63" w:rsidRDefault="00202427" w:rsidP="007E7599">
      <w:pPr>
        <w:numPr>
          <w:ilvl w:val="0"/>
          <w:numId w:val="18"/>
        </w:numPr>
        <w:jc w:val="left"/>
        <w:rPr>
          <w:rFonts w:ascii="Verdana" w:hAnsi="Verdana" w:cs="Arial"/>
          <w:sz w:val="18"/>
          <w:szCs w:val="18"/>
        </w:rPr>
      </w:pPr>
      <w:r w:rsidRPr="00A82B63">
        <w:rPr>
          <w:rFonts w:ascii="Verdana" w:hAnsi="Verdana" w:cs="Arial"/>
          <w:sz w:val="18"/>
          <w:szCs w:val="18"/>
        </w:rPr>
        <w:t>Online tools to search for SPS</w:t>
      </w:r>
      <w:r w:rsidR="00BB3459" w:rsidRPr="00A82B63">
        <w:rPr>
          <w:rFonts w:ascii="Verdana" w:hAnsi="Verdana" w:cs="Arial"/>
          <w:sz w:val="18"/>
          <w:szCs w:val="18"/>
        </w:rPr>
        <w:t>/TBT</w:t>
      </w:r>
      <w:r w:rsidRPr="00A82B63">
        <w:rPr>
          <w:rFonts w:ascii="Verdana" w:hAnsi="Verdana" w:cs="Arial"/>
          <w:sz w:val="18"/>
          <w:szCs w:val="18"/>
        </w:rPr>
        <w:t xml:space="preserve"> information: </w:t>
      </w:r>
      <w:hyperlink r:id="rId38" w:tgtFrame="_blank" w:history="1">
        <w:r w:rsidRPr="00A82B63">
          <w:rPr>
            <w:rStyle w:val="Hyperlink"/>
            <w:rFonts w:ascii="Verdana" w:hAnsi="Verdana" w:cs="Arial"/>
            <w:sz w:val="18"/>
            <w:szCs w:val="18"/>
          </w:rPr>
          <w:t>Documents Online</w:t>
        </w:r>
      </w:hyperlink>
      <w:r w:rsidRPr="00A82B63">
        <w:rPr>
          <w:rFonts w:ascii="Verdana" w:hAnsi="Verdana" w:cs="Arial"/>
          <w:sz w:val="18"/>
          <w:szCs w:val="18"/>
        </w:rPr>
        <w:t>; </w:t>
      </w:r>
      <w:hyperlink r:id="rId39" w:tgtFrame="_blank" w:history="1">
        <w:r w:rsidRPr="00A82B63">
          <w:rPr>
            <w:rStyle w:val="Hyperlink"/>
            <w:rFonts w:ascii="Verdana" w:hAnsi="Verdana" w:cs="Arial"/>
            <w:sz w:val="18"/>
            <w:szCs w:val="18"/>
          </w:rPr>
          <w:t>ePing SPS&amp;TBT Platform</w:t>
        </w:r>
      </w:hyperlink>
      <w:r w:rsidRPr="00A82B63">
        <w:rPr>
          <w:rFonts w:ascii="Verdana" w:hAnsi="Verdana" w:cs="Arial"/>
          <w:sz w:val="18"/>
          <w:szCs w:val="18"/>
        </w:rPr>
        <w:t>; </w:t>
      </w:r>
      <w:hyperlink r:id="rId40" w:tgtFrame="_blank" w:history="1">
        <w:r w:rsidRPr="00A82B63">
          <w:rPr>
            <w:rStyle w:val="Hyperlink"/>
            <w:rFonts w:ascii="Verdana" w:hAnsi="Verdana" w:cs="Arial"/>
            <w:sz w:val="18"/>
            <w:szCs w:val="18"/>
          </w:rPr>
          <w:t>eAgenda</w:t>
        </w:r>
      </w:hyperlink>
      <w:r w:rsidRPr="00A82B63">
        <w:rPr>
          <w:rFonts w:ascii="Verdana" w:hAnsi="Verdana" w:cs="Arial"/>
          <w:sz w:val="18"/>
          <w:szCs w:val="18"/>
        </w:rPr>
        <w:t>; </w:t>
      </w:r>
      <w:hyperlink r:id="rId41" w:tgtFrame="_blank" w:history="1">
        <w:r w:rsidRPr="00A82B63">
          <w:rPr>
            <w:rStyle w:val="Hyperlink"/>
            <w:rFonts w:ascii="Verdana" w:hAnsi="Verdana" w:cs="Arial"/>
            <w:sz w:val="18"/>
            <w:szCs w:val="18"/>
          </w:rPr>
          <w:t>Trade Concerns Database</w:t>
        </w:r>
      </w:hyperlink>
    </w:p>
    <w:sectPr w:rsidR="00202427" w:rsidRPr="00A82B63" w:rsidSect="00741FF3">
      <w:headerReference w:type="default" r:id="rId42"/>
      <w:footerReference w:type="default" r:id="rId43"/>
      <w:pgSz w:w="11906" w:h="16838" w:code="9"/>
      <w:pgMar w:top="720" w:right="1440" w:bottom="1440" w:left="1440" w:header="720" w:footer="14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3BA30" w14:textId="77777777" w:rsidR="00353018" w:rsidRDefault="00353018" w:rsidP="00BA03EB">
      <w:r>
        <w:separator/>
      </w:r>
    </w:p>
  </w:endnote>
  <w:endnote w:type="continuationSeparator" w:id="0">
    <w:p w14:paraId="43113B29" w14:textId="77777777" w:rsidR="00353018" w:rsidRDefault="00353018" w:rsidP="00BA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9FE59" w14:textId="77777777" w:rsidR="00377408" w:rsidRDefault="0037740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255CE">
      <w:rPr>
        <w:noProof/>
      </w:rPr>
      <w:t>1</w:t>
    </w:r>
    <w:r>
      <w:rPr>
        <w:noProof/>
      </w:rPr>
      <w:fldChar w:fldCharType="end"/>
    </w:r>
  </w:p>
  <w:p w14:paraId="074F653E" w14:textId="77777777" w:rsidR="00377408" w:rsidRPr="00B04018" w:rsidRDefault="00377408" w:rsidP="00527B7B">
    <w:pPr>
      <w:pStyle w:val="Header"/>
      <w:jc w:val="center"/>
      <w:rPr>
        <w:rFonts w:ascii="Verdana" w:hAnsi="Verdana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5178D" w14:textId="77777777" w:rsidR="00353018" w:rsidRDefault="00353018" w:rsidP="00BA03EB">
      <w:r>
        <w:separator/>
      </w:r>
    </w:p>
  </w:footnote>
  <w:footnote w:type="continuationSeparator" w:id="0">
    <w:p w14:paraId="3E62AC7D" w14:textId="77777777" w:rsidR="00353018" w:rsidRDefault="00353018" w:rsidP="00BA0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84D58" w14:textId="77777777" w:rsidR="00DD13BB" w:rsidRPr="00DD13BB" w:rsidRDefault="00DD13BB" w:rsidP="00DD13BB">
    <w:pPr>
      <w:pStyle w:val="Header"/>
      <w:tabs>
        <w:tab w:val="clear" w:pos="720"/>
        <w:tab w:val="clear" w:pos="4513"/>
        <w:tab w:val="clear" w:pos="9027"/>
        <w:tab w:val="left" w:pos="2420"/>
      </w:tabs>
      <w:rPr>
        <w:rFonts w:ascii="Georgia" w:hAnsi="Georgia"/>
        <w:sz w:val="24"/>
        <w:szCs w:val="22"/>
      </w:rPr>
    </w:pPr>
    <w:r>
      <w:rPr>
        <w:rStyle w:val="wacimagecontainer"/>
        <w:rFonts w:ascii="Georgia" w:hAnsi="Georgia" w:cs="Segoe UI"/>
        <w:color w:val="000000"/>
        <w:sz w:val="14"/>
        <w:szCs w:val="14"/>
      </w:rPr>
      <w:t xml:space="preserve">                                                                                        </w:t>
    </w:r>
  </w:p>
  <w:p w14:paraId="38EBF266" w14:textId="77777777" w:rsidR="00DD13BB" w:rsidRDefault="00DD13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68.9pt;height:70.05pt" o:bullet="t">
        <v:imagedata r:id="rId1" o:title="greenlogo"/>
      </v:shape>
    </w:pict>
  </w:numPicBullet>
  <w:abstractNum w:abstractNumId="0" w15:restartNumberingAfterBreak="0">
    <w:nsid w:val="00C356E7"/>
    <w:multiLevelType w:val="hybridMultilevel"/>
    <w:tmpl w:val="3A1483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F6AC3"/>
    <w:multiLevelType w:val="hybridMultilevel"/>
    <w:tmpl w:val="0FF47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2F87"/>
    <w:multiLevelType w:val="hybridMultilevel"/>
    <w:tmpl w:val="90FEF112"/>
    <w:lvl w:ilvl="0" w:tplc="47B8B80E">
      <w:start w:val="2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  <w:b w:val="0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C279C7"/>
    <w:multiLevelType w:val="hybridMultilevel"/>
    <w:tmpl w:val="32C2A5B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21FD5"/>
    <w:multiLevelType w:val="hybridMultilevel"/>
    <w:tmpl w:val="F9B8A1E8"/>
    <w:lvl w:ilvl="0" w:tplc="C8A01A9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i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D35E8"/>
    <w:multiLevelType w:val="hybridMultilevel"/>
    <w:tmpl w:val="9754DA20"/>
    <w:lvl w:ilvl="0" w:tplc="95820A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1313C"/>
    <w:multiLevelType w:val="hybridMultilevel"/>
    <w:tmpl w:val="319C9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24F47"/>
    <w:multiLevelType w:val="hybridMultilevel"/>
    <w:tmpl w:val="195EA2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36D0B"/>
    <w:multiLevelType w:val="hybridMultilevel"/>
    <w:tmpl w:val="39C47A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4481"/>
    <w:multiLevelType w:val="hybridMultilevel"/>
    <w:tmpl w:val="708E65BC"/>
    <w:lvl w:ilvl="0" w:tplc="7E923F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F243C"/>
    <w:multiLevelType w:val="hybridMultilevel"/>
    <w:tmpl w:val="831666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1020A"/>
    <w:multiLevelType w:val="hybridMultilevel"/>
    <w:tmpl w:val="641E34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C900D8"/>
    <w:multiLevelType w:val="multilevel"/>
    <w:tmpl w:val="262827C4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pStyle w:val="BodyText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pStyle w:val="BodyText2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pStyle w:val="BodyText3"/>
      <w:lvlText w:val="(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pStyle w:val="BodyText4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3" w15:restartNumberingAfterBreak="0">
    <w:nsid w:val="38391754"/>
    <w:multiLevelType w:val="hybridMultilevel"/>
    <w:tmpl w:val="5FFE2B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D51C5"/>
    <w:multiLevelType w:val="hybridMultilevel"/>
    <w:tmpl w:val="06AA126E"/>
    <w:lvl w:ilvl="0" w:tplc="5308AC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A5661C"/>
    <w:multiLevelType w:val="hybridMultilevel"/>
    <w:tmpl w:val="C218B2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731C8A"/>
    <w:multiLevelType w:val="hybridMultilevel"/>
    <w:tmpl w:val="1D36E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918F2"/>
    <w:multiLevelType w:val="hybridMultilevel"/>
    <w:tmpl w:val="240C486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6408FC"/>
    <w:multiLevelType w:val="hybridMultilevel"/>
    <w:tmpl w:val="9CD634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902F0"/>
    <w:multiLevelType w:val="hybridMultilevel"/>
    <w:tmpl w:val="2CEE30B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9A3A57"/>
    <w:multiLevelType w:val="hybridMultilevel"/>
    <w:tmpl w:val="DA208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3D1AA8"/>
    <w:multiLevelType w:val="hybridMultilevel"/>
    <w:tmpl w:val="0AE8BB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246725"/>
    <w:multiLevelType w:val="hybridMultilevel"/>
    <w:tmpl w:val="979850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705328">
    <w:abstractNumId w:val="12"/>
  </w:num>
  <w:num w:numId="2" w16cid:durableId="633870437">
    <w:abstractNumId w:val="18"/>
  </w:num>
  <w:num w:numId="3" w16cid:durableId="250555292">
    <w:abstractNumId w:val="8"/>
  </w:num>
  <w:num w:numId="4" w16cid:durableId="796753251">
    <w:abstractNumId w:val="22"/>
  </w:num>
  <w:num w:numId="5" w16cid:durableId="537350798">
    <w:abstractNumId w:val="13"/>
  </w:num>
  <w:num w:numId="6" w16cid:durableId="1621448383">
    <w:abstractNumId w:val="14"/>
  </w:num>
  <w:num w:numId="7" w16cid:durableId="881867999">
    <w:abstractNumId w:val="5"/>
  </w:num>
  <w:num w:numId="8" w16cid:durableId="98373223">
    <w:abstractNumId w:val="9"/>
  </w:num>
  <w:num w:numId="9" w16cid:durableId="1111632921">
    <w:abstractNumId w:val="7"/>
  </w:num>
  <w:num w:numId="10" w16cid:durableId="2140418615">
    <w:abstractNumId w:val="21"/>
  </w:num>
  <w:num w:numId="11" w16cid:durableId="700975923">
    <w:abstractNumId w:val="20"/>
  </w:num>
  <w:num w:numId="12" w16cid:durableId="1633747039">
    <w:abstractNumId w:val="2"/>
  </w:num>
  <w:num w:numId="13" w16cid:durableId="1515458170">
    <w:abstractNumId w:val="15"/>
  </w:num>
  <w:num w:numId="14" w16cid:durableId="3094164">
    <w:abstractNumId w:val="1"/>
  </w:num>
  <w:num w:numId="15" w16cid:durableId="212472589">
    <w:abstractNumId w:val="16"/>
  </w:num>
  <w:num w:numId="16" w16cid:durableId="429352021">
    <w:abstractNumId w:val="10"/>
  </w:num>
  <w:num w:numId="17" w16cid:durableId="1369600529">
    <w:abstractNumId w:val="0"/>
  </w:num>
  <w:num w:numId="18" w16cid:durableId="1076634028">
    <w:abstractNumId w:val="19"/>
  </w:num>
  <w:num w:numId="19" w16cid:durableId="2070687534">
    <w:abstractNumId w:val="17"/>
  </w:num>
  <w:num w:numId="20" w16cid:durableId="847408005">
    <w:abstractNumId w:val="6"/>
  </w:num>
  <w:num w:numId="21" w16cid:durableId="570968456">
    <w:abstractNumId w:val="11"/>
  </w:num>
  <w:num w:numId="22" w16cid:durableId="481195373">
    <w:abstractNumId w:val="4"/>
  </w:num>
  <w:num w:numId="23" w16cid:durableId="920333873">
    <w:abstractNumId w:val="3"/>
  </w:num>
  <w:num w:numId="24" w16cid:durableId="1443764230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TrackMove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37DA"/>
    <w:rsid w:val="00005E73"/>
    <w:rsid w:val="000103BA"/>
    <w:rsid w:val="00010953"/>
    <w:rsid w:val="00011465"/>
    <w:rsid w:val="0001241E"/>
    <w:rsid w:val="00014C5C"/>
    <w:rsid w:val="000168AA"/>
    <w:rsid w:val="00021165"/>
    <w:rsid w:val="00022130"/>
    <w:rsid w:val="00025D1F"/>
    <w:rsid w:val="0002705F"/>
    <w:rsid w:val="00031ABA"/>
    <w:rsid w:val="00035FA2"/>
    <w:rsid w:val="00037F7A"/>
    <w:rsid w:val="0004277C"/>
    <w:rsid w:val="0004592E"/>
    <w:rsid w:val="00056DD6"/>
    <w:rsid w:val="00060385"/>
    <w:rsid w:val="00067BBC"/>
    <w:rsid w:val="0007260B"/>
    <w:rsid w:val="0008161A"/>
    <w:rsid w:val="00082522"/>
    <w:rsid w:val="00083B96"/>
    <w:rsid w:val="00083FEC"/>
    <w:rsid w:val="0008454E"/>
    <w:rsid w:val="00090507"/>
    <w:rsid w:val="000906C6"/>
    <w:rsid w:val="00092F49"/>
    <w:rsid w:val="000941FD"/>
    <w:rsid w:val="00096F3A"/>
    <w:rsid w:val="000A0897"/>
    <w:rsid w:val="000A2533"/>
    <w:rsid w:val="000A3221"/>
    <w:rsid w:val="000A50B6"/>
    <w:rsid w:val="000B10A2"/>
    <w:rsid w:val="000B28F8"/>
    <w:rsid w:val="000B37DA"/>
    <w:rsid w:val="000B491A"/>
    <w:rsid w:val="000C4A0C"/>
    <w:rsid w:val="000C5BB2"/>
    <w:rsid w:val="000C5C50"/>
    <w:rsid w:val="000C702B"/>
    <w:rsid w:val="000E218A"/>
    <w:rsid w:val="000E25EA"/>
    <w:rsid w:val="000E4946"/>
    <w:rsid w:val="000E5DB7"/>
    <w:rsid w:val="000F3583"/>
    <w:rsid w:val="000F4F93"/>
    <w:rsid w:val="000F53BD"/>
    <w:rsid w:val="00104EDC"/>
    <w:rsid w:val="001100FB"/>
    <w:rsid w:val="00111B6E"/>
    <w:rsid w:val="00112B0B"/>
    <w:rsid w:val="0011327E"/>
    <w:rsid w:val="00115AE1"/>
    <w:rsid w:val="0012150B"/>
    <w:rsid w:val="00121DB7"/>
    <w:rsid w:val="00130A5C"/>
    <w:rsid w:val="00135485"/>
    <w:rsid w:val="00137A21"/>
    <w:rsid w:val="00140690"/>
    <w:rsid w:val="00141F3E"/>
    <w:rsid w:val="00144AEC"/>
    <w:rsid w:val="0015165F"/>
    <w:rsid w:val="001520A3"/>
    <w:rsid w:val="001521FC"/>
    <w:rsid w:val="001524D9"/>
    <w:rsid w:val="00156507"/>
    <w:rsid w:val="00160482"/>
    <w:rsid w:val="001637DE"/>
    <w:rsid w:val="00165057"/>
    <w:rsid w:val="00176634"/>
    <w:rsid w:val="00183CA5"/>
    <w:rsid w:val="00183D0D"/>
    <w:rsid w:val="00183EE7"/>
    <w:rsid w:val="00184C29"/>
    <w:rsid w:val="001850CB"/>
    <w:rsid w:val="001852FF"/>
    <w:rsid w:val="0018615D"/>
    <w:rsid w:val="001903DE"/>
    <w:rsid w:val="001942C0"/>
    <w:rsid w:val="0019447C"/>
    <w:rsid w:val="001A22C8"/>
    <w:rsid w:val="001A3ED1"/>
    <w:rsid w:val="001A5D90"/>
    <w:rsid w:val="001B0C1E"/>
    <w:rsid w:val="001B1B04"/>
    <w:rsid w:val="001B242E"/>
    <w:rsid w:val="001B6983"/>
    <w:rsid w:val="001C1FB3"/>
    <w:rsid w:val="001C3D2C"/>
    <w:rsid w:val="001C6614"/>
    <w:rsid w:val="001C7D7F"/>
    <w:rsid w:val="001D0223"/>
    <w:rsid w:val="001D0F66"/>
    <w:rsid w:val="001D4696"/>
    <w:rsid w:val="001D4EF4"/>
    <w:rsid w:val="001D7BF6"/>
    <w:rsid w:val="001E18CD"/>
    <w:rsid w:val="001F2346"/>
    <w:rsid w:val="001F384D"/>
    <w:rsid w:val="001F75C7"/>
    <w:rsid w:val="001F7C57"/>
    <w:rsid w:val="00200B8E"/>
    <w:rsid w:val="0020238E"/>
    <w:rsid w:val="00202427"/>
    <w:rsid w:val="00207E40"/>
    <w:rsid w:val="00210D09"/>
    <w:rsid w:val="00217828"/>
    <w:rsid w:val="00222065"/>
    <w:rsid w:val="00223799"/>
    <w:rsid w:val="00224BB6"/>
    <w:rsid w:val="0022509B"/>
    <w:rsid w:val="00230033"/>
    <w:rsid w:val="00233625"/>
    <w:rsid w:val="002347BF"/>
    <w:rsid w:val="00234D6A"/>
    <w:rsid w:val="00240298"/>
    <w:rsid w:val="0024173B"/>
    <w:rsid w:val="00241993"/>
    <w:rsid w:val="00243190"/>
    <w:rsid w:val="00245CEF"/>
    <w:rsid w:val="0024781E"/>
    <w:rsid w:val="00251340"/>
    <w:rsid w:val="00251BD9"/>
    <w:rsid w:val="00253425"/>
    <w:rsid w:val="00254C9C"/>
    <w:rsid w:val="00256CF8"/>
    <w:rsid w:val="00262A58"/>
    <w:rsid w:val="002630EC"/>
    <w:rsid w:val="00264ABF"/>
    <w:rsid w:val="00264AF1"/>
    <w:rsid w:val="0027057B"/>
    <w:rsid w:val="00274C0E"/>
    <w:rsid w:val="00281631"/>
    <w:rsid w:val="0029504A"/>
    <w:rsid w:val="00296AB3"/>
    <w:rsid w:val="00296B82"/>
    <w:rsid w:val="002A4307"/>
    <w:rsid w:val="002A45DF"/>
    <w:rsid w:val="002A772B"/>
    <w:rsid w:val="002B0E14"/>
    <w:rsid w:val="002B5BAF"/>
    <w:rsid w:val="002B68BA"/>
    <w:rsid w:val="002C5847"/>
    <w:rsid w:val="002D0310"/>
    <w:rsid w:val="002D4E68"/>
    <w:rsid w:val="002D791C"/>
    <w:rsid w:val="002D7B54"/>
    <w:rsid w:val="002E10D9"/>
    <w:rsid w:val="002E1102"/>
    <w:rsid w:val="002E3DB3"/>
    <w:rsid w:val="002E5734"/>
    <w:rsid w:val="002F35CE"/>
    <w:rsid w:val="002F3603"/>
    <w:rsid w:val="002F534B"/>
    <w:rsid w:val="002F5802"/>
    <w:rsid w:val="002F5C04"/>
    <w:rsid w:val="002F5C10"/>
    <w:rsid w:val="003055B8"/>
    <w:rsid w:val="00305D20"/>
    <w:rsid w:val="00305ED9"/>
    <w:rsid w:val="003126F4"/>
    <w:rsid w:val="00314C33"/>
    <w:rsid w:val="003152A5"/>
    <w:rsid w:val="00315570"/>
    <w:rsid w:val="00322577"/>
    <w:rsid w:val="00324431"/>
    <w:rsid w:val="003312C0"/>
    <w:rsid w:val="003319AA"/>
    <w:rsid w:val="00331B3E"/>
    <w:rsid w:val="00341235"/>
    <w:rsid w:val="003460CD"/>
    <w:rsid w:val="00347744"/>
    <w:rsid w:val="00353018"/>
    <w:rsid w:val="0035492D"/>
    <w:rsid w:val="0036736F"/>
    <w:rsid w:val="00367FFA"/>
    <w:rsid w:val="00370BC9"/>
    <w:rsid w:val="00370C2A"/>
    <w:rsid w:val="00373C1D"/>
    <w:rsid w:val="003772A6"/>
    <w:rsid w:val="00377408"/>
    <w:rsid w:val="003809C2"/>
    <w:rsid w:val="0038331F"/>
    <w:rsid w:val="003835AB"/>
    <w:rsid w:val="003872B5"/>
    <w:rsid w:val="00392A5D"/>
    <w:rsid w:val="00393343"/>
    <w:rsid w:val="00393E59"/>
    <w:rsid w:val="00395988"/>
    <w:rsid w:val="00397993"/>
    <w:rsid w:val="003A08AF"/>
    <w:rsid w:val="003A3D59"/>
    <w:rsid w:val="003B00C4"/>
    <w:rsid w:val="003B1246"/>
    <w:rsid w:val="003B6C44"/>
    <w:rsid w:val="003D48D6"/>
    <w:rsid w:val="003E44FE"/>
    <w:rsid w:val="003F6374"/>
    <w:rsid w:val="00400BE5"/>
    <w:rsid w:val="00402338"/>
    <w:rsid w:val="00402F16"/>
    <w:rsid w:val="004035DE"/>
    <w:rsid w:val="004078BB"/>
    <w:rsid w:val="004149F4"/>
    <w:rsid w:val="00416FB7"/>
    <w:rsid w:val="00424239"/>
    <w:rsid w:val="00426568"/>
    <w:rsid w:val="004276A4"/>
    <w:rsid w:val="00432164"/>
    <w:rsid w:val="00432169"/>
    <w:rsid w:val="004327F8"/>
    <w:rsid w:val="00433A27"/>
    <w:rsid w:val="00437C35"/>
    <w:rsid w:val="004437C5"/>
    <w:rsid w:val="00443F1D"/>
    <w:rsid w:val="0044595F"/>
    <w:rsid w:val="0044689A"/>
    <w:rsid w:val="00454CF2"/>
    <w:rsid w:val="00455C81"/>
    <w:rsid w:val="0045621E"/>
    <w:rsid w:val="0045737A"/>
    <w:rsid w:val="00457F9F"/>
    <w:rsid w:val="00475C76"/>
    <w:rsid w:val="00477B27"/>
    <w:rsid w:val="00484C8C"/>
    <w:rsid w:val="00492ECB"/>
    <w:rsid w:val="00492FD1"/>
    <w:rsid w:val="004A42A7"/>
    <w:rsid w:val="004A5698"/>
    <w:rsid w:val="004A7582"/>
    <w:rsid w:val="004B5431"/>
    <w:rsid w:val="004B5F6C"/>
    <w:rsid w:val="004C05A1"/>
    <w:rsid w:val="004C1BE2"/>
    <w:rsid w:val="004D18CB"/>
    <w:rsid w:val="004D4DB1"/>
    <w:rsid w:val="004D5735"/>
    <w:rsid w:val="004E426E"/>
    <w:rsid w:val="004E7A2E"/>
    <w:rsid w:val="004F0CCC"/>
    <w:rsid w:val="004F133E"/>
    <w:rsid w:val="004F267E"/>
    <w:rsid w:val="004F3F96"/>
    <w:rsid w:val="004F675D"/>
    <w:rsid w:val="00500AEF"/>
    <w:rsid w:val="005039D5"/>
    <w:rsid w:val="0050427F"/>
    <w:rsid w:val="0050775A"/>
    <w:rsid w:val="00512BE3"/>
    <w:rsid w:val="00515928"/>
    <w:rsid w:val="00517E90"/>
    <w:rsid w:val="00521034"/>
    <w:rsid w:val="00522869"/>
    <w:rsid w:val="005246DC"/>
    <w:rsid w:val="00527B7B"/>
    <w:rsid w:val="00534B7D"/>
    <w:rsid w:val="005366B6"/>
    <w:rsid w:val="00536D21"/>
    <w:rsid w:val="005378E6"/>
    <w:rsid w:val="00540D46"/>
    <w:rsid w:val="00546312"/>
    <w:rsid w:val="00546747"/>
    <w:rsid w:val="005518C5"/>
    <w:rsid w:val="005529B1"/>
    <w:rsid w:val="00552D4F"/>
    <w:rsid w:val="00554628"/>
    <w:rsid w:val="00555613"/>
    <w:rsid w:val="00555D75"/>
    <w:rsid w:val="00560D41"/>
    <w:rsid w:val="00563B9D"/>
    <w:rsid w:val="00564757"/>
    <w:rsid w:val="00565749"/>
    <w:rsid w:val="005754EF"/>
    <w:rsid w:val="00581C4E"/>
    <w:rsid w:val="005825AF"/>
    <w:rsid w:val="00582DF3"/>
    <w:rsid w:val="0058631A"/>
    <w:rsid w:val="0059450E"/>
    <w:rsid w:val="005A7F2F"/>
    <w:rsid w:val="005B13AF"/>
    <w:rsid w:val="005B1727"/>
    <w:rsid w:val="005B17BD"/>
    <w:rsid w:val="005B2479"/>
    <w:rsid w:val="005B50B7"/>
    <w:rsid w:val="005B67FC"/>
    <w:rsid w:val="005C129A"/>
    <w:rsid w:val="005C1D2A"/>
    <w:rsid w:val="005C1F9B"/>
    <w:rsid w:val="005C791F"/>
    <w:rsid w:val="005C7B04"/>
    <w:rsid w:val="005D2FA2"/>
    <w:rsid w:val="005D3C18"/>
    <w:rsid w:val="005D7020"/>
    <w:rsid w:val="005F098B"/>
    <w:rsid w:val="005F0D83"/>
    <w:rsid w:val="005F3A20"/>
    <w:rsid w:val="005F4244"/>
    <w:rsid w:val="005F4EF6"/>
    <w:rsid w:val="005F4F74"/>
    <w:rsid w:val="006027C6"/>
    <w:rsid w:val="00602D68"/>
    <w:rsid w:val="006053EF"/>
    <w:rsid w:val="006055E3"/>
    <w:rsid w:val="006063E6"/>
    <w:rsid w:val="00607884"/>
    <w:rsid w:val="00616890"/>
    <w:rsid w:val="00631527"/>
    <w:rsid w:val="0064021C"/>
    <w:rsid w:val="0064042B"/>
    <w:rsid w:val="006417DB"/>
    <w:rsid w:val="0064216D"/>
    <w:rsid w:val="006428D1"/>
    <w:rsid w:val="006464A4"/>
    <w:rsid w:val="006468CE"/>
    <w:rsid w:val="00650266"/>
    <w:rsid w:val="006505DD"/>
    <w:rsid w:val="006523DD"/>
    <w:rsid w:val="00653AEF"/>
    <w:rsid w:val="0065754D"/>
    <w:rsid w:val="00661DD8"/>
    <w:rsid w:val="00663EAE"/>
    <w:rsid w:val="00665A1D"/>
    <w:rsid w:val="0066701D"/>
    <w:rsid w:val="00670F33"/>
    <w:rsid w:val="0067181B"/>
    <w:rsid w:val="0067647B"/>
    <w:rsid w:val="00676637"/>
    <w:rsid w:val="006766EA"/>
    <w:rsid w:val="00683D22"/>
    <w:rsid w:val="00685600"/>
    <w:rsid w:val="00687B6D"/>
    <w:rsid w:val="0069033F"/>
    <w:rsid w:val="00690523"/>
    <w:rsid w:val="006A0CEC"/>
    <w:rsid w:val="006A1262"/>
    <w:rsid w:val="006A4A93"/>
    <w:rsid w:val="006A507B"/>
    <w:rsid w:val="006A6E7B"/>
    <w:rsid w:val="006B5EEB"/>
    <w:rsid w:val="006C1A92"/>
    <w:rsid w:val="006C4C72"/>
    <w:rsid w:val="006C554F"/>
    <w:rsid w:val="006C5E5B"/>
    <w:rsid w:val="006D0BF7"/>
    <w:rsid w:val="006D1D3B"/>
    <w:rsid w:val="006D5706"/>
    <w:rsid w:val="006D6FA9"/>
    <w:rsid w:val="006E12CF"/>
    <w:rsid w:val="006E271A"/>
    <w:rsid w:val="006E6789"/>
    <w:rsid w:val="006E7AD9"/>
    <w:rsid w:val="006F60C6"/>
    <w:rsid w:val="006F6EAD"/>
    <w:rsid w:val="006F7AA3"/>
    <w:rsid w:val="0070778E"/>
    <w:rsid w:val="0071263D"/>
    <w:rsid w:val="0071309E"/>
    <w:rsid w:val="00714359"/>
    <w:rsid w:val="00725851"/>
    <w:rsid w:val="0072719F"/>
    <w:rsid w:val="00731A7A"/>
    <w:rsid w:val="00741FF3"/>
    <w:rsid w:val="007421B0"/>
    <w:rsid w:val="0074588F"/>
    <w:rsid w:val="00745BCC"/>
    <w:rsid w:val="007514A5"/>
    <w:rsid w:val="007521DD"/>
    <w:rsid w:val="00752806"/>
    <w:rsid w:val="00752AC1"/>
    <w:rsid w:val="007548CC"/>
    <w:rsid w:val="00757C9E"/>
    <w:rsid w:val="00757EA2"/>
    <w:rsid w:val="00760246"/>
    <w:rsid w:val="00761AFA"/>
    <w:rsid w:val="00772D2C"/>
    <w:rsid w:val="007734B3"/>
    <w:rsid w:val="00773A77"/>
    <w:rsid w:val="00773DEA"/>
    <w:rsid w:val="007742AF"/>
    <w:rsid w:val="00775AFC"/>
    <w:rsid w:val="00776AA6"/>
    <w:rsid w:val="007806F3"/>
    <w:rsid w:val="00781086"/>
    <w:rsid w:val="00782D24"/>
    <w:rsid w:val="00786DB3"/>
    <w:rsid w:val="00790569"/>
    <w:rsid w:val="00791B95"/>
    <w:rsid w:val="00793641"/>
    <w:rsid w:val="00793BCF"/>
    <w:rsid w:val="00795A23"/>
    <w:rsid w:val="00795C3B"/>
    <w:rsid w:val="007965CE"/>
    <w:rsid w:val="007A1E7D"/>
    <w:rsid w:val="007A52D3"/>
    <w:rsid w:val="007A5F28"/>
    <w:rsid w:val="007A613D"/>
    <w:rsid w:val="007B0481"/>
    <w:rsid w:val="007D3C70"/>
    <w:rsid w:val="007E7599"/>
    <w:rsid w:val="0080327D"/>
    <w:rsid w:val="00804655"/>
    <w:rsid w:val="008213E1"/>
    <w:rsid w:val="00825846"/>
    <w:rsid w:val="00825CF2"/>
    <w:rsid w:val="008262E5"/>
    <w:rsid w:val="00827216"/>
    <w:rsid w:val="00827430"/>
    <w:rsid w:val="00827920"/>
    <w:rsid w:val="00834532"/>
    <w:rsid w:val="00834E5D"/>
    <w:rsid w:val="008370DE"/>
    <w:rsid w:val="008409C8"/>
    <w:rsid w:val="00842191"/>
    <w:rsid w:val="00844ABC"/>
    <w:rsid w:val="00852921"/>
    <w:rsid w:val="00853442"/>
    <w:rsid w:val="0085352A"/>
    <w:rsid w:val="00854645"/>
    <w:rsid w:val="00860A95"/>
    <w:rsid w:val="00863531"/>
    <w:rsid w:val="008647B0"/>
    <w:rsid w:val="008737A6"/>
    <w:rsid w:val="00880C2C"/>
    <w:rsid w:val="00880F74"/>
    <w:rsid w:val="008849B9"/>
    <w:rsid w:val="00886FE9"/>
    <w:rsid w:val="00887900"/>
    <w:rsid w:val="00887E1B"/>
    <w:rsid w:val="008905B7"/>
    <w:rsid w:val="00890D12"/>
    <w:rsid w:val="00890F2D"/>
    <w:rsid w:val="0089119E"/>
    <w:rsid w:val="00893C65"/>
    <w:rsid w:val="008A0B5D"/>
    <w:rsid w:val="008A283D"/>
    <w:rsid w:val="008B1919"/>
    <w:rsid w:val="008B4A5A"/>
    <w:rsid w:val="008B69E0"/>
    <w:rsid w:val="008C3051"/>
    <w:rsid w:val="008C3569"/>
    <w:rsid w:val="008D060C"/>
    <w:rsid w:val="008D525A"/>
    <w:rsid w:val="008D6CA3"/>
    <w:rsid w:val="008E09B2"/>
    <w:rsid w:val="008E3DDA"/>
    <w:rsid w:val="008E4EEF"/>
    <w:rsid w:val="008E7080"/>
    <w:rsid w:val="008F3026"/>
    <w:rsid w:val="008F30AF"/>
    <w:rsid w:val="00900C7E"/>
    <w:rsid w:val="00920A5C"/>
    <w:rsid w:val="0092194C"/>
    <w:rsid w:val="00923112"/>
    <w:rsid w:val="0092412C"/>
    <w:rsid w:val="009257F2"/>
    <w:rsid w:val="00934EB0"/>
    <w:rsid w:val="00934F70"/>
    <w:rsid w:val="00935B5A"/>
    <w:rsid w:val="00936F02"/>
    <w:rsid w:val="0094198D"/>
    <w:rsid w:val="00941CA9"/>
    <w:rsid w:val="00944F70"/>
    <w:rsid w:val="0094783A"/>
    <w:rsid w:val="00950C7C"/>
    <w:rsid w:val="00953D90"/>
    <w:rsid w:val="009662AF"/>
    <w:rsid w:val="00970154"/>
    <w:rsid w:val="00972496"/>
    <w:rsid w:val="009738BE"/>
    <w:rsid w:val="0098533E"/>
    <w:rsid w:val="0099023F"/>
    <w:rsid w:val="00996975"/>
    <w:rsid w:val="009A0029"/>
    <w:rsid w:val="009A0408"/>
    <w:rsid w:val="009A22BB"/>
    <w:rsid w:val="009A2310"/>
    <w:rsid w:val="009A7D11"/>
    <w:rsid w:val="009B0D18"/>
    <w:rsid w:val="009B22B6"/>
    <w:rsid w:val="009B3220"/>
    <w:rsid w:val="009B4891"/>
    <w:rsid w:val="009B611E"/>
    <w:rsid w:val="009C133E"/>
    <w:rsid w:val="009C64D0"/>
    <w:rsid w:val="009D037D"/>
    <w:rsid w:val="009D5BE8"/>
    <w:rsid w:val="009E1C45"/>
    <w:rsid w:val="009E2E6E"/>
    <w:rsid w:val="009F5483"/>
    <w:rsid w:val="00A01663"/>
    <w:rsid w:val="00A10822"/>
    <w:rsid w:val="00A167D3"/>
    <w:rsid w:val="00A2105C"/>
    <w:rsid w:val="00A2545F"/>
    <w:rsid w:val="00A27768"/>
    <w:rsid w:val="00A30BEA"/>
    <w:rsid w:val="00A328BF"/>
    <w:rsid w:val="00A3355F"/>
    <w:rsid w:val="00A336E5"/>
    <w:rsid w:val="00A35CD8"/>
    <w:rsid w:val="00A37BEF"/>
    <w:rsid w:val="00A525D1"/>
    <w:rsid w:val="00A529D2"/>
    <w:rsid w:val="00A61CBE"/>
    <w:rsid w:val="00A64D09"/>
    <w:rsid w:val="00A65AF9"/>
    <w:rsid w:val="00A70127"/>
    <w:rsid w:val="00A71D08"/>
    <w:rsid w:val="00A721CF"/>
    <w:rsid w:val="00A77AD9"/>
    <w:rsid w:val="00A82B63"/>
    <w:rsid w:val="00A83A90"/>
    <w:rsid w:val="00A83B12"/>
    <w:rsid w:val="00A93640"/>
    <w:rsid w:val="00A96DE3"/>
    <w:rsid w:val="00AA0A62"/>
    <w:rsid w:val="00AA11BE"/>
    <w:rsid w:val="00AA17DF"/>
    <w:rsid w:val="00AA226C"/>
    <w:rsid w:val="00AA34D2"/>
    <w:rsid w:val="00AB5160"/>
    <w:rsid w:val="00AB5C86"/>
    <w:rsid w:val="00AB6EDB"/>
    <w:rsid w:val="00AB7256"/>
    <w:rsid w:val="00AC20C7"/>
    <w:rsid w:val="00AC2512"/>
    <w:rsid w:val="00AC5EBC"/>
    <w:rsid w:val="00AD12BB"/>
    <w:rsid w:val="00AD1A0E"/>
    <w:rsid w:val="00AD2AFB"/>
    <w:rsid w:val="00AE1977"/>
    <w:rsid w:val="00AE2051"/>
    <w:rsid w:val="00AE38BA"/>
    <w:rsid w:val="00AE46F7"/>
    <w:rsid w:val="00AE79DA"/>
    <w:rsid w:val="00AF0311"/>
    <w:rsid w:val="00AF491F"/>
    <w:rsid w:val="00B039D6"/>
    <w:rsid w:val="00B039EC"/>
    <w:rsid w:val="00B04018"/>
    <w:rsid w:val="00B0742C"/>
    <w:rsid w:val="00B20949"/>
    <w:rsid w:val="00B31114"/>
    <w:rsid w:val="00B362CE"/>
    <w:rsid w:val="00B41F16"/>
    <w:rsid w:val="00B4273E"/>
    <w:rsid w:val="00B43346"/>
    <w:rsid w:val="00B44573"/>
    <w:rsid w:val="00B4670B"/>
    <w:rsid w:val="00B47604"/>
    <w:rsid w:val="00B517B5"/>
    <w:rsid w:val="00B537E4"/>
    <w:rsid w:val="00B60218"/>
    <w:rsid w:val="00B626BD"/>
    <w:rsid w:val="00B627BE"/>
    <w:rsid w:val="00B67493"/>
    <w:rsid w:val="00B676A7"/>
    <w:rsid w:val="00B715E7"/>
    <w:rsid w:val="00B729AD"/>
    <w:rsid w:val="00B7684A"/>
    <w:rsid w:val="00B80395"/>
    <w:rsid w:val="00B80DFE"/>
    <w:rsid w:val="00B8301C"/>
    <w:rsid w:val="00B84255"/>
    <w:rsid w:val="00B862C2"/>
    <w:rsid w:val="00BA03EB"/>
    <w:rsid w:val="00BA099E"/>
    <w:rsid w:val="00BB3459"/>
    <w:rsid w:val="00BB3E26"/>
    <w:rsid w:val="00BB5EA8"/>
    <w:rsid w:val="00BB7040"/>
    <w:rsid w:val="00BB7E46"/>
    <w:rsid w:val="00BC0FAB"/>
    <w:rsid w:val="00BC2330"/>
    <w:rsid w:val="00BC66AD"/>
    <w:rsid w:val="00BC6DBB"/>
    <w:rsid w:val="00BD0DE6"/>
    <w:rsid w:val="00BD4D9B"/>
    <w:rsid w:val="00BD5426"/>
    <w:rsid w:val="00BD5F97"/>
    <w:rsid w:val="00BE5DBD"/>
    <w:rsid w:val="00BE669C"/>
    <w:rsid w:val="00BE6FF6"/>
    <w:rsid w:val="00C00DAB"/>
    <w:rsid w:val="00C013CE"/>
    <w:rsid w:val="00C01474"/>
    <w:rsid w:val="00C0365B"/>
    <w:rsid w:val="00C06896"/>
    <w:rsid w:val="00C068A4"/>
    <w:rsid w:val="00C116DD"/>
    <w:rsid w:val="00C23767"/>
    <w:rsid w:val="00C238D0"/>
    <w:rsid w:val="00C23D50"/>
    <w:rsid w:val="00C25725"/>
    <w:rsid w:val="00C25B1C"/>
    <w:rsid w:val="00C26269"/>
    <w:rsid w:val="00C41FC6"/>
    <w:rsid w:val="00C46178"/>
    <w:rsid w:val="00C52D0F"/>
    <w:rsid w:val="00C55B29"/>
    <w:rsid w:val="00C5637B"/>
    <w:rsid w:val="00C5796F"/>
    <w:rsid w:val="00C6097A"/>
    <w:rsid w:val="00C617A1"/>
    <w:rsid w:val="00C62734"/>
    <w:rsid w:val="00C72369"/>
    <w:rsid w:val="00C84D06"/>
    <w:rsid w:val="00C917E6"/>
    <w:rsid w:val="00C91EE7"/>
    <w:rsid w:val="00C91F79"/>
    <w:rsid w:val="00C927A5"/>
    <w:rsid w:val="00C942B8"/>
    <w:rsid w:val="00C95817"/>
    <w:rsid w:val="00CA311C"/>
    <w:rsid w:val="00CA36B4"/>
    <w:rsid w:val="00CA5EC6"/>
    <w:rsid w:val="00CB013E"/>
    <w:rsid w:val="00CB1E60"/>
    <w:rsid w:val="00CB26CF"/>
    <w:rsid w:val="00CB5561"/>
    <w:rsid w:val="00CC0DDA"/>
    <w:rsid w:val="00CC35FB"/>
    <w:rsid w:val="00CC41B6"/>
    <w:rsid w:val="00CC49A0"/>
    <w:rsid w:val="00CC7E81"/>
    <w:rsid w:val="00CD2037"/>
    <w:rsid w:val="00CD4778"/>
    <w:rsid w:val="00CD608A"/>
    <w:rsid w:val="00CE0A20"/>
    <w:rsid w:val="00CF03B0"/>
    <w:rsid w:val="00CF1A82"/>
    <w:rsid w:val="00CF20B0"/>
    <w:rsid w:val="00CF472C"/>
    <w:rsid w:val="00CF7883"/>
    <w:rsid w:val="00D00248"/>
    <w:rsid w:val="00D00C40"/>
    <w:rsid w:val="00D01CA4"/>
    <w:rsid w:val="00D044F5"/>
    <w:rsid w:val="00D05E15"/>
    <w:rsid w:val="00D072EE"/>
    <w:rsid w:val="00D07A2C"/>
    <w:rsid w:val="00D07CF7"/>
    <w:rsid w:val="00D10A01"/>
    <w:rsid w:val="00D13D9B"/>
    <w:rsid w:val="00D165D5"/>
    <w:rsid w:val="00D16E80"/>
    <w:rsid w:val="00D20050"/>
    <w:rsid w:val="00D2230B"/>
    <w:rsid w:val="00D23DE6"/>
    <w:rsid w:val="00D255CE"/>
    <w:rsid w:val="00D258FD"/>
    <w:rsid w:val="00D271B9"/>
    <w:rsid w:val="00D27BEA"/>
    <w:rsid w:val="00D324C7"/>
    <w:rsid w:val="00D333EA"/>
    <w:rsid w:val="00D36265"/>
    <w:rsid w:val="00D400D1"/>
    <w:rsid w:val="00D44550"/>
    <w:rsid w:val="00D46B89"/>
    <w:rsid w:val="00D523F0"/>
    <w:rsid w:val="00D53AB0"/>
    <w:rsid w:val="00D61231"/>
    <w:rsid w:val="00D627E5"/>
    <w:rsid w:val="00D62985"/>
    <w:rsid w:val="00D635AD"/>
    <w:rsid w:val="00D657C9"/>
    <w:rsid w:val="00D764C9"/>
    <w:rsid w:val="00D82D0A"/>
    <w:rsid w:val="00D8444F"/>
    <w:rsid w:val="00D853B2"/>
    <w:rsid w:val="00D8598C"/>
    <w:rsid w:val="00D85F6A"/>
    <w:rsid w:val="00D87940"/>
    <w:rsid w:val="00D91F4C"/>
    <w:rsid w:val="00D921CC"/>
    <w:rsid w:val="00D9783B"/>
    <w:rsid w:val="00DA245E"/>
    <w:rsid w:val="00DA2E0F"/>
    <w:rsid w:val="00DA419A"/>
    <w:rsid w:val="00DB06AA"/>
    <w:rsid w:val="00DB0750"/>
    <w:rsid w:val="00DB314D"/>
    <w:rsid w:val="00DB3B3E"/>
    <w:rsid w:val="00DC11D9"/>
    <w:rsid w:val="00DC3631"/>
    <w:rsid w:val="00DC4C0F"/>
    <w:rsid w:val="00DC5E42"/>
    <w:rsid w:val="00DD13BB"/>
    <w:rsid w:val="00DD4863"/>
    <w:rsid w:val="00DD579D"/>
    <w:rsid w:val="00DD66A9"/>
    <w:rsid w:val="00DE2B3F"/>
    <w:rsid w:val="00DE36D8"/>
    <w:rsid w:val="00DF2B66"/>
    <w:rsid w:val="00DF7BEB"/>
    <w:rsid w:val="00E00748"/>
    <w:rsid w:val="00E0280D"/>
    <w:rsid w:val="00E04835"/>
    <w:rsid w:val="00E04BAA"/>
    <w:rsid w:val="00E073C7"/>
    <w:rsid w:val="00E116AE"/>
    <w:rsid w:val="00E2707C"/>
    <w:rsid w:val="00E32EA3"/>
    <w:rsid w:val="00E34223"/>
    <w:rsid w:val="00E35FEC"/>
    <w:rsid w:val="00E36C51"/>
    <w:rsid w:val="00E40788"/>
    <w:rsid w:val="00E4124F"/>
    <w:rsid w:val="00E41382"/>
    <w:rsid w:val="00E41543"/>
    <w:rsid w:val="00E43908"/>
    <w:rsid w:val="00E44BE9"/>
    <w:rsid w:val="00E518AB"/>
    <w:rsid w:val="00E57609"/>
    <w:rsid w:val="00E609F5"/>
    <w:rsid w:val="00E613DA"/>
    <w:rsid w:val="00E61F24"/>
    <w:rsid w:val="00E62125"/>
    <w:rsid w:val="00E66F95"/>
    <w:rsid w:val="00E72BED"/>
    <w:rsid w:val="00E81B73"/>
    <w:rsid w:val="00E85F69"/>
    <w:rsid w:val="00E90E27"/>
    <w:rsid w:val="00E91450"/>
    <w:rsid w:val="00E92361"/>
    <w:rsid w:val="00E93210"/>
    <w:rsid w:val="00EA35F7"/>
    <w:rsid w:val="00EB04FB"/>
    <w:rsid w:val="00EB3E80"/>
    <w:rsid w:val="00EB7275"/>
    <w:rsid w:val="00EC5C3E"/>
    <w:rsid w:val="00EC6366"/>
    <w:rsid w:val="00EC7395"/>
    <w:rsid w:val="00EC78C2"/>
    <w:rsid w:val="00ED3481"/>
    <w:rsid w:val="00ED3CF1"/>
    <w:rsid w:val="00ED73EC"/>
    <w:rsid w:val="00ED74E9"/>
    <w:rsid w:val="00ED7713"/>
    <w:rsid w:val="00EE199C"/>
    <w:rsid w:val="00EE495D"/>
    <w:rsid w:val="00EE51D0"/>
    <w:rsid w:val="00F02A67"/>
    <w:rsid w:val="00F12DDA"/>
    <w:rsid w:val="00F12E23"/>
    <w:rsid w:val="00F14B72"/>
    <w:rsid w:val="00F2013D"/>
    <w:rsid w:val="00F21304"/>
    <w:rsid w:val="00F21370"/>
    <w:rsid w:val="00F22E59"/>
    <w:rsid w:val="00F27B29"/>
    <w:rsid w:val="00F27F05"/>
    <w:rsid w:val="00F324F0"/>
    <w:rsid w:val="00F33FFB"/>
    <w:rsid w:val="00F343E2"/>
    <w:rsid w:val="00F34829"/>
    <w:rsid w:val="00F41995"/>
    <w:rsid w:val="00F41BE8"/>
    <w:rsid w:val="00F41F89"/>
    <w:rsid w:val="00F67861"/>
    <w:rsid w:val="00F67C31"/>
    <w:rsid w:val="00F706A5"/>
    <w:rsid w:val="00F71200"/>
    <w:rsid w:val="00F762DD"/>
    <w:rsid w:val="00F812E9"/>
    <w:rsid w:val="00F9260D"/>
    <w:rsid w:val="00F96CA6"/>
    <w:rsid w:val="00F976C7"/>
    <w:rsid w:val="00FA03AF"/>
    <w:rsid w:val="00FB0ACD"/>
    <w:rsid w:val="00FB1F57"/>
    <w:rsid w:val="00FB44E5"/>
    <w:rsid w:val="00FB6ACD"/>
    <w:rsid w:val="00FC3743"/>
    <w:rsid w:val="00FD3B8F"/>
    <w:rsid w:val="00FD7486"/>
    <w:rsid w:val="00FE2513"/>
    <w:rsid w:val="00FE3375"/>
    <w:rsid w:val="00FE3DF0"/>
    <w:rsid w:val="00FE3F2E"/>
    <w:rsid w:val="00FE6222"/>
    <w:rsid w:val="00FF03EB"/>
    <w:rsid w:val="00FF1746"/>
    <w:rsid w:val="00FF480F"/>
    <w:rsid w:val="00FF5D9B"/>
    <w:rsid w:val="00FF7575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32415B3A"/>
  <w15:chartTrackingRefBased/>
  <w15:docId w15:val="{AE644C5D-5ED9-469F-9199-9B999F65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6" w:unhideWhenUsed="1"/>
    <w:lsdException w:name="toc 2" w:semiHidden="1" w:uiPriority="6" w:unhideWhenUsed="1"/>
    <w:lsdException w:name="toc 3" w:semiHidden="1" w:uiPriority="6" w:unhideWhenUsed="1"/>
    <w:lsdException w:name="toc 4" w:semiHidden="1" w:uiPriority="6" w:unhideWhenUsed="1"/>
    <w:lsdException w:name="toc 5" w:semiHidden="1" w:uiPriority="6" w:unhideWhenUsed="1"/>
    <w:lsdException w:name="toc 6" w:semiHidden="1" w:uiPriority="6" w:unhideWhenUsed="1"/>
    <w:lsdException w:name="toc 7" w:semiHidden="1" w:uiPriority="6" w:unhideWhenUsed="1"/>
    <w:lsdException w:name="toc 8" w:semiHidden="1" w:uiPriority="6" w:unhideWhenUsed="1"/>
    <w:lsdException w:name="toc 9" w:semiHidden="1" w:uiPriority="6" w:unhideWhenUsed="1"/>
    <w:lsdException w:name="Normal Indent" w:semiHidden="1" w:unhideWhenUsed="1"/>
    <w:lsdException w:name="footnote text" w:semiHidden="1" w:uiPriority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59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479"/>
    <w:pPr>
      <w:tabs>
        <w:tab w:val="left" w:pos="720"/>
      </w:tabs>
      <w:jc w:val="both"/>
    </w:pPr>
    <w:rPr>
      <w:rFonts w:eastAsia="Times New Roman"/>
      <w:sz w:val="22"/>
    </w:rPr>
  </w:style>
  <w:style w:type="paragraph" w:styleId="Heading1">
    <w:name w:val="heading 1"/>
    <w:basedOn w:val="Normal"/>
    <w:next w:val="Heading2"/>
    <w:link w:val="Heading1Char"/>
    <w:qFormat/>
    <w:rsid w:val="0092194C"/>
    <w:pPr>
      <w:keepNext/>
      <w:keepLines/>
      <w:numPr>
        <w:numId w:val="1"/>
      </w:numPr>
      <w:spacing w:after="240"/>
      <w:outlineLvl w:val="0"/>
    </w:pPr>
    <w:rPr>
      <w:b/>
      <w:caps/>
      <w:kern w:val="32"/>
    </w:rPr>
  </w:style>
  <w:style w:type="paragraph" w:styleId="Heading2">
    <w:name w:val="heading 2"/>
    <w:basedOn w:val="Normal"/>
    <w:next w:val="Heading3"/>
    <w:link w:val="Heading2Char"/>
    <w:qFormat/>
    <w:rsid w:val="0092194C"/>
    <w:pPr>
      <w:keepNext/>
      <w:keepLines/>
      <w:numPr>
        <w:ilvl w:val="1"/>
        <w:numId w:val="1"/>
      </w:numPr>
      <w:spacing w:after="240"/>
      <w:outlineLvl w:val="1"/>
    </w:pPr>
    <w:rPr>
      <w:smallCaps/>
    </w:rPr>
  </w:style>
  <w:style w:type="paragraph" w:styleId="Heading3">
    <w:name w:val="heading 3"/>
    <w:basedOn w:val="Normal"/>
    <w:next w:val="Heading4"/>
    <w:link w:val="Heading3Char"/>
    <w:qFormat/>
    <w:rsid w:val="0092194C"/>
    <w:pPr>
      <w:keepNext/>
      <w:keepLines/>
      <w:numPr>
        <w:ilvl w:val="2"/>
        <w:numId w:val="1"/>
      </w:numPr>
      <w:spacing w:after="240"/>
      <w:outlineLvl w:val="2"/>
    </w:pPr>
    <w:rPr>
      <w:b/>
    </w:rPr>
  </w:style>
  <w:style w:type="paragraph" w:styleId="Heading4">
    <w:name w:val="heading 4"/>
    <w:basedOn w:val="Normal"/>
    <w:next w:val="Heading5"/>
    <w:link w:val="Heading4Char"/>
    <w:qFormat/>
    <w:rsid w:val="0092194C"/>
    <w:pPr>
      <w:keepNext/>
      <w:keepLines/>
      <w:numPr>
        <w:ilvl w:val="3"/>
        <w:numId w:val="1"/>
      </w:numPr>
      <w:spacing w:after="240"/>
      <w:outlineLvl w:val="3"/>
    </w:pPr>
  </w:style>
  <w:style w:type="paragraph" w:styleId="Heading5">
    <w:name w:val="heading 5"/>
    <w:basedOn w:val="Normal"/>
    <w:next w:val="BodyText"/>
    <w:link w:val="Heading5Char"/>
    <w:qFormat/>
    <w:rsid w:val="0092194C"/>
    <w:pPr>
      <w:keepNext/>
      <w:keepLines/>
      <w:numPr>
        <w:ilvl w:val="4"/>
        <w:numId w:val="1"/>
      </w:numPr>
      <w:spacing w:after="2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2"/>
    <w:semiHidden/>
    <w:qFormat/>
    <w:rsid w:val="0092194C"/>
    <w:pPr>
      <w:spacing w:after="240"/>
      <w:outlineLvl w:val="5"/>
    </w:pPr>
  </w:style>
  <w:style w:type="paragraph" w:styleId="Heading7">
    <w:name w:val="heading 7"/>
    <w:basedOn w:val="Normal"/>
    <w:next w:val="Normal"/>
    <w:link w:val="Heading7Char"/>
    <w:uiPriority w:val="2"/>
    <w:semiHidden/>
    <w:qFormat/>
    <w:rsid w:val="0092194C"/>
    <w:pPr>
      <w:spacing w:after="240"/>
      <w:outlineLvl w:val="6"/>
    </w:pPr>
  </w:style>
  <w:style w:type="paragraph" w:styleId="Heading8">
    <w:name w:val="heading 8"/>
    <w:basedOn w:val="Normal"/>
    <w:next w:val="Normal"/>
    <w:link w:val="Heading8Char"/>
    <w:uiPriority w:val="2"/>
    <w:semiHidden/>
    <w:unhideWhenUsed/>
    <w:rsid w:val="0092194C"/>
    <w:pPr>
      <w:keepNext/>
      <w:keepLines/>
      <w:spacing w:before="200"/>
      <w:outlineLvl w:val="7"/>
    </w:pPr>
    <w:rPr>
      <w:color w:val="404040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rsid w:val="0092194C"/>
    <w:pPr>
      <w:keepNext/>
      <w:keepLines/>
      <w:spacing w:before="200"/>
      <w:outlineLvl w:val="8"/>
    </w:pPr>
    <w:rPr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2194C"/>
    <w:pPr>
      <w:numPr>
        <w:ilvl w:val="5"/>
        <w:numId w:val="1"/>
      </w:numPr>
      <w:spacing w:after="240"/>
    </w:pPr>
  </w:style>
  <w:style w:type="character" w:customStyle="1" w:styleId="BodyTextChar">
    <w:name w:val="Body Text Char"/>
    <w:link w:val="BodyText"/>
    <w:rsid w:val="0092194C"/>
    <w:rPr>
      <w:rFonts w:eastAsia="Times New Roman"/>
      <w:sz w:val="22"/>
      <w:lang w:val="en-GB" w:eastAsia="en-GB"/>
    </w:rPr>
  </w:style>
  <w:style w:type="paragraph" w:styleId="BodyText2">
    <w:name w:val="Body Text 2"/>
    <w:basedOn w:val="Normal"/>
    <w:link w:val="BodyText2Char"/>
    <w:rsid w:val="0092194C"/>
    <w:pPr>
      <w:numPr>
        <w:ilvl w:val="6"/>
        <w:numId w:val="1"/>
      </w:numPr>
      <w:tabs>
        <w:tab w:val="clear" w:pos="720"/>
      </w:tabs>
      <w:spacing w:after="240"/>
    </w:pPr>
  </w:style>
  <w:style w:type="character" w:customStyle="1" w:styleId="BodyText2Char">
    <w:name w:val="Body Text 2 Char"/>
    <w:link w:val="BodyText2"/>
    <w:rsid w:val="0092194C"/>
    <w:rPr>
      <w:rFonts w:eastAsia="Times New Roman"/>
      <w:sz w:val="22"/>
      <w:lang w:val="en-GB" w:eastAsia="en-GB"/>
    </w:rPr>
  </w:style>
  <w:style w:type="paragraph" w:styleId="BodyText3">
    <w:name w:val="Body Text 3"/>
    <w:basedOn w:val="Normal"/>
    <w:link w:val="BodyText3Char"/>
    <w:rsid w:val="0092194C"/>
    <w:pPr>
      <w:numPr>
        <w:ilvl w:val="7"/>
        <w:numId w:val="1"/>
      </w:numPr>
      <w:tabs>
        <w:tab w:val="clear" w:pos="720"/>
      </w:tabs>
      <w:spacing w:after="240"/>
    </w:pPr>
  </w:style>
  <w:style w:type="character" w:customStyle="1" w:styleId="BodyText3Char">
    <w:name w:val="Body Text 3 Char"/>
    <w:link w:val="BodyText3"/>
    <w:rsid w:val="0092194C"/>
    <w:rPr>
      <w:rFonts w:eastAsia="Times New Roman"/>
      <w:sz w:val="22"/>
      <w:lang w:val="en-GB" w:eastAsia="en-GB"/>
    </w:rPr>
  </w:style>
  <w:style w:type="paragraph" w:customStyle="1" w:styleId="BodyText4">
    <w:name w:val="Body Text 4"/>
    <w:basedOn w:val="Normal"/>
    <w:link w:val="BodyText4Char"/>
    <w:rsid w:val="0092194C"/>
    <w:pPr>
      <w:numPr>
        <w:ilvl w:val="8"/>
        <w:numId w:val="1"/>
      </w:numPr>
      <w:tabs>
        <w:tab w:val="clear" w:pos="720"/>
      </w:tabs>
      <w:spacing w:after="240"/>
    </w:pPr>
  </w:style>
  <w:style w:type="character" w:customStyle="1" w:styleId="BodyText4Char">
    <w:name w:val="Body Text 4 Char"/>
    <w:link w:val="BodyText4"/>
    <w:rsid w:val="0092194C"/>
    <w:rPr>
      <w:rFonts w:eastAsia="Times New Roman"/>
      <w:sz w:val="22"/>
      <w:lang w:val="en-GB" w:eastAsia="en-GB"/>
    </w:rPr>
  </w:style>
  <w:style w:type="paragraph" w:styleId="Footer">
    <w:name w:val="footer"/>
    <w:basedOn w:val="Normal"/>
    <w:link w:val="FooterChar"/>
    <w:uiPriority w:val="99"/>
    <w:rsid w:val="0092194C"/>
    <w:pPr>
      <w:tabs>
        <w:tab w:val="center" w:pos="4513"/>
        <w:tab w:val="right" w:pos="9027"/>
      </w:tabs>
    </w:pPr>
  </w:style>
  <w:style w:type="character" w:customStyle="1" w:styleId="FooterChar">
    <w:name w:val="Footer Char"/>
    <w:link w:val="Footer"/>
    <w:uiPriority w:val="99"/>
    <w:rsid w:val="0092194C"/>
    <w:rPr>
      <w:rFonts w:eastAsia="Calibri" w:cs="Times New Roman"/>
    </w:rPr>
  </w:style>
  <w:style w:type="paragraph" w:customStyle="1" w:styleId="FootnoteQuotation">
    <w:name w:val="Footnote Quotation"/>
    <w:basedOn w:val="Normal"/>
    <w:uiPriority w:val="1"/>
    <w:rsid w:val="0092194C"/>
    <w:pPr>
      <w:ind w:left="720" w:right="720"/>
    </w:pPr>
    <w:rPr>
      <w:sz w:val="20"/>
    </w:rPr>
  </w:style>
  <w:style w:type="character" w:styleId="FootnoteReference">
    <w:name w:val="footnote reference"/>
    <w:uiPriority w:val="1"/>
    <w:rsid w:val="0092194C"/>
    <w:rPr>
      <w:vertAlign w:val="superscript"/>
    </w:rPr>
  </w:style>
  <w:style w:type="paragraph" w:styleId="FootnoteText">
    <w:name w:val="footnote text"/>
    <w:basedOn w:val="Normal"/>
    <w:link w:val="FootnoteTextChar"/>
    <w:uiPriority w:val="1"/>
    <w:rsid w:val="0092194C"/>
    <w:pPr>
      <w:ind w:firstLine="720"/>
    </w:pPr>
    <w:rPr>
      <w:sz w:val="20"/>
    </w:rPr>
  </w:style>
  <w:style w:type="character" w:customStyle="1" w:styleId="FootnoteTextChar">
    <w:name w:val="Footnote Text Char"/>
    <w:link w:val="FootnoteText"/>
    <w:uiPriority w:val="1"/>
    <w:rsid w:val="0092194C"/>
    <w:rPr>
      <w:rFonts w:eastAsia="Calibri" w:cs="Times New Roman"/>
      <w:sz w:val="20"/>
    </w:rPr>
  </w:style>
  <w:style w:type="paragraph" w:styleId="Header">
    <w:name w:val="header"/>
    <w:basedOn w:val="Normal"/>
    <w:link w:val="HeaderChar"/>
    <w:uiPriority w:val="99"/>
    <w:rsid w:val="0092194C"/>
    <w:pPr>
      <w:tabs>
        <w:tab w:val="center" w:pos="4513"/>
        <w:tab w:val="right" w:pos="9027"/>
      </w:tabs>
      <w:jc w:val="left"/>
    </w:pPr>
  </w:style>
  <w:style w:type="character" w:customStyle="1" w:styleId="HeaderChar">
    <w:name w:val="Header Char"/>
    <w:link w:val="Header"/>
    <w:uiPriority w:val="99"/>
    <w:rsid w:val="0092194C"/>
    <w:rPr>
      <w:rFonts w:eastAsia="Calibri" w:cs="Times New Roman"/>
    </w:rPr>
  </w:style>
  <w:style w:type="character" w:customStyle="1" w:styleId="Heading1Char">
    <w:name w:val="Heading 1 Char"/>
    <w:link w:val="Heading1"/>
    <w:rsid w:val="0092194C"/>
    <w:rPr>
      <w:rFonts w:eastAsia="Times New Roman"/>
      <w:b/>
      <w:caps/>
      <w:kern w:val="32"/>
      <w:sz w:val="22"/>
      <w:lang w:val="en-GB" w:eastAsia="en-GB"/>
    </w:rPr>
  </w:style>
  <w:style w:type="character" w:customStyle="1" w:styleId="Heading2Char">
    <w:name w:val="Heading 2 Char"/>
    <w:link w:val="Heading2"/>
    <w:rsid w:val="0092194C"/>
    <w:rPr>
      <w:rFonts w:eastAsia="Times New Roman"/>
      <w:smallCaps/>
      <w:sz w:val="22"/>
      <w:lang w:val="en-GB" w:eastAsia="en-GB"/>
    </w:rPr>
  </w:style>
  <w:style w:type="character" w:customStyle="1" w:styleId="Heading3Char">
    <w:name w:val="Heading 3 Char"/>
    <w:link w:val="Heading3"/>
    <w:rsid w:val="0092194C"/>
    <w:rPr>
      <w:rFonts w:eastAsia="Times New Roman"/>
      <w:b/>
      <w:sz w:val="22"/>
      <w:lang w:val="en-GB" w:eastAsia="en-GB"/>
    </w:rPr>
  </w:style>
  <w:style w:type="character" w:customStyle="1" w:styleId="Heading4Char">
    <w:name w:val="Heading 4 Char"/>
    <w:link w:val="Heading4"/>
    <w:rsid w:val="0092194C"/>
    <w:rPr>
      <w:rFonts w:eastAsia="Times New Roman"/>
      <w:sz w:val="22"/>
      <w:lang w:val="en-GB" w:eastAsia="en-GB"/>
    </w:rPr>
  </w:style>
  <w:style w:type="character" w:customStyle="1" w:styleId="Heading5Char">
    <w:name w:val="Heading 5 Char"/>
    <w:link w:val="Heading5"/>
    <w:rsid w:val="0092194C"/>
    <w:rPr>
      <w:rFonts w:eastAsia="Times New Roman"/>
      <w:i/>
      <w:sz w:val="22"/>
      <w:lang w:val="en-GB" w:eastAsia="en-GB"/>
    </w:rPr>
  </w:style>
  <w:style w:type="character" w:customStyle="1" w:styleId="Heading6Char">
    <w:name w:val="Heading 6 Char"/>
    <w:link w:val="Heading6"/>
    <w:uiPriority w:val="2"/>
    <w:semiHidden/>
    <w:rsid w:val="0092194C"/>
    <w:rPr>
      <w:rFonts w:eastAsia="Calibri" w:cs="Times New Roman"/>
    </w:rPr>
  </w:style>
  <w:style w:type="character" w:customStyle="1" w:styleId="Heading7Char">
    <w:name w:val="Heading 7 Char"/>
    <w:link w:val="Heading7"/>
    <w:uiPriority w:val="2"/>
    <w:semiHidden/>
    <w:rsid w:val="0092194C"/>
    <w:rPr>
      <w:rFonts w:eastAsia="Calibri" w:cs="Times New Roman"/>
    </w:rPr>
  </w:style>
  <w:style w:type="character" w:customStyle="1" w:styleId="Heading8Char">
    <w:name w:val="Heading 8 Char"/>
    <w:link w:val="Heading8"/>
    <w:uiPriority w:val="2"/>
    <w:semiHidden/>
    <w:rsid w:val="0092194C"/>
    <w:rPr>
      <w:rFonts w:eastAsia="Times New Roman" w:cs="Times New Roman"/>
      <w:color w:val="404040"/>
    </w:rPr>
  </w:style>
  <w:style w:type="character" w:customStyle="1" w:styleId="Heading9Char">
    <w:name w:val="Heading 9 Char"/>
    <w:link w:val="Heading9"/>
    <w:uiPriority w:val="2"/>
    <w:semiHidden/>
    <w:rsid w:val="0092194C"/>
    <w:rPr>
      <w:rFonts w:eastAsia="Times New Roman" w:cs="Times New Roman"/>
      <w:iCs/>
      <w:color w:val="404040"/>
      <w:szCs w:val="20"/>
    </w:rPr>
  </w:style>
  <w:style w:type="paragraph" w:customStyle="1" w:styleId="Quotation">
    <w:name w:val="Quotation"/>
    <w:basedOn w:val="Normal"/>
    <w:uiPriority w:val="4"/>
    <w:rsid w:val="0092194C"/>
    <w:pPr>
      <w:spacing w:after="240"/>
      <w:ind w:left="720" w:right="720"/>
    </w:pPr>
  </w:style>
  <w:style w:type="paragraph" w:customStyle="1" w:styleId="QuotationDouble">
    <w:name w:val="Quotation Double"/>
    <w:basedOn w:val="Normal"/>
    <w:uiPriority w:val="4"/>
    <w:rsid w:val="0092194C"/>
    <w:pPr>
      <w:spacing w:after="240"/>
      <w:ind w:left="1440" w:right="1440"/>
    </w:pPr>
  </w:style>
  <w:style w:type="paragraph" w:styleId="Subtitle">
    <w:name w:val="Subtitle"/>
    <w:basedOn w:val="Normal"/>
    <w:link w:val="SubtitleChar"/>
    <w:uiPriority w:val="5"/>
    <w:qFormat/>
    <w:rsid w:val="0092194C"/>
    <w:pPr>
      <w:jc w:val="center"/>
      <w:outlineLvl w:val="1"/>
    </w:pPr>
  </w:style>
  <w:style w:type="character" w:customStyle="1" w:styleId="SubtitleChar">
    <w:name w:val="Subtitle Char"/>
    <w:link w:val="Subtitle"/>
    <w:uiPriority w:val="5"/>
    <w:rsid w:val="0092194C"/>
    <w:rPr>
      <w:rFonts w:eastAsia="Calibri" w:cs="Times New Roman"/>
    </w:rPr>
  </w:style>
  <w:style w:type="paragraph" w:styleId="Title">
    <w:name w:val="Title"/>
    <w:basedOn w:val="Normal"/>
    <w:link w:val="TitleChar"/>
    <w:qFormat/>
    <w:rsid w:val="0092194C"/>
    <w:pPr>
      <w:jc w:val="center"/>
    </w:pPr>
    <w:rPr>
      <w:b/>
      <w:caps/>
      <w:kern w:val="28"/>
    </w:rPr>
  </w:style>
  <w:style w:type="character" w:customStyle="1" w:styleId="TitleChar">
    <w:name w:val="Title Char"/>
    <w:link w:val="Title"/>
    <w:uiPriority w:val="5"/>
    <w:rsid w:val="0092194C"/>
    <w:rPr>
      <w:rFonts w:eastAsia="Calibri" w:cs="Times New Roman"/>
      <w:b/>
      <w:caps/>
      <w:kern w:val="28"/>
    </w:rPr>
  </w:style>
  <w:style w:type="paragraph" w:customStyle="1" w:styleId="Title2">
    <w:name w:val="Title 2"/>
    <w:basedOn w:val="Normal"/>
    <w:uiPriority w:val="5"/>
    <w:rsid w:val="0092194C"/>
    <w:pPr>
      <w:jc w:val="center"/>
    </w:pPr>
    <w:rPr>
      <w:u w:val="single"/>
    </w:rPr>
  </w:style>
  <w:style w:type="paragraph" w:customStyle="1" w:styleId="Title3">
    <w:name w:val="Title 3"/>
    <w:basedOn w:val="Normal"/>
    <w:uiPriority w:val="5"/>
    <w:rsid w:val="0092194C"/>
    <w:pPr>
      <w:jc w:val="center"/>
    </w:pPr>
    <w:rPr>
      <w:i/>
    </w:rPr>
  </w:style>
  <w:style w:type="paragraph" w:customStyle="1" w:styleId="TitleCountry">
    <w:name w:val="Title Country"/>
    <w:basedOn w:val="Normal"/>
    <w:uiPriority w:val="5"/>
    <w:rsid w:val="0092194C"/>
    <w:pPr>
      <w:jc w:val="center"/>
    </w:pPr>
    <w:rPr>
      <w:caps/>
    </w:rPr>
  </w:style>
  <w:style w:type="paragraph" w:styleId="TOC1">
    <w:name w:val="toc 1"/>
    <w:basedOn w:val="Normal"/>
    <w:next w:val="Normal"/>
    <w:autoRedefine/>
    <w:uiPriority w:val="6"/>
    <w:rsid w:val="0092194C"/>
    <w:pPr>
      <w:tabs>
        <w:tab w:val="right" w:leader="dot" w:pos="9072"/>
      </w:tabs>
      <w:spacing w:before="60" w:after="60"/>
      <w:ind w:left="720" w:right="720" w:hanging="720"/>
      <w:jc w:val="left"/>
    </w:pPr>
    <w:rPr>
      <w:b/>
      <w:caps/>
    </w:rPr>
  </w:style>
  <w:style w:type="paragraph" w:styleId="TOC2">
    <w:name w:val="toc 2"/>
    <w:basedOn w:val="Normal"/>
    <w:next w:val="Normal"/>
    <w:autoRedefine/>
    <w:uiPriority w:val="6"/>
    <w:rsid w:val="0092194C"/>
    <w:pPr>
      <w:tabs>
        <w:tab w:val="right" w:leader="dot" w:pos="9072"/>
      </w:tabs>
      <w:spacing w:before="60" w:after="60"/>
      <w:ind w:left="720" w:right="720" w:hanging="720"/>
      <w:jc w:val="left"/>
    </w:pPr>
    <w:rPr>
      <w:smallCaps/>
    </w:rPr>
  </w:style>
  <w:style w:type="paragraph" w:styleId="TOC3">
    <w:name w:val="toc 3"/>
    <w:basedOn w:val="Normal"/>
    <w:next w:val="Normal"/>
    <w:autoRedefine/>
    <w:uiPriority w:val="6"/>
    <w:rsid w:val="0092194C"/>
    <w:pPr>
      <w:tabs>
        <w:tab w:val="right" w:leader="dot" w:pos="9072"/>
      </w:tabs>
      <w:spacing w:before="60" w:after="60"/>
      <w:ind w:left="720" w:right="720" w:hanging="720"/>
      <w:jc w:val="left"/>
    </w:pPr>
    <w:rPr>
      <w:b/>
    </w:rPr>
  </w:style>
  <w:style w:type="paragraph" w:styleId="TOC4">
    <w:name w:val="toc 4"/>
    <w:basedOn w:val="Normal"/>
    <w:next w:val="Normal"/>
    <w:autoRedefine/>
    <w:uiPriority w:val="6"/>
    <w:rsid w:val="0092194C"/>
    <w:pPr>
      <w:tabs>
        <w:tab w:val="right" w:leader="dot" w:pos="9072"/>
      </w:tabs>
      <w:spacing w:before="60" w:after="60"/>
      <w:ind w:left="720" w:right="720" w:hanging="720"/>
      <w:jc w:val="left"/>
    </w:pPr>
  </w:style>
  <w:style w:type="paragraph" w:styleId="TOC5">
    <w:name w:val="toc 5"/>
    <w:basedOn w:val="Normal"/>
    <w:next w:val="Normal"/>
    <w:autoRedefine/>
    <w:uiPriority w:val="6"/>
    <w:rsid w:val="0092194C"/>
    <w:pPr>
      <w:tabs>
        <w:tab w:val="right" w:leader="dot" w:pos="9072"/>
      </w:tabs>
      <w:spacing w:before="60" w:after="60"/>
      <w:ind w:left="720" w:right="720" w:hanging="720"/>
      <w:jc w:val="left"/>
    </w:pPr>
    <w:rPr>
      <w:i/>
    </w:rPr>
  </w:style>
  <w:style w:type="paragraph" w:styleId="TOC6">
    <w:name w:val="toc 6"/>
    <w:basedOn w:val="Normal"/>
    <w:next w:val="Normal"/>
    <w:autoRedefine/>
    <w:uiPriority w:val="6"/>
    <w:semiHidden/>
    <w:rsid w:val="0092194C"/>
    <w:pPr>
      <w:tabs>
        <w:tab w:val="right" w:leader="dot" w:pos="9072"/>
      </w:tabs>
      <w:spacing w:before="60" w:after="60"/>
      <w:ind w:left="720" w:right="720"/>
      <w:jc w:val="left"/>
    </w:pPr>
  </w:style>
  <w:style w:type="paragraph" w:styleId="TOC7">
    <w:name w:val="toc 7"/>
    <w:basedOn w:val="Normal"/>
    <w:next w:val="Normal"/>
    <w:autoRedefine/>
    <w:uiPriority w:val="6"/>
    <w:semiHidden/>
    <w:rsid w:val="0092194C"/>
    <w:pPr>
      <w:tabs>
        <w:tab w:val="right" w:leader="dot" w:pos="9072"/>
      </w:tabs>
      <w:spacing w:before="60" w:after="60"/>
      <w:ind w:left="1100" w:right="720"/>
      <w:jc w:val="left"/>
    </w:pPr>
  </w:style>
  <w:style w:type="paragraph" w:styleId="TOC8">
    <w:name w:val="toc 8"/>
    <w:basedOn w:val="Normal"/>
    <w:next w:val="Normal"/>
    <w:autoRedefine/>
    <w:uiPriority w:val="6"/>
    <w:semiHidden/>
    <w:rsid w:val="0092194C"/>
    <w:pPr>
      <w:tabs>
        <w:tab w:val="right" w:leader="dot" w:pos="9072"/>
      </w:tabs>
      <w:spacing w:before="60" w:after="60"/>
      <w:ind w:left="1321" w:right="720"/>
      <w:jc w:val="left"/>
    </w:pPr>
  </w:style>
  <w:style w:type="paragraph" w:styleId="TOC9">
    <w:name w:val="toc 9"/>
    <w:basedOn w:val="Normal"/>
    <w:next w:val="Normal"/>
    <w:autoRedefine/>
    <w:uiPriority w:val="6"/>
    <w:semiHidden/>
    <w:rsid w:val="0092194C"/>
    <w:pPr>
      <w:tabs>
        <w:tab w:val="right" w:leader="dot" w:pos="9072"/>
      </w:tabs>
      <w:spacing w:before="60" w:after="60"/>
      <w:ind w:left="1542" w:right="720"/>
      <w:jc w:val="left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890F2D"/>
    <w:pPr>
      <w:tabs>
        <w:tab w:val="clear" w:pos="720"/>
      </w:tabs>
      <w:ind w:left="220" w:hanging="220"/>
    </w:pPr>
  </w:style>
  <w:style w:type="paragraph" w:styleId="IndexHeading">
    <w:name w:val="index heading"/>
    <w:basedOn w:val="Normal"/>
    <w:next w:val="Index1"/>
    <w:semiHidden/>
    <w:rsid w:val="00890F2D"/>
    <w:rPr>
      <w:lang w:eastAsia="en-US"/>
    </w:rPr>
  </w:style>
  <w:style w:type="character" w:styleId="Hyperlink">
    <w:name w:val="Hyperlink"/>
    <w:uiPriority w:val="99"/>
    <w:unhideWhenUsed/>
    <w:rsid w:val="00060385"/>
    <w:rPr>
      <w:color w:val="0000FF"/>
      <w:u w:val="single"/>
    </w:rPr>
  </w:style>
  <w:style w:type="table" w:styleId="TableElegant">
    <w:name w:val="Table Elegant"/>
    <w:basedOn w:val="TableNormal"/>
    <w:rsid w:val="0019447C"/>
    <w:pPr>
      <w:tabs>
        <w:tab w:val="left" w:pos="720"/>
      </w:tabs>
      <w:jc w:val="both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5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796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59"/>
    <w:qFormat/>
    <w:rsid w:val="00C95817"/>
    <w:pPr>
      <w:tabs>
        <w:tab w:val="clear" w:pos="720"/>
      </w:tabs>
      <w:ind w:left="720"/>
      <w:jc w:val="left"/>
    </w:pPr>
    <w:rPr>
      <w:rFonts w:ascii="Calibri" w:eastAsia="Calibri" w:hAnsi="Calibri" w:cs="Calibri"/>
      <w:szCs w:val="22"/>
    </w:rPr>
  </w:style>
  <w:style w:type="table" w:styleId="TableGrid">
    <w:name w:val="Table Grid"/>
    <w:basedOn w:val="TableNormal"/>
    <w:uiPriority w:val="59"/>
    <w:rsid w:val="00527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BB7E46"/>
    <w:rPr>
      <w:color w:val="808080"/>
      <w:shd w:val="clear" w:color="auto" w:fill="E6E6E6"/>
    </w:rPr>
  </w:style>
  <w:style w:type="character" w:styleId="CommentReference">
    <w:name w:val="annotation reference"/>
    <w:uiPriority w:val="99"/>
    <w:semiHidden/>
    <w:unhideWhenUsed/>
    <w:rsid w:val="00BB7E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7E46"/>
    <w:rPr>
      <w:rFonts w:eastAsia="PMingLiU"/>
      <w:sz w:val="20"/>
      <w:lang w:eastAsia="en-US"/>
    </w:rPr>
  </w:style>
  <w:style w:type="character" w:customStyle="1" w:styleId="CommentTextChar">
    <w:name w:val="Comment Text Char"/>
    <w:link w:val="CommentText"/>
    <w:uiPriority w:val="99"/>
    <w:rsid w:val="00BB7E46"/>
    <w:rPr>
      <w:rFonts w:eastAsia="PMingLiU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705F"/>
    <w:rPr>
      <w:rFonts w:eastAsia="Times New Roman"/>
      <w:b/>
      <w:bCs/>
      <w:lang w:eastAsia="en-GB"/>
    </w:rPr>
  </w:style>
  <w:style w:type="character" w:customStyle="1" w:styleId="CommentSubjectChar">
    <w:name w:val="Comment Subject Char"/>
    <w:link w:val="CommentSubject"/>
    <w:uiPriority w:val="99"/>
    <w:semiHidden/>
    <w:rsid w:val="0002705F"/>
    <w:rPr>
      <w:rFonts w:eastAsia="Times New Roman"/>
      <w:b/>
      <w:bCs/>
      <w:lang w:val="en-GB" w:eastAsia="en-GB"/>
    </w:rPr>
  </w:style>
  <w:style w:type="paragraph" w:styleId="Revision">
    <w:name w:val="Revision"/>
    <w:hidden/>
    <w:uiPriority w:val="99"/>
    <w:semiHidden/>
    <w:rsid w:val="0002705F"/>
    <w:rPr>
      <w:rFonts w:eastAsia="Times New Roman"/>
      <w:sz w:val="22"/>
    </w:rPr>
  </w:style>
  <w:style w:type="character" w:styleId="FollowedHyperlink">
    <w:name w:val="FollowedHyperlink"/>
    <w:uiPriority w:val="99"/>
    <w:semiHidden/>
    <w:unhideWhenUsed/>
    <w:rsid w:val="00F27B29"/>
    <w:rPr>
      <w:color w:val="954F72"/>
      <w:u w:val="single"/>
    </w:rPr>
  </w:style>
  <w:style w:type="character" w:customStyle="1" w:styleId="wacimagecontainer">
    <w:name w:val="wacimagecontainer"/>
    <w:basedOn w:val="DefaultParagraphFont"/>
    <w:rsid w:val="00DD13BB"/>
  </w:style>
  <w:style w:type="paragraph" w:styleId="NormalWeb">
    <w:name w:val="Normal (Web)"/>
    <w:basedOn w:val="Normal"/>
    <w:uiPriority w:val="99"/>
    <w:unhideWhenUsed/>
    <w:rsid w:val="00900C7E"/>
    <w:pPr>
      <w:tabs>
        <w:tab w:val="clear" w:pos="720"/>
      </w:tabs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sabel.calderon@wto.org" TargetMode="External"/><Relationship Id="rId18" Type="http://schemas.openxmlformats.org/officeDocument/2006/relationships/hyperlink" Target="https://docs.wto.org/dol2fe/Pages/SS/directdoc.aspx?filename=q:/G/SPS/7R5.pdf&amp;Open=True" TargetMode="External"/><Relationship Id="rId26" Type="http://schemas.openxmlformats.org/officeDocument/2006/relationships/hyperlink" Target="https://www.youtube.com/watch?v=mY4AIhZYC9s" TargetMode="External"/><Relationship Id="rId39" Type="http://schemas.openxmlformats.org/officeDocument/2006/relationships/hyperlink" Target="https://eping.wto.org/" TargetMode="External"/><Relationship Id="rId21" Type="http://schemas.openxmlformats.org/officeDocument/2006/relationships/hyperlink" Target="https://www.learning.wto.org/local/coursecatalogue/index.php?categoryid=50" TargetMode="External"/><Relationship Id="rId34" Type="http://schemas.openxmlformats.org/officeDocument/2006/relationships/hyperlink" Target="https://standardsfacility.org/gender-mainstreaming" TargetMode="External"/><Relationship Id="rId42" Type="http://schemas.openxmlformats.org/officeDocument/2006/relationships/header" Target="head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wto.org/english/res_e/booksp_e/agrmntseries4_sps_e.pdf" TargetMode="External"/><Relationship Id="rId29" Type="http://schemas.openxmlformats.org/officeDocument/2006/relationships/hyperlink" Target="https://www.youtube.com/watch?v=-IkLFrtjC-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24" Type="http://schemas.openxmlformats.org/officeDocument/2006/relationships/hyperlink" Target="https://www.youtube.com/watch?v=LB7KD0Hm1X4" TargetMode="External"/><Relationship Id="rId32" Type="http://schemas.openxmlformats.org/officeDocument/2006/relationships/hyperlink" Target="https://standardsfacility.org/good-regulatory-practice" TargetMode="External"/><Relationship Id="rId37" Type="http://schemas.openxmlformats.org/officeDocument/2006/relationships/hyperlink" Target="https://www.wto.org/english/res_e/booksp_e/tbt10keys2022_e.pdf" TargetMode="External"/><Relationship Id="rId40" Type="http://schemas.openxmlformats.org/officeDocument/2006/relationships/hyperlink" Target="https://eagenda.wto.org/members/" TargetMode="External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wto.org/english/tratop_e/sps_e/sps_e.htm" TargetMode="External"/><Relationship Id="rId23" Type="http://schemas.openxmlformats.org/officeDocument/2006/relationships/hyperlink" Target="https://www.youtube.com/watch?v=s04acalFRrc" TargetMode="External"/><Relationship Id="rId28" Type="http://schemas.openxmlformats.org/officeDocument/2006/relationships/hyperlink" Target="https://www.youtube.com/watch?v=RwMkm95ZnE0" TargetMode="External"/><Relationship Id="rId36" Type="http://schemas.openxmlformats.org/officeDocument/2006/relationships/hyperlink" Target="https://www.youtube.com/watch?v=QnQE_lPtztk&amp;list=PL7r8EY5C1PNYVGo0wMGml7vtxaajkyGO8&amp;index=4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wto.org/english/tratop_e/sps_e/transparency_toolkit_e.htm" TargetMode="External"/><Relationship Id="rId31" Type="http://schemas.openxmlformats.org/officeDocument/2006/relationships/hyperlink" Target="https://standardsfacility.org/stdf-publications" TargetMode="Externa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ping.wto.org/" TargetMode="External"/><Relationship Id="rId22" Type="http://schemas.openxmlformats.org/officeDocument/2006/relationships/hyperlink" Target="https://www.youtube.com/watch?v=a7HHRTHc4zA" TargetMode="External"/><Relationship Id="rId27" Type="http://schemas.openxmlformats.org/officeDocument/2006/relationships/hyperlink" Target="https://www.youtube.com/watch?v=8sg8b-dvKH4" TargetMode="External"/><Relationship Id="rId30" Type="http://schemas.openxmlformats.org/officeDocument/2006/relationships/hyperlink" Target="https://standardsfacility.org/" TargetMode="External"/><Relationship Id="rId35" Type="http://schemas.openxmlformats.org/officeDocument/2006/relationships/hyperlink" Target="https://standardsfacility.org/briefings" TargetMode="External"/><Relationship Id="rId43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eping.wto.org/" TargetMode="External"/><Relationship Id="rId17" Type="http://schemas.openxmlformats.org/officeDocument/2006/relationships/hyperlink" Target="https://www.wto.org/english/tratop_e/sps_e/decisions06_e.htm" TargetMode="External"/><Relationship Id="rId25" Type="http://schemas.openxmlformats.org/officeDocument/2006/relationships/hyperlink" Target="https://www.youtube.com/watch?v=-GxsV16ufBU" TargetMode="External"/><Relationship Id="rId33" Type="http://schemas.openxmlformats.org/officeDocument/2006/relationships/hyperlink" Target="https://standardsfacility.org/prioritizing-sps-investments-market-access-p-ima" TargetMode="External"/><Relationship Id="rId38" Type="http://schemas.openxmlformats.org/officeDocument/2006/relationships/hyperlink" Target="https://docs.wto.org/" TargetMode="External"/><Relationship Id="rId20" Type="http://schemas.openxmlformats.org/officeDocument/2006/relationships/hyperlink" Target="https://www.wto.org/english/tratop_e/sps_e/work_and_doc_e.htm" TargetMode="External"/><Relationship Id="rId41" Type="http://schemas.openxmlformats.org/officeDocument/2006/relationships/hyperlink" Target="https://tradeconcerns.wto.org/en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2b5435-d3c5-46bf-9c6e-b7958ff35ab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555A6F1CF4A4BBA9F0AF60068F357" ma:contentTypeVersion="12" ma:contentTypeDescription="Create a new document." ma:contentTypeScope="" ma:versionID="50d38cbab2c54022316600638eae47c5">
  <xsd:schema xmlns:xsd="http://www.w3.org/2001/XMLSchema" xmlns:xs="http://www.w3.org/2001/XMLSchema" xmlns:p="http://schemas.microsoft.com/office/2006/metadata/properties" xmlns:ns3="762b5435-d3c5-46bf-9c6e-b7958ff35aba" xmlns:ns4="a98a19e5-e58e-4a07-9205-754b71d204c1" targetNamespace="http://schemas.microsoft.com/office/2006/metadata/properties" ma:root="true" ma:fieldsID="82d38f73307d0653904c150bd31dff38" ns3:_="" ns4:_="">
    <xsd:import namespace="762b5435-d3c5-46bf-9c6e-b7958ff35aba"/>
    <xsd:import namespace="a98a19e5-e58e-4a07-9205-754b71d204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b5435-d3c5-46bf-9c6e-b7958ff35a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a19e5-e58e-4a07-9205-754b71d204c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66FF6-AEC8-4EA2-AA3A-5DC4FB6197F8}">
  <ds:schemaRefs>
    <ds:schemaRef ds:uri="http://schemas.microsoft.com/office/2006/metadata/properties"/>
    <ds:schemaRef ds:uri="http://schemas.microsoft.com/office/infopath/2007/PartnerControls"/>
    <ds:schemaRef ds:uri="762b5435-d3c5-46bf-9c6e-b7958ff35aba"/>
  </ds:schemaRefs>
</ds:datastoreItem>
</file>

<file path=customXml/itemProps2.xml><?xml version="1.0" encoding="utf-8"?>
<ds:datastoreItem xmlns:ds="http://schemas.openxmlformats.org/officeDocument/2006/customXml" ds:itemID="{C89484F8-DE1B-44F6-9B6C-41721783A3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B567F6-CD43-4270-8DB5-A3EF1E112A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2b5435-d3c5-46bf-9c6e-b7958ff35aba"/>
    <ds:schemaRef ds:uri="a98a19e5-e58e-4a07-9205-754b71d204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113128-5200-4B6F-AC0A-9460ACBFE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7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WTO</Company>
  <LinksUpToDate>false</LinksUpToDate>
  <CharactersWithSpaces>7663</CharactersWithSpaces>
  <SharedDoc>false</SharedDoc>
  <HLinks>
    <vt:vector size="246" baseType="variant">
      <vt:variant>
        <vt:i4>4587592</vt:i4>
      </vt:variant>
      <vt:variant>
        <vt:i4>105</vt:i4>
      </vt:variant>
      <vt:variant>
        <vt:i4>0</vt:i4>
      </vt:variant>
      <vt:variant>
        <vt:i4>5</vt:i4>
      </vt:variant>
      <vt:variant>
        <vt:lpwstr>https://tradeconcerns.wto.org/en</vt:lpwstr>
      </vt:variant>
      <vt:variant>
        <vt:lpwstr/>
      </vt:variant>
      <vt:variant>
        <vt:i4>131147</vt:i4>
      </vt:variant>
      <vt:variant>
        <vt:i4>102</vt:i4>
      </vt:variant>
      <vt:variant>
        <vt:i4>0</vt:i4>
      </vt:variant>
      <vt:variant>
        <vt:i4>5</vt:i4>
      </vt:variant>
      <vt:variant>
        <vt:lpwstr>https://eagenda.wto.org/members/</vt:lpwstr>
      </vt:variant>
      <vt:variant>
        <vt:lpwstr/>
      </vt:variant>
      <vt:variant>
        <vt:i4>2490427</vt:i4>
      </vt:variant>
      <vt:variant>
        <vt:i4>99</vt:i4>
      </vt:variant>
      <vt:variant>
        <vt:i4>0</vt:i4>
      </vt:variant>
      <vt:variant>
        <vt:i4>5</vt:i4>
      </vt:variant>
      <vt:variant>
        <vt:lpwstr>https://eping.wto.org/</vt:lpwstr>
      </vt:variant>
      <vt:variant>
        <vt:lpwstr/>
      </vt:variant>
      <vt:variant>
        <vt:i4>1900609</vt:i4>
      </vt:variant>
      <vt:variant>
        <vt:i4>96</vt:i4>
      </vt:variant>
      <vt:variant>
        <vt:i4>0</vt:i4>
      </vt:variant>
      <vt:variant>
        <vt:i4>5</vt:i4>
      </vt:variant>
      <vt:variant>
        <vt:lpwstr>https://docs.wto.org/</vt:lpwstr>
      </vt:variant>
      <vt:variant>
        <vt:lpwstr/>
      </vt:variant>
      <vt:variant>
        <vt:i4>4325485</vt:i4>
      </vt:variant>
      <vt:variant>
        <vt:i4>93</vt:i4>
      </vt:variant>
      <vt:variant>
        <vt:i4>0</vt:i4>
      </vt:variant>
      <vt:variant>
        <vt:i4>5</vt:i4>
      </vt:variant>
      <vt:variant>
        <vt:lpwstr>https://www.wto.org/english/res_e/booksp_e/tbt10keys2022_e.pdf</vt:lpwstr>
      </vt:variant>
      <vt:variant>
        <vt:lpwstr/>
      </vt:variant>
      <vt:variant>
        <vt:i4>7471129</vt:i4>
      </vt:variant>
      <vt:variant>
        <vt:i4>90</vt:i4>
      </vt:variant>
      <vt:variant>
        <vt:i4>0</vt:i4>
      </vt:variant>
      <vt:variant>
        <vt:i4>5</vt:i4>
      </vt:variant>
      <vt:variant>
        <vt:lpwstr>https://www.wto.org/english/res_e/booksp_e/tbt3rd_e.pdf</vt:lpwstr>
      </vt:variant>
      <vt:variant>
        <vt:lpwstr/>
      </vt:variant>
      <vt:variant>
        <vt:i4>458796</vt:i4>
      </vt:variant>
      <vt:variant>
        <vt:i4>87</vt:i4>
      </vt:variant>
      <vt:variant>
        <vt:i4>0</vt:i4>
      </vt:variant>
      <vt:variant>
        <vt:i4>5</vt:i4>
      </vt:variant>
      <vt:variant>
        <vt:lpwstr>https://www.wto.org/english/tratop_e/tbt_e/tbt_e.htm</vt:lpwstr>
      </vt:variant>
      <vt:variant>
        <vt:lpwstr/>
      </vt:variant>
      <vt:variant>
        <vt:i4>7733257</vt:i4>
      </vt:variant>
      <vt:variant>
        <vt:i4>84</vt:i4>
      </vt:variant>
      <vt:variant>
        <vt:i4>0</vt:i4>
      </vt:variant>
      <vt:variant>
        <vt:i4>5</vt:i4>
      </vt:variant>
      <vt:variant>
        <vt:lpwstr>https://www.youtube.com/watch?v=QnQE_lPtztk&amp;list=PL7r8EY5C1PNYVGo0wMGml7vtxaajkyGO8&amp;index=4</vt:lpwstr>
      </vt:variant>
      <vt:variant>
        <vt:lpwstr/>
      </vt:variant>
      <vt:variant>
        <vt:i4>7929892</vt:i4>
      </vt:variant>
      <vt:variant>
        <vt:i4>81</vt:i4>
      </vt:variant>
      <vt:variant>
        <vt:i4>0</vt:i4>
      </vt:variant>
      <vt:variant>
        <vt:i4>5</vt:i4>
      </vt:variant>
      <vt:variant>
        <vt:lpwstr>https://standardsfacility.org/briefings</vt:lpwstr>
      </vt:variant>
      <vt:variant>
        <vt:lpwstr/>
      </vt:variant>
      <vt:variant>
        <vt:i4>7929979</vt:i4>
      </vt:variant>
      <vt:variant>
        <vt:i4>78</vt:i4>
      </vt:variant>
      <vt:variant>
        <vt:i4>0</vt:i4>
      </vt:variant>
      <vt:variant>
        <vt:i4>5</vt:i4>
      </vt:variant>
      <vt:variant>
        <vt:lpwstr>https://standardsfacility.org/gender-mainstreaming</vt:lpwstr>
      </vt:variant>
      <vt:variant>
        <vt:lpwstr/>
      </vt:variant>
      <vt:variant>
        <vt:i4>3473533</vt:i4>
      </vt:variant>
      <vt:variant>
        <vt:i4>75</vt:i4>
      </vt:variant>
      <vt:variant>
        <vt:i4>0</vt:i4>
      </vt:variant>
      <vt:variant>
        <vt:i4>5</vt:i4>
      </vt:variant>
      <vt:variant>
        <vt:lpwstr>https://standardsfacility.org/prioritizing-sps-investments-market-access-p-ima</vt:lpwstr>
      </vt:variant>
      <vt:variant>
        <vt:lpwstr/>
      </vt:variant>
      <vt:variant>
        <vt:i4>2359395</vt:i4>
      </vt:variant>
      <vt:variant>
        <vt:i4>72</vt:i4>
      </vt:variant>
      <vt:variant>
        <vt:i4>0</vt:i4>
      </vt:variant>
      <vt:variant>
        <vt:i4>5</vt:i4>
      </vt:variant>
      <vt:variant>
        <vt:lpwstr>https://standardsfacility.org/good-regulatory-practice</vt:lpwstr>
      </vt:variant>
      <vt:variant>
        <vt:lpwstr/>
      </vt:variant>
      <vt:variant>
        <vt:i4>7274620</vt:i4>
      </vt:variant>
      <vt:variant>
        <vt:i4>69</vt:i4>
      </vt:variant>
      <vt:variant>
        <vt:i4>0</vt:i4>
      </vt:variant>
      <vt:variant>
        <vt:i4>5</vt:i4>
      </vt:variant>
      <vt:variant>
        <vt:lpwstr>https://standardsfacility.org/stdf-publications</vt:lpwstr>
      </vt:variant>
      <vt:variant>
        <vt:lpwstr/>
      </vt:variant>
      <vt:variant>
        <vt:i4>6291495</vt:i4>
      </vt:variant>
      <vt:variant>
        <vt:i4>66</vt:i4>
      </vt:variant>
      <vt:variant>
        <vt:i4>0</vt:i4>
      </vt:variant>
      <vt:variant>
        <vt:i4>5</vt:i4>
      </vt:variant>
      <vt:variant>
        <vt:lpwstr>https://standardsfacility.org/</vt:lpwstr>
      </vt:variant>
      <vt:variant>
        <vt:lpwstr/>
      </vt:variant>
      <vt:variant>
        <vt:i4>7274616</vt:i4>
      </vt:variant>
      <vt:variant>
        <vt:i4>63</vt:i4>
      </vt:variant>
      <vt:variant>
        <vt:i4>0</vt:i4>
      </vt:variant>
      <vt:variant>
        <vt:i4>5</vt:i4>
      </vt:variant>
      <vt:variant>
        <vt:lpwstr>https://www.youtube.com/watch?v=-IkLFrtjC-U</vt:lpwstr>
      </vt:variant>
      <vt:variant>
        <vt:lpwstr/>
      </vt:variant>
      <vt:variant>
        <vt:i4>6619238</vt:i4>
      </vt:variant>
      <vt:variant>
        <vt:i4>57</vt:i4>
      </vt:variant>
      <vt:variant>
        <vt:i4>0</vt:i4>
      </vt:variant>
      <vt:variant>
        <vt:i4>5</vt:i4>
      </vt:variant>
      <vt:variant>
        <vt:lpwstr>https://www.youtube.com/watch?v=RwMkm95ZnE0</vt:lpwstr>
      </vt:variant>
      <vt:variant>
        <vt:lpwstr/>
      </vt:variant>
      <vt:variant>
        <vt:i4>2556029</vt:i4>
      </vt:variant>
      <vt:variant>
        <vt:i4>54</vt:i4>
      </vt:variant>
      <vt:variant>
        <vt:i4>0</vt:i4>
      </vt:variant>
      <vt:variant>
        <vt:i4>5</vt:i4>
      </vt:variant>
      <vt:variant>
        <vt:lpwstr>https://www.youtube.com/watch?v=8sg8b-dvKH4</vt:lpwstr>
      </vt:variant>
      <vt:variant>
        <vt:lpwstr/>
      </vt:variant>
      <vt:variant>
        <vt:i4>7274598</vt:i4>
      </vt:variant>
      <vt:variant>
        <vt:i4>51</vt:i4>
      </vt:variant>
      <vt:variant>
        <vt:i4>0</vt:i4>
      </vt:variant>
      <vt:variant>
        <vt:i4>5</vt:i4>
      </vt:variant>
      <vt:variant>
        <vt:lpwstr>https://www.youtube.com/watch?v=mY4AIhZYC9s</vt:lpwstr>
      </vt:variant>
      <vt:variant>
        <vt:lpwstr/>
      </vt:variant>
      <vt:variant>
        <vt:i4>7143484</vt:i4>
      </vt:variant>
      <vt:variant>
        <vt:i4>48</vt:i4>
      </vt:variant>
      <vt:variant>
        <vt:i4>0</vt:i4>
      </vt:variant>
      <vt:variant>
        <vt:i4>5</vt:i4>
      </vt:variant>
      <vt:variant>
        <vt:lpwstr>https://www.youtube.com/watch?v=-GxsV16ufBU</vt:lpwstr>
      </vt:variant>
      <vt:variant>
        <vt:lpwstr/>
      </vt:variant>
      <vt:variant>
        <vt:i4>7536681</vt:i4>
      </vt:variant>
      <vt:variant>
        <vt:i4>45</vt:i4>
      </vt:variant>
      <vt:variant>
        <vt:i4>0</vt:i4>
      </vt:variant>
      <vt:variant>
        <vt:i4>5</vt:i4>
      </vt:variant>
      <vt:variant>
        <vt:lpwstr>https://www.youtube.com/watch?v=LB7KD0Hm1X4</vt:lpwstr>
      </vt:variant>
      <vt:variant>
        <vt:lpwstr/>
      </vt:variant>
      <vt:variant>
        <vt:i4>8061045</vt:i4>
      </vt:variant>
      <vt:variant>
        <vt:i4>42</vt:i4>
      </vt:variant>
      <vt:variant>
        <vt:i4>0</vt:i4>
      </vt:variant>
      <vt:variant>
        <vt:i4>5</vt:i4>
      </vt:variant>
      <vt:variant>
        <vt:lpwstr>https://www.youtube.com/watch?v=s04acalFRrc</vt:lpwstr>
      </vt:variant>
      <vt:variant>
        <vt:lpwstr/>
      </vt:variant>
      <vt:variant>
        <vt:i4>7143528</vt:i4>
      </vt:variant>
      <vt:variant>
        <vt:i4>39</vt:i4>
      </vt:variant>
      <vt:variant>
        <vt:i4>0</vt:i4>
      </vt:variant>
      <vt:variant>
        <vt:i4>5</vt:i4>
      </vt:variant>
      <vt:variant>
        <vt:lpwstr>https://www.youtube.com/watch?v=a7HHRTHc4zA</vt:lpwstr>
      </vt:variant>
      <vt:variant>
        <vt:lpwstr/>
      </vt:variant>
      <vt:variant>
        <vt:i4>2949177</vt:i4>
      </vt:variant>
      <vt:variant>
        <vt:i4>36</vt:i4>
      </vt:variant>
      <vt:variant>
        <vt:i4>0</vt:i4>
      </vt:variant>
      <vt:variant>
        <vt:i4>5</vt:i4>
      </vt:variant>
      <vt:variant>
        <vt:lpwstr>https://www.learning.wto.org/local/coursecatalogue/index.php?categoryid=50</vt:lpwstr>
      </vt:variant>
      <vt:variant>
        <vt:lpwstr/>
      </vt:variant>
      <vt:variant>
        <vt:i4>6684754</vt:i4>
      </vt:variant>
      <vt:variant>
        <vt:i4>33</vt:i4>
      </vt:variant>
      <vt:variant>
        <vt:i4>0</vt:i4>
      </vt:variant>
      <vt:variant>
        <vt:i4>5</vt:i4>
      </vt:variant>
      <vt:variant>
        <vt:lpwstr>https://www.wto.org/english/tratop_e/sps_e/work_and_doc_e.htm</vt:lpwstr>
      </vt:variant>
      <vt:variant>
        <vt:lpwstr/>
      </vt:variant>
      <vt:variant>
        <vt:i4>5636185</vt:i4>
      </vt:variant>
      <vt:variant>
        <vt:i4>30</vt:i4>
      </vt:variant>
      <vt:variant>
        <vt:i4>0</vt:i4>
      </vt:variant>
      <vt:variant>
        <vt:i4>5</vt:i4>
      </vt:variant>
      <vt:variant>
        <vt:lpwstr>https://www.wto.org/english/tratop_e/sps_e/transparency_toolkit_e.htm</vt:lpwstr>
      </vt:variant>
      <vt:variant>
        <vt:lpwstr/>
      </vt:variant>
      <vt:variant>
        <vt:i4>8323172</vt:i4>
      </vt:variant>
      <vt:variant>
        <vt:i4>27</vt:i4>
      </vt:variant>
      <vt:variant>
        <vt:i4>0</vt:i4>
      </vt:variant>
      <vt:variant>
        <vt:i4>5</vt:i4>
      </vt:variant>
      <vt:variant>
        <vt:lpwstr>https://docs.wto.org/dol2fe/Pages/SS/directdoc.aspx?filename=q:/G/SPS/7R5.pdf&amp;Open=True</vt:lpwstr>
      </vt:variant>
      <vt:variant>
        <vt:lpwstr/>
      </vt:variant>
      <vt:variant>
        <vt:i4>5832807</vt:i4>
      </vt:variant>
      <vt:variant>
        <vt:i4>24</vt:i4>
      </vt:variant>
      <vt:variant>
        <vt:i4>0</vt:i4>
      </vt:variant>
      <vt:variant>
        <vt:i4>5</vt:i4>
      </vt:variant>
      <vt:variant>
        <vt:lpwstr>https://www.wto.org/english/tratop_e/sps_e/decisions06_e.htm</vt:lpwstr>
      </vt:variant>
      <vt:variant>
        <vt:lpwstr/>
      </vt:variant>
      <vt:variant>
        <vt:i4>4915202</vt:i4>
      </vt:variant>
      <vt:variant>
        <vt:i4>21</vt:i4>
      </vt:variant>
      <vt:variant>
        <vt:i4>0</vt:i4>
      </vt:variant>
      <vt:variant>
        <vt:i4>5</vt:i4>
      </vt:variant>
      <vt:variant>
        <vt:lpwstr>https://www.wto.org/english/res_e/booksp_e/agrmntseries4_sps_e.pdf</vt:lpwstr>
      </vt:variant>
      <vt:variant>
        <vt:lpwstr/>
      </vt:variant>
      <vt:variant>
        <vt:i4>458796</vt:i4>
      </vt:variant>
      <vt:variant>
        <vt:i4>18</vt:i4>
      </vt:variant>
      <vt:variant>
        <vt:i4>0</vt:i4>
      </vt:variant>
      <vt:variant>
        <vt:i4>5</vt:i4>
      </vt:variant>
      <vt:variant>
        <vt:lpwstr>https://www.wto.org/english/tratop_e/sps_e/sps_e.htm</vt:lpwstr>
      </vt:variant>
      <vt:variant>
        <vt:lpwstr/>
      </vt:variant>
      <vt:variant>
        <vt:i4>3735661</vt:i4>
      </vt:variant>
      <vt:variant>
        <vt:i4>15</vt:i4>
      </vt:variant>
      <vt:variant>
        <vt:i4>0</vt:i4>
      </vt:variant>
      <vt:variant>
        <vt:i4>5</vt:i4>
      </vt:variant>
      <vt:variant>
        <vt:lpwstr>http://tinyurl.com/49ed45zb</vt:lpwstr>
      </vt:variant>
      <vt:variant>
        <vt:lpwstr/>
      </vt:variant>
      <vt:variant>
        <vt:i4>2490427</vt:i4>
      </vt:variant>
      <vt:variant>
        <vt:i4>12</vt:i4>
      </vt:variant>
      <vt:variant>
        <vt:i4>0</vt:i4>
      </vt:variant>
      <vt:variant>
        <vt:i4>5</vt:i4>
      </vt:variant>
      <vt:variant>
        <vt:lpwstr>https://eping.wto.org/</vt:lpwstr>
      </vt:variant>
      <vt:variant>
        <vt:lpwstr/>
      </vt:variant>
      <vt:variant>
        <vt:i4>2031653</vt:i4>
      </vt:variant>
      <vt:variant>
        <vt:i4>9</vt:i4>
      </vt:variant>
      <vt:variant>
        <vt:i4>0</vt:i4>
      </vt:variant>
      <vt:variant>
        <vt:i4>5</vt:i4>
      </vt:variant>
      <vt:variant>
        <vt:lpwstr>mailto:sedbeeharry@govmu.org</vt:lpwstr>
      </vt:variant>
      <vt:variant>
        <vt:lpwstr/>
      </vt:variant>
      <vt:variant>
        <vt:i4>7667786</vt:i4>
      </vt:variant>
      <vt:variant>
        <vt:i4>6</vt:i4>
      </vt:variant>
      <vt:variant>
        <vt:i4>0</vt:i4>
      </vt:variant>
      <vt:variant>
        <vt:i4>5</vt:i4>
      </vt:variant>
      <vt:variant>
        <vt:lpwstr>mailto:dvluximon@gmail.com</vt:lpwstr>
      </vt:variant>
      <vt:variant>
        <vt:lpwstr/>
      </vt:variant>
      <vt:variant>
        <vt:i4>7471132</vt:i4>
      </vt:variant>
      <vt:variant>
        <vt:i4>3</vt:i4>
      </vt:variant>
      <vt:variant>
        <vt:i4>0</vt:i4>
      </vt:variant>
      <vt:variant>
        <vt:i4>5</vt:i4>
      </vt:variant>
      <vt:variant>
        <vt:lpwstr>mailto:nazia.mohammed@wto.org</vt:lpwstr>
      </vt:variant>
      <vt:variant>
        <vt:lpwstr/>
      </vt:variant>
      <vt:variant>
        <vt:i4>2490427</vt:i4>
      </vt:variant>
      <vt:variant>
        <vt:i4>0</vt:i4>
      </vt:variant>
      <vt:variant>
        <vt:i4>0</vt:i4>
      </vt:variant>
      <vt:variant>
        <vt:i4>5</vt:i4>
      </vt:variant>
      <vt:variant>
        <vt:lpwstr>https://eping.wto.org/</vt:lpwstr>
      </vt:variant>
      <vt:variant>
        <vt:lpwstr/>
      </vt:variant>
      <vt:variant>
        <vt:i4>65550</vt:i4>
      </vt:variant>
      <vt:variant>
        <vt:i4>-1</vt:i4>
      </vt:variant>
      <vt:variant>
        <vt:i4>2051</vt:i4>
      </vt:variant>
      <vt:variant>
        <vt:i4>1</vt:i4>
      </vt:variant>
      <vt:variant>
        <vt:lpwstr>C:\Users\Seeta\Desktop\2024\WTO WORKSHOP- JULY 2024\coat of arms.jpg</vt:lpwstr>
      </vt:variant>
      <vt:variant>
        <vt:lpwstr/>
      </vt:variant>
      <vt:variant>
        <vt:i4>65550</vt:i4>
      </vt:variant>
      <vt:variant>
        <vt:i4>-1</vt:i4>
      </vt:variant>
      <vt:variant>
        <vt:i4>2052</vt:i4>
      </vt:variant>
      <vt:variant>
        <vt:i4>1</vt:i4>
      </vt:variant>
      <vt:variant>
        <vt:lpwstr>C:\Users\Seeta\Desktop\2024\WTO WORKSHOP- JULY 2024\coat of arms.jpg</vt:lpwstr>
      </vt:variant>
      <vt:variant>
        <vt:lpwstr/>
      </vt:variant>
      <vt:variant>
        <vt:i4>65550</vt:i4>
      </vt:variant>
      <vt:variant>
        <vt:i4>-1</vt:i4>
      </vt:variant>
      <vt:variant>
        <vt:i4>2055</vt:i4>
      </vt:variant>
      <vt:variant>
        <vt:i4>1</vt:i4>
      </vt:variant>
      <vt:variant>
        <vt:lpwstr>C:\Users\Seeta\Desktop\2024\WTO WORKSHOP- JULY 2024\coat of arms.jpg</vt:lpwstr>
      </vt:variant>
      <vt:variant>
        <vt:lpwstr/>
      </vt:variant>
      <vt:variant>
        <vt:i4>65550</vt:i4>
      </vt:variant>
      <vt:variant>
        <vt:i4>-1</vt:i4>
      </vt:variant>
      <vt:variant>
        <vt:i4>2057</vt:i4>
      </vt:variant>
      <vt:variant>
        <vt:i4>1</vt:i4>
      </vt:variant>
      <vt:variant>
        <vt:lpwstr>C:\Users\Seeta\Desktop\2024\WTO WORKSHOP- JULY 2024\coat of arms.jpg</vt:lpwstr>
      </vt:variant>
      <vt:variant>
        <vt:lpwstr/>
      </vt:variant>
      <vt:variant>
        <vt:i4>65550</vt:i4>
      </vt:variant>
      <vt:variant>
        <vt:i4>-1</vt:i4>
      </vt:variant>
      <vt:variant>
        <vt:i4>2059</vt:i4>
      </vt:variant>
      <vt:variant>
        <vt:i4>1</vt:i4>
      </vt:variant>
      <vt:variant>
        <vt:lpwstr>C:\Users\Seeta\Desktop\2024\WTO WORKSHOP- JULY 2024\coat of arms.jpg</vt:lpwstr>
      </vt:variant>
      <vt:variant>
        <vt:lpwstr/>
      </vt:variant>
      <vt:variant>
        <vt:i4>65550</vt:i4>
      </vt:variant>
      <vt:variant>
        <vt:i4>-1</vt:i4>
      </vt:variant>
      <vt:variant>
        <vt:i4>2061</vt:i4>
      </vt:variant>
      <vt:variant>
        <vt:i4>1</vt:i4>
      </vt:variant>
      <vt:variant>
        <vt:lpwstr>C:\Users\Seeta\Desktop\2024\WTO WORKSHOP- JULY 2024\coat of arms.jpg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Alcala, Rolando</dc:creator>
  <cp:keywords/>
  <cp:lastModifiedBy>Calderón Moreno, Isabel</cp:lastModifiedBy>
  <cp:revision>6</cp:revision>
  <cp:lastPrinted>2024-04-05T09:50:00Z</cp:lastPrinted>
  <dcterms:created xsi:type="dcterms:W3CDTF">2026-01-08T13:49:00Z</dcterms:created>
  <dcterms:modified xsi:type="dcterms:W3CDTF">2026-01-09T16:21:00Z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31a97856-e3d7-4461-ab94-5276e7786a16</vt:lpwstr>
  </property>
  <property fmtid="{D5CDD505-2E9C-101B-9397-08002B2CF9AE}" pid="3" name="ContentTypeId">
    <vt:lpwstr>0x010100F93555A6F1CF4A4BBA9F0AF60068F357</vt:lpwstr>
  </property>
</Properties>
</file>