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452" w:rsidRPr="00DC3AEB" w:rsidRDefault="007E621E" w:rsidP="003B4452">
      <w:pPr>
        <w:jc w:val="center"/>
        <w:rPr>
          <w:rFonts w:asciiTheme="majorHAnsi" w:hAnsiTheme="majorHAnsi" w:cs="Tahoma"/>
          <w:b/>
          <w:szCs w:val="24"/>
        </w:rPr>
      </w:pPr>
      <w:r w:rsidRPr="00DC3AEB">
        <w:rPr>
          <w:rFonts w:asciiTheme="majorHAnsi" w:hAnsiTheme="majorHAnsi" w:cs="Tahoma"/>
          <w:b/>
          <w:szCs w:val="24"/>
        </w:rPr>
        <w:t xml:space="preserve">National Trade Policy Review Workshop </w:t>
      </w:r>
    </w:p>
    <w:p w:rsidR="007E621E" w:rsidRPr="00DC3AEB" w:rsidRDefault="007E621E" w:rsidP="003B4452">
      <w:pPr>
        <w:jc w:val="center"/>
        <w:rPr>
          <w:rFonts w:asciiTheme="majorHAnsi" w:hAnsiTheme="majorHAnsi" w:cs="Tahoma"/>
          <w:b/>
          <w:szCs w:val="24"/>
        </w:rPr>
      </w:pPr>
      <w:r w:rsidRPr="00DC3AEB">
        <w:rPr>
          <w:rFonts w:asciiTheme="majorHAnsi" w:hAnsiTheme="majorHAnsi" w:cs="Tahoma"/>
          <w:b/>
          <w:szCs w:val="24"/>
        </w:rPr>
        <w:t>Muscat, Oman</w:t>
      </w:r>
    </w:p>
    <w:p w:rsidR="006E7F22" w:rsidRPr="00DC3AEB" w:rsidRDefault="00CA6FAD" w:rsidP="00353599">
      <w:pPr>
        <w:jc w:val="center"/>
        <w:rPr>
          <w:rFonts w:asciiTheme="majorHAnsi" w:hAnsiTheme="majorHAnsi" w:cs="Tahoma"/>
          <w:b/>
          <w:szCs w:val="24"/>
        </w:rPr>
      </w:pPr>
      <w:r>
        <w:rPr>
          <w:rFonts w:asciiTheme="majorHAnsi" w:hAnsiTheme="majorHAnsi" w:cs="Tahoma"/>
          <w:b/>
          <w:szCs w:val="24"/>
        </w:rPr>
        <w:t>10</w:t>
      </w:r>
      <w:r w:rsidR="007E621E" w:rsidRPr="00DC3AEB">
        <w:rPr>
          <w:rFonts w:asciiTheme="majorHAnsi" w:hAnsiTheme="majorHAnsi" w:cs="Tahoma"/>
          <w:b/>
          <w:szCs w:val="24"/>
        </w:rPr>
        <w:t>-</w:t>
      </w:r>
      <w:r>
        <w:rPr>
          <w:rFonts w:asciiTheme="majorHAnsi" w:hAnsiTheme="majorHAnsi" w:cs="Tahoma"/>
          <w:b/>
          <w:szCs w:val="24"/>
        </w:rPr>
        <w:t>11</w:t>
      </w:r>
      <w:r w:rsidR="007E621E" w:rsidRPr="00DC3AEB">
        <w:rPr>
          <w:rFonts w:asciiTheme="majorHAnsi" w:hAnsiTheme="majorHAnsi" w:cs="Tahoma"/>
          <w:b/>
          <w:szCs w:val="24"/>
        </w:rPr>
        <w:t xml:space="preserve"> December 2019</w:t>
      </w:r>
    </w:p>
    <w:p w:rsidR="00687363" w:rsidRDefault="00687363" w:rsidP="006862A0">
      <w:pPr>
        <w:jc w:val="center"/>
        <w:rPr>
          <w:rFonts w:asciiTheme="majorHAnsi" w:hAnsiTheme="majorHAnsi" w:cs="Tahoma"/>
          <w:i/>
          <w:szCs w:val="24"/>
        </w:rPr>
      </w:pPr>
    </w:p>
    <w:p w:rsidR="00353599" w:rsidRPr="00DC3AEB" w:rsidRDefault="006862A0" w:rsidP="006862A0">
      <w:pPr>
        <w:jc w:val="center"/>
        <w:rPr>
          <w:rFonts w:asciiTheme="majorHAnsi" w:hAnsiTheme="majorHAnsi" w:cs="Tahoma"/>
          <w:i/>
          <w:szCs w:val="24"/>
        </w:rPr>
      </w:pPr>
      <w:r w:rsidRPr="00DC3AEB">
        <w:rPr>
          <w:rFonts w:asciiTheme="majorHAnsi" w:hAnsiTheme="majorHAnsi" w:cs="Tahoma"/>
          <w:i/>
          <w:szCs w:val="24"/>
        </w:rPr>
        <w:t>Draft Program</w:t>
      </w:r>
    </w:p>
    <w:p w:rsidR="00687363" w:rsidRDefault="00687363" w:rsidP="003B4452">
      <w:pPr>
        <w:rPr>
          <w:rFonts w:asciiTheme="majorHAnsi" w:hAnsiTheme="majorHAnsi" w:cs="Tahoma"/>
          <w:szCs w:val="24"/>
        </w:rPr>
      </w:pPr>
    </w:p>
    <w:p w:rsidR="003B4452" w:rsidRPr="00DC3AEB" w:rsidRDefault="003B4452" w:rsidP="003B4452">
      <w:pPr>
        <w:rPr>
          <w:rFonts w:asciiTheme="majorHAnsi" w:hAnsiTheme="majorHAnsi" w:cs="Tahoma"/>
          <w:szCs w:val="24"/>
        </w:rPr>
      </w:pPr>
      <w:r w:rsidRPr="00DC3AEB">
        <w:rPr>
          <w:rFonts w:asciiTheme="majorHAnsi" w:hAnsiTheme="majorHAnsi" w:cs="Tahoma"/>
          <w:szCs w:val="24"/>
        </w:rPr>
        <w:t>The workshop will be open to government officials.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31"/>
      </w:tblGrid>
      <w:tr w:rsidR="00353599" w:rsidRPr="00DC3AEB" w:rsidTr="00687363">
        <w:tc>
          <w:tcPr>
            <w:tcW w:w="1271" w:type="dxa"/>
          </w:tcPr>
          <w:p w:rsidR="00353599" w:rsidRPr="00DC3AEB" w:rsidRDefault="00353599" w:rsidP="0081429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7031" w:type="dxa"/>
          </w:tcPr>
          <w:p w:rsidR="00353599" w:rsidRPr="00DC3AEB" w:rsidRDefault="006A0AE9" w:rsidP="0081429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DC3AEB">
              <w:rPr>
                <w:rFonts w:asciiTheme="majorHAnsi" w:hAnsiTheme="majorHAnsi" w:cs="Tahoma"/>
                <w:b/>
                <w:sz w:val="24"/>
                <w:szCs w:val="24"/>
              </w:rPr>
              <w:t>Sessions</w:t>
            </w:r>
          </w:p>
        </w:tc>
      </w:tr>
      <w:tr w:rsidR="006A0AE9" w:rsidRPr="00DC3AEB" w:rsidTr="006A0AE9">
        <w:tc>
          <w:tcPr>
            <w:tcW w:w="8302" w:type="dxa"/>
            <w:gridSpan w:val="2"/>
            <w:shd w:val="clear" w:color="auto" w:fill="D9D9D9" w:themeFill="background1" w:themeFillShade="D9"/>
          </w:tcPr>
          <w:p w:rsidR="006A0AE9" w:rsidRPr="00DC3AEB" w:rsidRDefault="00CA6FAD" w:rsidP="00814290">
            <w:pPr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10</w:t>
            </w:r>
            <w:r w:rsidR="006A0AE9" w:rsidRPr="00DC3AEB">
              <w:rPr>
                <w:rFonts w:asciiTheme="majorHAnsi" w:hAnsiTheme="majorHAnsi" w:cs="Tahoma"/>
                <w:b/>
                <w:sz w:val="24"/>
                <w:szCs w:val="24"/>
              </w:rPr>
              <w:t xml:space="preserve"> December (Day 1) </w:t>
            </w:r>
          </w:p>
        </w:tc>
      </w:tr>
      <w:tr w:rsidR="00353599" w:rsidRPr="00DC3AEB" w:rsidTr="00687363">
        <w:tc>
          <w:tcPr>
            <w:tcW w:w="1271" w:type="dxa"/>
          </w:tcPr>
          <w:p w:rsidR="00353599" w:rsidRPr="00DC3AEB" w:rsidRDefault="00353599" w:rsidP="000C4ABC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031" w:type="dxa"/>
          </w:tcPr>
          <w:p w:rsidR="00353599" w:rsidRPr="00DC3AEB" w:rsidRDefault="00353599" w:rsidP="00814290">
            <w:pPr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DC3AEB">
              <w:rPr>
                <w:rFonts w:asciiTheme="majorHAnsi" w:hAnsiTheme="majorHAnsi" w:cs="Tahoma"/>
                <w:b/>
                <w:sz w:val="24"/>
                <w:szCs w:val="24"/>
              </w:rPr>
              <w:t>Registration</w:t>
            </w:r>
          </w:p>
        </w:tc>
      </w:tr>
      <w:tr w:rsidR="00353599" w:rsidRPr="00DC3AEB" w:rsidTr="00687363">
        <w:tc>
          <w:tcPr>
            <w:tcW w:w="1271" w:type="dxa"/>
          </w:tcPr>
          <w:p w:rsidR="00353599" w:rsidRPr="00DC3AEB" w:rsidRDefault="00353599" w:rsidP="000C4ABC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031" w:type="dxa"/>
          </w:tcPr>
          <w:p w:rsidR="006A0AE9" w:rsidRPr="00DC3AEB" w:rsidRDefault="006A0AE9" w:rsidP="00353599">
            <w:pPr>
              <w:ind w:left="1191" w:hanging="1191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DC3AEB">
              <w:rPr>
                <w:rFonts w:asciiTheme="majorHAnsi" w:hAnsiTheme="majorHAnsi" w:cs="Tahoma"/>
                <w:b/>
                <w:sz w:val="24"/>
                <w:szCs w:val="24"/>
              </w:rPr>
              <w:t>Welcome Remarks and Opening Address</w:t>
            </w:r>
          </w:p>
          <w:p w:rsidR="006A0AE9" w:rsidRPr="00DC3AEB" w:rsidRDefault="00353599" w:rsidP="006A0AE9">
            <w:pPr>
              <w:ind w:left="1191" w:hanging="1191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DC3AEB">
              <w:rPr>
                <w:rFonts w:asciiTheme="majorHAnsi" w:hAnsiTheme="majorHAnsi" w:cs="Tahoma"/>
                <w:sz w:val="24"/>
                <w:szCs w:val="24"/>
              </w:rPr>
              <w:t>Presenter:</w:t>
            </w:r>
            <w:r w:rsidR="006A0AE9" w:rsidRPr="00DC3AEB">
              <w:rPr>
                <w:rFonts w:asciiTheme="majorHAnsi" w:hAnsiTheme="majorHAnsi" w:cs="Tahoma"/>
                <w:sz w:val="24"/>
                <w:szCs w:val="24"/>
              </w:rPr>
              <w:t xml:space="preserve"> Official from the Ministry of Commerce and Industry, Oman</w:t>
            </w:r>
            <w:r w:rsidRPr="00DC3AEB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</w:p>
          <w:p w:rsidR="00353599" w:rsidRPr="00DC3AEB" w:rsidRDefault="006A0AE9" w:rsidP="006A0AE9">
            <w:pPr>
              <w:ind w:left="1191" w:hanging="1191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DC3AEB">
              <w:rPr>
                <w:rFonts w:asciiTheme="majorHAnsi" w:hAnsiTheme="majorHAnsi" w:cs="Tahoma"/>
                <w:sz w:val="24"/>
                <w:szCs w:val="24"/>
              </w:rPr>
              <w:t>P</w:t>
            </w:r>
            <w:r w:rsidR="00353599" w:rsidRPr="00DC3AEB">
              <w:rPr>
                <w:rFonts w:asciiTheme="majorHAnsi" w:hAnsiTheme="majorHAnsi" w:cs="Tahoma"/>
                <w:sz w:val="24"/>
                <w:szCs w:val="24"/>
              </w:rPr>
              <w:t>resenter: Director of the Trade Policies Review Division, WTO Secretariat</w:t>
            </w:r>
          </w:p>
        </w:tc>
      </w:tr>
      <w:tr w:rsidR="00353599" w:rsidRPr="00DC3AEB" w:rsidTr="00687363">
        <w:tc>
          <w:tcPr>
            <w:tcW w:w="1271" w:type="dxa"/>
          </w:tcPr>
          <w:p w:rsidR="00353599" w:rsidRPr="00DC3AEB" w:rsidRDefault="00353599" w:rsidP="000C4ABC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031" w:type="dxa"/>
          </w:tcPr>
          <w:p w:rsidR="00353599" w:rsidRPr="00DC3AEB" w:rsidRDefault="00353599" w:rsidP="00814290">
            <w:pPr>
              <w:ind w:left="2160" w:hanging="2160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DC3AEB">
              <w:rPr>
                <w:rFonts w:asciiTheme="majorHAnsi" w:hAnsiTheme="majorHAnsi" w:cs="Tahoma"/>
                <w:b/>
                <w:sz w:val="24"/>
                <w:szCs w:val="24"/>
              </w:rPr>
              <w:t xml:space="preserve">Outline of the programme </w:t>
            </w:r>
          </w:p>
          <w:p w:rsidR="00353599" w:rsidRPr="00DC3AEB" w:rsidRDefault="00353599" w:rsidP="00877EAD">
            <w:pPr>
              <w:spacing w:beforeLines="50" w:before="18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DC3AEB">
              <w:rPr>
                <w:rFonts w:asciiTheme="majorHAnsi" w:hAnsiTheme="majorHAnsi" w:cs="Tahoma"/>
                <w:sz w:val="24"/>
                <w:szCs w:val="24"/>
              </w:rPr>
              <w:t>Presenter: WTO Secretariat</w:t>
            </w:r>
          </w:p>
        </w:tc>
      </w:tr>
      <w:tr w:rsidR="00DC3AEB" w:rsidRPr="00DC3AEB" w:rsidTr="00687363">
        <w:tc>
          <w:tcPr>
            <w:tcW w:w="1271" w:type="dxa"/>
            <w:shd w:val="clear" w:color="auto" w:fill="D9D9D9" w:themeFill="background1" w:themeFillShade="D9"/>
          </w:tcPr>
          <w:p w:rsidR="00DC3AEB" w:rsidRPr="00DC3AEB" w:rsidRDefault="00DC3AEB" w:rsidP="000C4ABC">
            <w:pPr>
              <w:rPr>
                <w:rFonts w:asciiTheme="majorHAnsi" w:hAnsiTheme="majorHAnsi" w:cs="Tahoma"/>
                <w:szCs w:val="24"/>
              </w:rPr>
            </w:pPr>
            <w:bookmarkStart w:id="0" w:name="_Hlk22568666"/>
          </w:p>
        </w:tc>
        <w:tc>
          <w:tcPr>
            <w:tcW w:w="7031" w:type="dxa"/>
            <w:shd w:val="clear" w:color="auto" w:fill="D9D9D9" w:themeFill="background1" w:themeFillShade="D9"/>
          </w:tcPr>
          <w:p w:rsidR="00DC3AEB" w:rsidRPr="00DC3AEB" w:rsidRDefault="00DC3AEB" w:rsidP="00814290">
            <w:pPr>
              <w:ind w:left="2160" w:hanging="2160"/>
              <w:jc w:val="both"/>
              <w:rPr>
                <w:rFonts w:asciiTheme="majorHAnsi" w:hAnsiTheme="majorHAnsi" w:cs="Tahoma"/>
                <w:b/>
                <w:szCs w:val="24"/>
              </w:rPr>
            </w:pPr>
            <w:r w:rsidRPr="00DC3AEB">
              <w:rPr>
                <w:rFonts w:asciiTheme="majorHAnsi" w:hAnsiTheme="majorHAnsi" w:cs="Tahoma"/>
                <w:b/>
                <w:sz w:val="24"/>
                <w:szCs w:val="24"/>
              </w:rPr>
              <w:t>Introduction to the Trade Policy Review Mechanism</w:t>
            </w:r>
          </w:p>
        </w:tc>
      </w:tr>
      <w:bookmarkEnd w:id="0"/>
      <w:tr w:rsidR="00A76A31" w:rsidRPr="00DC3AEB" w:rsidTr="00687363">
        <w:tc>
          <w:tcPr>
            <w:tcW w:w="1271" w:type="dxa"/>
          </w:tcPr>
          <w:p w:rsidR="00A76A31" w:rsidRPr="00DC3AEB" w:rsidRDefault="00A76A31" w:rsidP="003C639E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031" w:type="dxa"/>
          </w:tcPr>
          <w:p w:rsidR="00775412" w:rsidRPr="00DC3AEB" w:rsidRDefault="00AD3881" w:rsidP="00DB398C">
            <w:pPr>
              <w:pStyle w:val="ListParagraph"/>
              <w:numPr>
                <w:ilvl w:val="0"/>
                <w:numId w:val="2"/>
              </w:numPr>
              <w:ind w:leftChars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DC3AEB">
              <w:rPr>
                <w:rFonts w:asciiTheme="majorHAnsi" w:hAnsiTheme="majorHAnsi" w:cs="Tahoma"/>
                <w:sz w:val="24"/>
                <w:szCs w:val="24"/>
              </w:rPr>
              <w:t>Trade Policy Review</w:t>
            </w:r>
            <w:r w:rsidR="00775412" w:rsidRPr="00DC3AEB">
              <w:rPr>
                <w:rFonts w:asciiTheme="majorHAnsi" w:hAnsiTheme="majorHAnsi" w:cs="Tahoma"/>
                <w:sz w:val="24"/>
                <w:szCs w:val="24"/>
              </w:rPr>
              <w:t xml:space="preserve"> procedures</w:t>
            </w:r>
          </w:p>
          <w:p w:rsidR="00775412" w:rsidRPr="00DC3AEB" w:rsidRDefault="00775412" w:rsidP="00DB398C">
            <w:pPr>
              <w:pStyle w:val="ListParagraph"/>
              <w:numPr>
                <w:ilvl w:val="0"/>
                <w:numId w:val="2"/>
              </w:numPr>
              <w:ind w:leftChars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DC3AEB">
              <w:rPr>
                <w:rFonts w:asciiTheme="majorHAnsi" w:hAnsiTheme="majorHAnsi" w:cs="Tahoma"/>
                <w:sz w:val="24"/>
                <w:szCs w:val="24"/>
              </w:rPr>
              <w:t>Main elements of the Secretariat and Government Reports</w:t>
            </w:r>
          </w:p>
          <w:p w:rsidR="00A76A31" w:rsidRPr="00DC3AEB" w:rsidRDefault="00A76A31" w:rsidP="003B7F52">
            <w:pPr>
              <w:spacing w:beforeLines="50" w:before="18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DC3AEB">
              <w:rPr>
                <w:rFonts w:asciiTheme="majorHAnsi" w:hAnsiTheme="majorHAnsi" w:cs="Tahoma"/>
                <w:sz w:val="24"/>
                <w:szCs w:val="24"/>
              </w:rPr>
              <w:t>Presenter: WTO Secretariat</w:t>
            </w:r>
          </w:p>
        </w:tc>
      </w:tr>
      <w:tr w:rsidR="003C639E" w:rsidRPr="00DC3AEB" w:rsidTr="00687363">
        <w:tc>
          <w:tcPr>
            <w:tcW w:w="1271" w:type="dxa"/>
            <w:shd w:val="clear" w:color="auto" w:fill="FFFFFF" w:themeFill="background1"/>
          </w:tcPr>
          <w:p w:rsidR="003C639E" w:rsidRPr="00DC3AEB" w:rsidRDefault="003C639E" w:rsidP="00251993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031" w:type="dxa"/>
            <w:shd w:val="clear" w:color="auto" w:fill="FFFFFF" w:themeFill="background1"/>
          </w:tcPr>
          <w:p w:rsidR="003C639E" w:rsidRPr="00DC3AEB" w:rsidRDefault="003C639E" w:rsidP="00251993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DC3AEB">
              <w:rPr>
                <w:rFonts w:asciiTheme="majorHAnsi" w:hAnsiTheme="majorHAnsi" w:cs="Tahoma"/>
                <w:sz w:val="24"/>
                <w:szCs w:val="24"/>
              </w:rPr>
              <w:t>Tea/Coffee Break</w:t>
            </w:r>
          </w:p>
        </w:tc>
      </w:tr>
      <w:tr w:rsidR="00687363" w:rsidRPr="00DC3AEB" w:rsidTr="00687363">
        <w:tc>
          <w:tcPr>
            <w:tcW w:w="1271" w:type="dxa"/>
            <w:shd w:val="clear" w:color="auto" w:fill="D9D9D9" w:themeFill="background1" w:themeFillShade="D9"/>
          </w:tcPr>
          <w:p w:rsidR="00687363" w:rsidRPr="00DC3AEB" w:rsidRDefault="00687363" w:rsidP="009011CA">
            <w:pPr>
              <w:rPr>
                <w:rFonts w:asciiTheme="majorHAnsi" w:hAnsiTheme="majorHAnsi" w:cs="Tahoma"/>
                <w:szCs w:val="24"/>
              </w:rPr>
            </w:pPr>
          </w:p>
        </w:tc>
        <w:tc>
          <w:tcPr>
            <w:tcW w:w="7031" w:type="dxa"/>
            <w:shd w:val="clear" w:color="auto" w:fill="D9D9D9" w:themeFill="background1" w:themeFillShade="D9"/>
          </w:tcPr>
          <w:p w:rsidR="00687363" w:rsidRPr="00DC3AEB" w:rsidRDefault="00687363" w:rsidP="009011CA">
            <w:pPr>
              <w:ind w:left="2160" w:hanging="2160"/>
              <w:jc w:val="both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Benefits of </w:t>
            </w:r>
            <w:r w:rsidRPr="00DC3AEB">
              <w:rPr>
                <w:rFonts w:asciiTheme="majorHAnsi" w:hAnsiTheme="majorHAnsi" w:cs="Tahoma"/>
                <w:b/>
                <w:sz w:val="24"/>
                <w:szCs w:val="24"/>
              </w:rPr>
              <w:t>the Trade Policy Review Mechanism</w:t>
            </w:r>
          </w:p>
        </w:tc>
      </w:tr>
      <w:tr w:rsidR="009E5656" w:rsidRPr="00DC3AEB" w:rsidTr="00687363">
        <w:tc>
          <w:tcPr>
            <w:tcW w:w="1271" w:type="dxa"/>
          </w:tcPr>
          <w:p w:rsidR="009E5656" w:rsidRPr="00687363" w:rsidRDefault="009E5656" w:rsidP="00251993">
            <w:pPr>
              <w:rPr>
                <w:rFonts w:asciiTheme="majorHAnsi" w:hAnsiTheme="majorHAnsi" w:cs="Tahoma"/>
                <w:szCs w:val="24"/>
                <w:lang w:val="en-US"/>
              </w:rPr>
            </w:pPr>
          </w:p>
        </w:tc>
        <w:tc>
          <w:tcPr>
            <w:tcW w:w="7031" w:type="dxa"/>
          </w:tcPr>
          <w:p w:rsidR="00687363" w:rsidRDefault="00687363" w:rsidP="00251993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  <w:p w:rsidR="009E5656" w:rsidRPr="00DC3AEB" w:rsidRDefault="00687363" w:rsidP="00251993">
            <w:pPr>
              <w:jc w:val="both"/>
              <w:rPr>
                <w:rFonts w:asciiTheme="majorHAnsi" w:hAnsiTheme="majorHAnsi" w:cs="Tahoma"/>
                <w:szCs w:val="24"/>
              </w:rPr>
            </w:pPr>
            <w:r w:rsidRPr="00DC3AEB">
              <w:rPr>
                <w:rFonts w:asciiTheme="majorHAnsi" w:hAnsiTheme="majorHAnsi" w:cs="Tahoma"/>
                <w:sz w:val="24"/>
                <w:szCs w:val="24"/>
              </w:rPr>
              <w:t>Presenter: WTO Secretariat</w:t>
            </w:r>
          </w:p>
        </w:tc>
      </w:tr>
      <w:tr w:rsidR="006A0AE9" w:rsidRPr="00DC3AEB" w:rsidTr="00687363">
        <w:trPr>
          <w:trHeight w:val="279"/>
        </w:trPr>
        <w:tc>
          <w:tcPr>
            <w:tcW w:w="1271" w:type="dxa"/>
            <w:shd w:val="clear" w:color="auto" w:fill="D9D9D9" w:themeFill="background1" w:themeFillShade="D9"/>
          </w:tcPr>
          <w:p w:rsidR="006A0AE9" w:rsidRPr="00DC3AEB" w:rsidRDefault="006A0AE9" w:rsidP="006A0AE9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031" w:type="dxa"/>
            <w:shd w:val="clear" w:color="auto" w:fill="D9D9D9" w:themeFill="background1" w:themeFillShade="D9"/>
          </w:tcPr>
          <w:p w:rsidR="006A0AE9" w:rsidRPr="00DC3AEB" w:rsidRDefault="006A0AE9" w:rsidP="006A0AE9">
            <w:pPr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DC3AEB">
              <w:rPr>
                <w:rFonts w:asciiTheme="majorHAnsi" w:hAnsiTheme="majorHAnsi" w:cs="Tahoma"/>
                <w:b/>
                <w:sz w:val="24"/>
                <w:szCs w:val="24"/>
              </w:rPr>
              <w:t xml:space="preserve">General Findings of the Second Trade Policy Review of Oman </w:t>
            </w:r>
          </w:p>
        </w:tc>
      </w:tr>
      <w:tr w:rsidR="003C639E" w:rsidRPr="00DC3AEB" w:rsidTr="00687363">
        <w:tc>
          <w:tcPr>
            <w:tcW w:w="1271" w:type="dxa"/>
          </w:tcPr>
          <w:p w:rsidR="003C639E" w:rsidRPr="00DC3AEB" w:rsidRDefault="003C639E" w:rsidP="003C639E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031" w:type="dxa"/>
          </w:tcPr>
          <w:p w:rsidR="003C639E" w:rsidRPr="00DC3AEB" w:rsidRDefault="003C639E" w:rsidP="00F87A50">
            <w:pPr>
              <w:spacing w:beforeLines="50" w:before="18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DC3AEB">
              <w:rPr>
                <w:rFonts w:asciiTheme="majorHAnsi" w:hAnsiTheme="majorHAnsi" w:cs="Tahoma"/>
                <w:sz w:val="24"/>
                <w:szCs w:val="24"/>
              </w:rPr>
              <w:t>Presenter: WTO Secretariat</w:t>
            </w:r>
          </w:p>
        </w:tc>
      </w:tr>
      <w:tr w:rsidR="006A0AE9" w:rsidRPr="00DC3AEB" w:rsidTr="00687363">
        <w:tc>
          <w:tcPr>
            <w:tcW w:w="1271" w:type="dxa"/>
            <w:shd w:val="clear" w:color="auto" w:fill="D9D9D9" w:themeFill="background1" w:themeFillShade="D9"/>
          </w:tcPr>
          <w:p w:rsidR="006A0AE9" w:rsidRPr="00DC3AEB" w:rsidRDefault="006A0AE9" w:rsidP="003C639E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031" w:type="dxa"/>
            <w:shd w:val="clear" w:color="auto" w:fill="D9D9D9" w:themeFill="background1" w:themeFillShade="D9"/>
          </w:tcPr>
          <w:p w:rsidR="006A0AE9" w:rsidRPr="00DC3AEB" w:rsidRDefault="006A0AE9" w:rsidP="006A0AE9">
            <w:pPr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DC3AEB">
              <w:rPr>
                <w:rFonts w:asciiTheme="majorHAnsi" w:hAnsiTheme="majorHAnsi" w:cs="Tahoma"/>
                <w:b/>
                <w:sz w:val="24"/>
                <w:szCs w:val="24"/>
              </w:rPr>
              <w:t>Preparation</w:t>
            </w:r>
            <w:r w:rsidR="00B234E7">
              <w:rPr>
                <w:rFonts w:asciiTheme="majorHAnsi" w:hAnsiTheme="majorHAnsi" w:cs="Tahoma"/>
                <w:b/>
                <w:sz w:val="24"/>
                <w:szCs w:val="24"/>
              </w:rPr>
              <w:t>s</w:t>
            </w:r>
            <w:r w:rsidRPr="00DC3AEB">
              <w:rPr>
                <w:rFonts w:asciiTheme="majorHAnsi" w:hAnsiTheme="majorHAnsi" w:cs="Tahoma"/>
                <w:b/>
                <w:sz w:val="24"/>
                <w:szCs w:val="24"/>
              </w:rPr>
              <w:t xml:space="preserve"> for the Third TPR of Oman</w:t>
            </w:r>
          </w:p>
        </w:tc>
      </w:tr>
      <w:tr w:rsidR="00353599" w:rsidRPr="00DC3AEB" w:rsidTr="00687363">
        <w:tc>
          <w:tcPr>
            <w:tcW w:w="1271" w:type="dxa"/>
          </w:tcPr>
          <w:p w:rsidR="00353599" w:rsidRPr="00DC3AEB" w:rsidRDefault="00353599" w:rsidP="0081429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031" w:type="dxa"/>
          </w:tcPr>
          <w:p w:rsidR="00687363" w:rsidRDefault="00687363" w:rsidP="0077009D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  <w:p w:rsidR="00353599" w:rsidRPr="00DC3AEB" w:rsidRDefault="00CC1FB5" w:rsidP="0077009D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DC3AEB">
              <w:rPr>
                <w:rFonts w:asciiTheme="majorHAnsi" w:hAnsiTheme="majorHAnsi" w:cs="Tahoma"/>
                <w:sz w:val="24"/>
                <w:szCs w:val="24"/>
              </w:rPr>
              <w:t>Presenter: WTO Secretariat</w:t>
            </w:r>
          </w:p>
        </w:tc>
      </w:tr>
      <w:tr w:rsidR="00687363" w:rsidRPr="00DC3AEB" w:rsidTr="00687363">
        <w:tc>
          <w:tcPr>
            <w:tcW w:w="1271" w:type="dxa"/>
            <w:shd w:val="clear" w:color="auto" w:fill="D9D9D9" w:themeFill="background1" w:themeFillShade="D9"/>
          </w:tcPr>
          <w:p w:rsidR="006862A0" w:rsidRPr="00DC3AEB" w:rsidRDefault="006862A0" w:rsidP="009011C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031" w:type="dxa"/>
            <w:shd w:val="clear" w:color="auto" w:fill="D9D9D9" w:themeFill="background1" w:themeFillShade="D9"/>
          </w:tcPr>
          <w:p w:rsidR="006862A0" w:rsidRPr="00DC3AEB" w:rsidRDefault="006862A0" w:rsidP="009011CA">
            <w:pPr>
              <w:ind w:left="2160" w:hanging="216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DC3AEB">
              <w:rPr>
                <w:rFonts w:asciiTheme="majorHAnsi" w:hAnsiTheme="majorHAnsi" w:cs="Tahoma"/>
                <w:sz w:val="24"/>
                <w:szCs w:val="24"/>
              </w:rPr>
              <w:t>Q&amp;A</w:t>
            </w:r>
          </w:p>
        </w:tc>
      </w:tr>
    </w:tbl>
    <w:p w:rsidR="000E31CE" w:rsidRPr="00DC3AEB" w:rsidRDefault="000E31CE">
      <w:pPr>
        <w:rPr>
          <w:rFonts w:asciiTheme="majorHAnsi" w:hAnsiTheme="majorHAnsi" w:cs="Tahoma"/>
          <w:szCs w:val="24"/>
        </w:rPr>
      </w:pPr>
    </w:p>
    <w:tbl>
      <w:tblPr>
        <w:tblStyle w:val="TableGrid"/>
        <w:tblW w:w="8364" w:type="dxa"/>
        <w:tblInd w:w="-5" w:type="dxa"/>
        <w:tblLook w:val="04A0" w:firstRow="1" w:lastRow="0" w:firstColumn="1" w:lastColumn="0" w:noHBand="0" w:noVBand="1"/>
      </w:tblPr>
      <w:tblGrid>
        <w:gridCol w:w="1276"/>
        <w:gridCol w:w="7088"/>
      </w:tblGrid>
      <w:tr w:rsidR="00353599" w:rsidRPr="00DC3AEB" w:rsidTr="006862A0">
        <w:tc>
          <w:tcPr>
            <w:tcW w:w="8364" w:type="dxa"/>
            <w:gridSpan w:val="2"/>
            <w:shd w:val="clear" w:color="auto" w:fill="D9D9D9" w:themeFill="background1" w:themeFillShade="D9"/>
          </w:tcPr>
          <w:p w:rsidR="00353599" w:rsidRPr="00DC3AEB" w:rsidRDefault="00CA6FAD" w:rsidP="006A0AE9">
            <w:pPr>
              <w:rPr>
                <w:rFonts w:asciiTheme="majorHAnsi" w:hAnsiTheme="majorHAnsi" w:cs="Tahoma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11</w:t>
            </w:r>
            <w:bookmarkStart w:id="1" w:name="_GoBack"/>
            <w:bookmarkEnd w:id="1"/>
            <w:r w:rsidR="006A0AE9" w:rsidRPr="00DC3AEB">
              <w:rPr>
                <w:rFonts w:asciiTheme="majorHAnsi" w:hAnsiTheme="majorHAnsi" w:cs="Tahoma"/>
                <w:b/>
                <w:sz w:val="24"/>
                <w:szCs w:val="24"/>
              </w:rPr>
              <w:t xml:space="preserve"> December (Day 2)</w:t>
            </w:r>
          </w:p>
        </w:tc>
      </w:tr>
      <w:tr w:rsidR="00353853" w:rsidRPr="00DC3AEB" w:rsidTr="00687363">
        <w:tc>
          <w:tcPr>
            <w:tcW w:w="1276" w:type="dxa"/>
          </w:tcPr>
          <w:p w:rsidR="00353853" w:rsidRPr="00DC3AEB" w:rsidRDefault="00353853" w:rsidP="006A0AE9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088" w:type="dxa"/>
          </w:tcPr>
          <w:p w:rsidR="00353853" w:rsidRPr="00DC3AEB" w:rsidRDefault="006A0AE9" w:rsidP="006A0AE9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DC3AEB">
              <w:rPr>
                <w:rFonts w:asciiTheme="majorHAnsi" w:hAnsiTheme="majorHAnsi" w:cs="Tahoma"/>
                <w:sz w:val="24"/>
                <w:szCs w:val="24"/>
              </w:rPr>
              <w:t>Bilateral meetings with Government entities to discuss the preparations of the Third Trade Policy Review of Oman</w:t>
            </w:r>
          </w:p>
        </w:tc>
      </w:tr>
    </w:tbl>
    <w:p w:rsidR="00B65FBB" w:rsidRPr="00DC3AEB" w:rsidRDefault="00B65FBB" w:rsidP="00B65FBB">
      <w:pPr>
        <w:jc w:val="center"/>
        <w:rPr>
          <w:rFonts w:asciiTheme="majorHAnsi" w:hAnsiTheme="majorHAnsi" w:cs="Tahoma"/>
          <w:szCs w:val="24"/>
        </w:rPr>
      </w:pPr>
      <w:r w:rsidRPr="00DC3AEB">
        <w:rPr>
          <w:rFonts w:asciiTheme="majorHAnsi" w:hAnsiTheme="majorHAnsi" w:cs="Tahoma"/>
          <w:szCs w:val="24"/>
        </w:rPr>
        <w:t>____________________</w:t>
      </w:r>
    </w:p>
    <w:sectPr w:rsidR="00B65FBB" w:rsidRPr="00DC3AEB" w:rsidSect="00DC77BF">
      <w:footerReference w:type="default" r:id="rId7"/>
      <w:pgSz w:w="11906" w:h="16838"/>
      <w:pgMar w:top="1701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0DA" w:rsidRDefault="006A00DA" w:rsidP="0077009D">
      <w:r>
        <w:separator/>
      </w:r>
    </w:p>
  </w:endnote>
  <w:endnote w:type="continuationSeparator" w:id="0">
    <w:p w:rsidR="006A00DA" w:rsidRDefault="006A00DA" w:rsidP="0077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4E3" w:rsidRDefault="00DA14E3" w:rsidP="00DA14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0DA" w:rsidRDefault="006A00DA" w:rsidP="0077009D">
      <w:r>
        <w:separator/>
      </w:r>
    </w:p>
  </w:footnote>
  <w:footnote w:type="continuationSeparator" w:id="0">
    <w:p w:rsidR="006A00DA" w:rsidRDefault="006A00DA" w:rsidP="00770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77613"/>
    <w:multiLevelType w:val="hybridMultilevel"/>
    <w:tmpl w:val="0960E7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1D24BF7"/>
    <w:multiLevelType w:val="hybridMultilevel"/>
    <w:tmpl w:val="F5B60E28"/>
    <w:lvl w:ilvl="0" w:tplc="1F1E3F04">
      <w:numFmt w:val="bullet"/>
      <w:lvlText w:val="-"/>
      <w:lvlJc w:val="left"/>
      <w:pPr>
        <w:ind w:left="480" w:hanging="48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33"/>
    <w:rsid w:val="00023A78"/>
    <w:rsid w:val="00027816"/>
    <w:rsid w:val="000B18C8"/>
    <w:rsid w:val="000C1151"/>
    <w:rsid w:val="000C4ABC"/>
    <w:rsid w:val="000E31CE"/>
    <w:rsid w:val="00103D9D"/>
    <w:rsid w:val="0017029C"/>
    <w:rsid w:val="001F650D"/>
    <w:rsid w:val="002921A2"/>
    <w:rsid w:val="0033491E"/>
    <w:rsid w:val="00353599"/>
    <w:rsid w:val="00353853"/>
    <w:rsid w:val="003710AC"/>
    <w:rsid w:val="00397C33"/>
    <w:rsid w:val="003B4452"/>
    <w:rsid w:val="003B7F52"/>
    <w:rsid w:val="003C639E"/>
    <w:rsid w:val="003C6502"/>
    <w:rsid w:val="004A23A0"/>
    <w:rsid w:val="00547C24"/>
    <w:rsid w:val="00551B89"/>
    <w:rsid w:val="00574247"/>
    <w:rsid w:val="00635CC5"/>
    <w:rsid w:val="006862A0"/>
    <w:rsid w:val="00687363"/>
    <w:rsid w:val="006A00DA"/>
    <w:rsid w:val="006A0AE9"/>
    <w:rsid w:val="006C1BFF"/>
    <w:rsid w:val="006E7F22"/>
    <w:rsid w:val="00715C0E"/>
    <w:rsid w:val="00722DA7"/>
    <w:rsid w:val="00765866"/>
    <w:rsid w:val="0077009D"/>
    <w:rsid w:val="00775412"/>
    <w:rsid w:val="007E36EE"/>
    <w:rsid w:val="007E621E"/>
    <w:rsid w:val="007F3A7E"/>
    <w:rsid w:val="00877EAD"/>
    <w:rsid w:val="00882893"/>
    <w:rsid w:val="008D0C4D"/>
    <w:rsid w:val="008E01B2"/>
    <w:rsid w:val="008F1726"/>
    <w:rsid w:val="009E5656"/>
    <w:rsid w:val="00A170A2"/>
    <w:rsid w:val="00A52E0E"/>
    <w:rsid w:val="00A618D3"/>
    <w:rsid w:val="00A76A31"/>
    <w:rsid w:val="00AD3881"/>
    <w:rsid w:val="00AE06C3"/>
    <w:rsid w:val="00B234E7"/>
    <w:rsid w:val="00B51996"/>
    <w:rsid w:val="00B65FBB"/>
    <w:rsid w:val="00BF1611"/>
    <w:rsid w:val="00C07AEF"/>
    <w:rsid w:val="00CA6FAD"/>
    <w:rsid w:val="00CC1FB5"/>
    <w:rsid w:val="00D059C4"/>
    <w:rsid w:val="00D77EA9"/>
    <w:rsid w:val="00DA14E3"/>
    <w:rsid w:val="00DB398C"/>
    <w:rsid w:val="00DC3AEB"/>
    <w:rsid w:val="00DC77BF"/>
    <w:rsid w:val="00DD4D35"/>
    <w:rsid w:val="00DE290B"/>
    <w:rsid w:val="00E00C07"/>
    <w:rsid w:val="00E16659"/>
    <w:rsid w:val="00F162BE"/>
    <w:rsid w:val="00F2184E"/>
    <w:rsid w:val="00F30F94"/>
    <w:rsid w:val="00F36DD2"/>
    <w:rsid w:val="00F5121E"/>
    <w:rsid w:val="00F63252"/>
    <w:rsid w:val="00F9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303A95"/>
  <w15:docId w15:val="{FC40E46C-F5BC-4A81-A33C-5296C5C1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452"/>
    <w:rPr>
      <w:kern w:val="0"/>
      <w:sz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412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770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009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0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700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澳門經濟局 Direcção dos Serviços de Economia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 USER</dc:creator>
  <cp:lastModifiedBy>Seif El Yazal, Samer</cp:lastModifiedBy>
  <cp:revision>2</cp:revision>
  <cp:lastPrinted>2019-10-21T14:06:00Z</cp:lastPrinted>
  <dcterms:created xsi:type="dcterms:W3CDTF">2019-10-28T14:55:00Z</dcterms:created>
  <dcterms:modified xsi:type="dcterms:W3CDTF">2019-10-28T14:55:00Z</dcterms:modified>
</cp:coreProperties>
</file>