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AD0C" w14:textId="54CB4C85" w:rsidR="00C16B93" w:rsidRDefault="00B72EF7" w:rsidP="00437CC9">
      <w:pPr>
        <w:pStyle w:val="Title"/>
        <w:spacing w:before="0" w:after="0"/>
        <w:contextualSpacing w:val="0"/>
      </w:pPr>
      <w:r w:rsidRPr="009D6B95">
        <w:t xml:space="preserve">NATIONAL WORKSHOP ON </w:t>
      </w:r>
      <w:r w:rsidR="00C871F9">
        <w:t xml:space="preserve">IPR </w:t>
      </w:r>
      <w:r w:rsidR="006E0264">
        <w:t>enforcement</w:t>
      </w:r>
      <w:r w:rsidR="00C871F9">
        <w:t xml:space="preserve"> in Moldova: international standards and best practices for domestic implementation</w:t>
      </w:r>
    </w:p>
    <w:p w14:paraId="26F5FCA6" w14:textId="4CD5DEAB" w:rsidR="00FC4A38" w:rsidRPr="003F0E22" w:rsidRDefault="00C16B93" w:rsidP="003F0E22">
      <w:pPr>
        <w:pStyle w:val="Title3"/>
      </w:pPr>
      <w:r>
        <w:t>[</w:t>
      </w:r>
      <w:r w:rsidR="008E780D" w:rsidRPr="008E780D">
        <w:t>Chișinău,</w:t>
      </w:r>
      <w:r w:rsidR="008E780D">
        <w:t xml:space="preserve"> </w:t>
      </w:r>
      <w:r w:rsidR="00487BF0">
        <w:t>27-28 November</w:t>
      </w:r>
      <w:r w:rsidR="00437CC9">
        <w:t xml:space="preserve"> 2025]</w:t>
      </w:r>
      <w:r w:rsidR="00B72EF7" w:rsidRPr="009D6B95">
        <w:t xml:space="preserve"> </w:t>
      </w:r>
    </w:p>
    <w:p w14:paraId="08AD1F73" w14:textId="6CBE168B" w:rsidR="00FC4A38" w:rsidRPr="00727140" w:rsidRDefault="00075925" w:rsidP="009A10A2">
      <w:pPr>
        <w:pStyle w:val="Heading1"/>
        <w:ind w:firstLine="142"/>
        <w:rPr>
          <w:lang w:val="en-US"/>
        </w:rPr>
      </w:pPr>
      <w:r>
        <w:rPr>
          <w:lang w:val="en-US"/>
        </w:rPr>
        <w:t>Background</w:t>
      </w:r>
    </w:p>
    <w:p w14:paraId="4BFE5EFF" w14:textId="1A349B75" w:rsidR="00E66488" w:rsidRDefault="00E66488" w:rsidP="00E66488">
      <w:pPr>
        <w:rPr>
          <w:szCs w:val="18"/>
        </w:rPr>
      </w:pPr>
      <w:r w:rsidRPr="00E66488">
        <w:rPr>
          <w:szCs w:val="18"/>
        </w:rPr>
        <w:t>In March 2025, Moldova requested a national workshop aimed at strengthening the capacity of officials from various government authorities, as well as other domestic stakeholders, to support consistent and transparent implementation of the enforcement provisions of the TRIPS Agreement. The workshop will be tailored to Moldova’s specific needs, in close cooperation with the World Intellectual Property Organization (WIPO) and other key partners</w:t>
      </w:r>
      <w:r>
        <w:rPr>
          <w:szCs w:val="18"/>
        </w:rPr>
        <w:t xml:space="preserve"> identified by Moldova (e.g., European Union, Switzerland)</w:t>
      </w:r>
      <w:r w:rsidRPr="00E66488">
        <w:rPr>
          <w:szCs w:val="18"/>
        </w:rPr>
        <w:t>.</w:t>
      </w:r>
    </w:p>
    <w:p w14:paraId="47CCA70B" w14:textId="77777777" w:rsidR="00E66488" w:rsidRPr="00E66488" w:rsidRDefault="00E66488" w:rsidP="00E66488">
      <w:pPr>
        <w:rPr>
          <w:szCs w:val="18"/>
        </w:rPr>
      </w:pPr>
    </w:p>
    <w:p w14:paraId="788F4216" w14:textId="77777777" w:rsidR="00E66488" w:rsidRPr="00E66488" w:rsidRDefault="00E66488" w:rsidP="00E66488">
      <w:pPr>
        <w:rPr>
          <w:szCs w:val="18"/>
        </w:rPr>
      </w:pPr>
      <w:r w:rsidRPr="00E66488">
        <w:rPr>
          <w:szCs w:val="18"/>
        </w:rPr>
        <w:t>Following the initial freeze on technical assistance, ITTC has confirmed the availability of funding to carry out this activity in 2025. ITTC will cover the travel expenses of one IPD resource person.</w:t>
      </w:r>
    </w:p>
    <w:p w14:paraId="46C98984" w14:textId="77777777" w:rsidR="00E66488" w:rsidRPr="009D6B95" w:rsidRDefault="00E66488" w:rsidP="00437CC9">
      <w:pPr>
        <w:rPr>
          <w:szCs w:val="18"/>
          <w:lang w:val="en-US"/>
        </w:rPr>
      </w:pPr>
    </w:p>
    <w:p w14:paraId="55A96B9D" w14:textId="77777777" w:rsidR="00FC4A38" w:rsidRPr="009D6B95" w:rsidRDefault="00FC4A38" w:rsidP="00437CC9">
      <w:pPr>
        <w:rPr>
          <w:b/>
          <w:bCs/>
          <w:szCs w:val="18"/>
          <w:lang w:val="en-US"/>
        </w:rPr>
      </w:pPr>
    </w:p>
    <w:p w14:paraId="3B8B54C0" w14:textId="046E5969" w:rsidR="009A10A2" w:rsidRPr="009D6B95" w:rsidRDefault="009A10A2" w:rsidP="00437CC9">
      <w:pPr>
        <w:pStyle w:val="Heading1"/>
        <w:tabs>
          <w:tab w:val="left" w:pos="426"/>
        </w:tabs>
        <w:ind w:firstLine="142"/>
        <w:rPr>
          <w:lang w:val="en-US"/>
        </w:rPr>
      </w:pPr>
      <w:r w:rsidRPr="009D6B95">
        <w:rPr>
          <w:lang w:val="en-US"/>
        </w:rPr>
        <w:t xml:space="preserve"> Objectives</w:t>
      </w:r>
    </w:p>
    <w:p w14:paraId="3CA88D2C" w14:textId="38B1C032" w:rsidR="00E66488" w:rsidRDefault="00E66488" w:rsidP="00E66488">
      <w:pPr>
        <w:numPr>
          <w:ilvl w:val="0"/>
          <w:numId w:val="30"/>
        </w:numPr>
        <w:ind w:left="426" w:hanging="426"/>
        <w:rPr>
          <w:szCs w:val="18"/>
          <w:lang w:val="en-US"/>
        </w:rPr>
      </w:pPr>
      <w:r w:rsidRPr="00E66488">
        <w:rPr>
          <w:szCs w:val="18"/>
          <w:lang w:val="en-US"/>
        </w:rPr>
        <w:t>Strengthen the capacity of the Moldovan authorities to effectively implement the enforcement provisions of the TRIPS Agreement.</w:t>
      </w:r>
    </w:p>
    <w:p w14:paraId="0F5A62BB" w14:textId="77777777" w:rsidR="00E66488" w:rsidRPr="00E66488" w:rsidRDefault="00E66488" w:rsidP="00E66488">
      <w:pPr>
        <w:ind w:left="426"/>
        <w:rPr>
          <w:szCs w:val="18"/>
          <w:lang w:val="en-US"/>
        </w:rPr>
      </w:pPr>
    </w:p>
    <w:p w14:paraId="293C9C97" w14:textId="28247B1E" w:rsidR="00E66488" w:rsidRPr="00E66488" w:rsidRDefault="0082026E" w:rsidP="00E66488">
      <w:pPr>
        <w:numPr>
          <w:ilvl w:val="0"/>
          <w:numId w:val="30"/>
        </w:numPr>
        <w:ind w:left="426" w:hanging="426"/>
        <w:rPr>
          <w:szCs w:val="18"/>
          <w:lang w:val="en-US"/>
        </w:rPr>
      </w:pPr>
      <w:r w:rsidRPr="0082026E">
        <w:rPr>
          <w:szCs w:val="18"/>
          <w:lang w:val="en-US"/>
        </w:rPr>
        <w:t>Enhance ability of participants to formulate and implement enforcement strategies through the sharing of experiences and best practices on specific IP enforcement issues.</w:t>
      </w:r>
      <w:r>
        <w:rPr>
          <w:szCs w:val="18"/>
          <w:lang w:val="en-US"/>
        </w:rPr>
        <w:t xml:space="preserve"> </w:t>
      </w:r>
    </w:p>
    <w:p w14:paraId="6375C920" w14:textId="77777777" w:rsidR="00E66488" w:rsidRDefault="00E66488" w:rsidP="00E66488">
      <w:pPr>
        <w:ind w:left="426"/>
        <w:rPr>
          <w:szCs w:val="18"/>
          <w:lang w:val="en-US"/>
        </w:rPr>
      </w:pPr>
    </w:p>
    <w:p w14:paraId="15500AE6" w14:textId="2B868A56" w:rsidR="00E66488" w:rsidRPr="00E66488" w:rsidRDefault="00E66488" w:rsidP="00E66488">
      <w:pPr>
        <w:numPr>
          <w:ilvl w:val="0"/>
          <w:numId w:val="30"/>
        </w:numPr>
        <w:ind w:left="426" w:hanging="426"/>
        <w:rPr>
          <w:szCs w:val="18"/>
          <w:lang w:val="en-US"/>
        </w:rPr>
      </w:pPr>
      <w:r w:rsidRPr="00E66488">
        <w:rPr>
          <w:szCs w:val="18"/>
          <w:lang w:val="en-US"/>
        </w:rPr>
        <w:t>Foster a network of colleagues across different agencies to support the development and national ownership of the enforcement of intellectual property rights.</w:t>
      </w:r>
    </w:p>
    <w:p w14:paraId="1817A281" w14:textId="77777777" w:rsidR="00E66488" w:rsidRDefault="00E66488" w:rsidP="00E66488">
      <w:pPr>
        <w:ind w:left="426"/>
        <w:rPr>
          <w:szCs w:val="18"/>
          <w:lang w:val="en-US"/>
        </w:rPr>
      </w:pPr>
    </w:p>
    <w:p w14:paraId="5DDEC387" w14:textId="77777777" w:rsidR="009078E4" w:rsidRPr="009D6B95" w:rsidRDefault="009078E4" w:rsidP="009078E4">
      <w:pPr>
        <w:ind w:left="360"/>
        <w:rPr>
          <w:szCs w:val="18"/>
          <w:lang w:val="en-US"/>
        </w:rPr>
      </w:pPr>
    </w:p>
    <w:p w14:paraId="3F411D10" w14:textId="77777777" w:rsidR="00FC4A38" w:rsidRPr="009D6B95" w:rsidRDefault="00FC4A38" w:rsidP="00437CC9">
      <w:pPr>
        <w:rPr>
          <w:b/>
          <w:bCs/>
          <w:szCs w:val="18"/>
          <w:lang w:val="en-US"/>
        </w:rPr>
      </w:pPr>
    </w:p>
    <w:p w14:paraId="371060DA" w14:textId="61EF105A" w:rsidR="00CC2479" w:rsidRPr="00D557B4" w:rsidRDefault="00315A83" w:rsidP="00D557B4">
      <w:pPr>
        <w:pStyle w:val="Heading1"/>
        <w:tabs>
          <w:tab w:val="left" w:pos="426"/>
        </w:tabs>
        <w:ind w:left="567" w:hanging="283"/>
        <w:rPr>
          <w:lang w:val="en-US"/>
        </w:rPr>
      </w:pPr>
      <w:r>
        <w:rPr>
          <w:lang w:val="en-US"/>
        </w:rPr>
        <w:t>National workshop</w:t>
      </w:r>
    </w:p>
    <w:tbl>
      <w:tblPr>
        <w:tblStyle w:val="WTOTable1"/>
        <w:tblW w:w="0" w:type="auto"/>
        <w:tblLook w:val="0400" w:firstRow="0" w:lastRow="0" w:firstColumn="0" w:lastColumn="0" w:noHBand="0" w:noVBand="1"/>
      </w:tblPr>
      <w:tblGrid>
        <w:gridCol w:w="1838"/>
        <w:gridCol w:w="7147"/>
      </w:tblGrid>
      <w:tr w:rsidR="00CC2479" w14:paraId="3DCA7D62" w14:textId="77777777" w:rsidTr="007C4B52">
        <w:trPr>
          <w:cnfStyle w:val="000000100000" w:firstRow="0" w:lastRow="0" w:firstColumn="0" w:lastColumn="0" w:oddVBand="0" w:evenVBand="0" w:oddHBand="1" w:evenHBand="0" w:firstRowFirstColumn="0" w:firstRowLastColumn="0" w:lastRowFirstColumn="0" w:lastRowLastColumn="0"/>
          <w:trHeight w:val="811"/>
        </w:trPr>
        <w:tc>
          <w:tcPr>
            <w:tcW w:w="1838" w:type="dxa"/>
          </w:tcPr>
          <w:p w14:paraId="71E428D0" w14:textId="15191881" w:rsidR="00CC2479" w:rsidRDefault="00A07FCC" w:rsidP="00C834FF">
            <w:pPr>
              <w:rPr>
                <w:szCs w:val="18"/>
                <w:lang w:val="en-US"/>
              </w:rPr>
            </w:pPr>
            <w:r w:rsidRPr="009D6B95">
              <w:rPr>
                <w:szCs w:val="18"/>
                <w:lang w:val="en-US"/>
              </w:rPr>
              <w:t>Duration:</w:t>
            </w:r>
          </w:p>
        </w:tc>
        <w:tc>
          <w:tcPr>
            <w:tcW w:w="7147" w:type="dxa"/>
          </w:tcPr>
          <w:p w14:paraId="58FEB09E" w14:textId="24201E1E" w:rsidR="00CC2479" w:rsidRDefault="00A07FCC" w:rsidP="00C834FF">
            <w:pPr>
              <w:rPr>
                <w:szCs w:val="18"/>
                <w:lang w:val="en-US"/>
              </w:rPr>
            </w:pPr>
            <w:r>
              <w:rPr>
                <w:szCs w:val="18"/>
                <w:lang w:val="en-US"/>
              </w:rPr>
              <w:t xml:space="preserve">Three days: The first two days of plenary and group work with all the stakeholders, and the third </w:t>
            </w:r>
            <w:r w:rsidR="00E66488">
              <w:rPr>
                <w:szCs w:val="18"/>
                <w:lang w:val="en-US"/>
              </w:rPr>
              <w:t>day</w:t>
            </w:r>
            <w:r>
              <w:rPr>
                <w:szCs w:val="18"/>
                <w:lang w:val="en-US"/>
              </w:rPr>
              <w:t xml:space="preserve"> with the team </w:t>
            </w:r>
            <w:r w:rsidR="00D51C38">
              <w:rPr>
                <w:szCs w:val="18"/>
                <w:lang w:val="en-US"/>
              </w:rPr>
              <w:t>working on enforcement</w:t>
            </w:r>
            <w:r>
              <w:rPr>
                <w:szCs w:val="18"/>
                <w:lang w:val="en-US"/>
              </w:rPr>
              <w:t xml:space="preserve">. </w:t>
            </w:r>
          </w:p>
        </w:tc>
      </w:tr>
      <w:tr w:rsidR="00CC2479" w14:paraId="6A01E86B" w14:textId="77777777" w:rsidTr="007C4B52">
        <w:trPr>
          <w:cnfStyle w:val="000000010000" w:firstRow="0" w:lastRow="0" w:firstColumn="0" w:lastColumn="0" w:oddVBand="0" w:evenVBand="0" w:oddHBand="0" w:evenHBand="1" w:firstRowFirstColumn="0" w:firstRowLastColumn="0" w:lastRowFirstColumn="0" w:lastRowLastColumn="0"/>
          <w:trHeight w:val="323"/>
        </w:trPr>
        <w:tc>
          <w:tcPr>
            <w:tcW w:w="1838" w:type="dxa"/>
          </w:tcPr>
          <w:p w14:paraId="1C38E63B" w14:textId="12514C88" w:rsidR="00CC2479" w:rsidRDefault="00A07FCC" w:rsidP="00C834FF">
            <w:pPr>
              <w:rPr>
                <w:szCs w:val="18"/>
                <w:lang w:val="en-US"/>
              </w:rPr>
            </w:pPr>
            <w:r>
              <w:rPr>
                <w:szCs w:val="18"/>
                <w:lang w:val="en-US"/>
              </w:rPr>
              <w:t>Tentative dates:</w:t>
            </w:r>
          </w:p>
        </w:tc>
        <w:tc>
          <w:tcPr>
            <w:tcW w:w="7147" w:type="dxa"/>
          </w:tcPr>
          <w:p w14:paraId="4DE51FCD" w14:textId="30D74A7E" w:rsidR="00CC2479" w:rsidRDefault="00956207" w:rsidP="00C834FF">
            <w:pPr>
              <w:rPr>
                <w:szCs w:val="18"/>
                <w:lang w:val="en-US"/>
              </w:rPr>
            </w:pPr>
            <w:r>
              <w:t>27-28 November 2025</w:t>
            </w:r>
            <w:r w:rsidR="007236AF">
              <w:t>, workshop with national enforcement stakeholders and local experts on (1 December)</w:t>
            </w:r>
          </w:p>
        </w:tc>
      </w:tr>
      <w:tr w:rsidR="00CC2479" w14:paraId="30D0C9DF" w14:textId="77777777" w:rsidTr="007C4B52">
        <w:trPr>
          <w:cnfStyle w:val="000000100000" w:firstRow="0" w:lastRow="0" w:firstColumn="0" w:lastColumn="0" w:oddVBand="0" w:evenVBand="0" w:oddHBand="1" w:evenHBand="0" w:firstRowFirstColumn="0" w:firstRowLastColumn="0" w:lastRowFirstColumn="0" w:lastRowLastColumn="0"/>
          <w:trHeight w:val="398"/>
        </w:trPr>
        <w:tc>
          <w:tcPr>
            <w:tcW w:w="1838" w:type="dxa"/>
          </w:tcPr>
          <w:p w14:paraId="663E2EC1" w14:textId="3348F111" w:rsidR="00CC2479" w:rsidRDefault="00DD25D8" w:rsidP="00C834FF">
            <w:pPr>
              <w:rPr>
                <w:szCs w:val="18"/>
                <w:lang w:val="en-US"/>
              </w:rPr>
            </w:pPr>
            <w:r w:rsidRPr="00E65C18">
              <w:t xml:space="preserve">Modality: </w:t>
            </w:r>
          </w:p>
        </w:tc>
        <w:tc>
          <w:tcPr>
            <w:tcW w:w="7147" w:type="dxa"/>
          </w:tcPr>
          <w:p w14:paraId="7A9492CD" w14:textId="704ADAA3" w:rsidR="00CC2479" w:rsidRDefault="00806A42" w:rsidP="00C834FF">
            <w:pPr>
              <w:rPr>
                <w:szCs w:val="18"/>
                <w:lang w:val="en-US"/>
              </w:rPr>
            </w:pPr>
            <w:r>
              <w:t>I</w:t>
            </w:r>
            <w:r w:rsidR="00DD25D8" w:rsidRPr="00E65C18">
              <w:t xml:space="preserve">n-person in </w:t>
            </w:r>
            <w:bookmarkStart w:id="0" w:name="_Hlk194932617"/>
            <w:r w:rsidR="00DD25D8" w:rsidRPr="00E65C18">
              <w:t>Chișinău</w:t>
            </w:r>
            <w:r w:rsidR="007B1A2C">
              <w:t>,</w:t>
            </w:r>
            <w:bookmarkEnd w:id="0"/>
            <w:r w:rsidR="007B1A2C">
              <w:t xml:space="preserve"> </w:t>
            </w:r>
            <w:r w:rsidR="00DD25D8" w:rsidRPr="00E65C18">
              <w:t xml:space="preserve">with possible </w:t>
            </w:r>
            <w:r w:rsidR="00E66488">
              <w:t>virtual</w:t>
            </w:r>
            <w:r w:rsidR="00DD25D8" w:rsidRPr="00E65C18">
              <w:t xml:space="preserve"> participation of certain speakers.</w:t>
            </w:r>
          </w:p>
        </w:tc>
      </w:tr>
      <w:tr w:rsidR="00CC2479" w14:paraId="1DD3AE56" w14:textId="77777777" w:rsidTr="00C25A7C">
        <w:trPr>
          <w:cnfStyle w:val="000000010000" w:firstRow="0" w:lastRow="0" w:firstColumn="0" w:lastColumn="0" w:oddVBand="0" w:evenVBand="0" w:oddHBand="0" w:evenHBand="1" w:firstRowFirstColumn="0" w:firstRowLastColumn="0" w:lastRowFirstColumn="0" w:lastRowLastColumn="0"/>
          <w:trHeight w:val="775"/>
        </w:trPr>
        <w:tc>
          <w:tcPr>
            <w:tcW w:w="1838" w:type="dxa"/>
          </w:tcPr>
          <w:p w14:paraId="54DD2C2E" w14:textId="357FEE7E" w:rsidR="00CC2479" w:rsidRDefault="005B11BA" w:rsidP="00C834FF">
            <w:pPr>
              <w:rPr>
                <w:szCs w:val="18"/>
                <w:lang w:val="en-US"/>
              </w:rPr>
            </w:pPr>
            <w:r>
              <w:rPr>
                <w:szCs w:val="18"/>
                <w:lang w:val="en-US"/>
              </w:rPr>
              <w:t>Language:</w:t>
            </w:r>
          </w:p>
        </w:tc>
        <w:tc>
          <w:tcPr>
            <w:tcW w:w="7147" w:type="dxa"/>
          </w:tcPr>
          <w:p w14:paraId="43F4B515" w14:textId="11F6785E" w:rsidR="00CC2479" w:rsidRPr="00806A42" w:rsidRDefault="005B11BA" w:rsidP="00C834FF">
            <w:r w:rsidRPr="00806A42">
              <w:t>The working language of this activity will be English</w:t>
            </w:r>
            <w:r w:rsidR="007B1A2C">
              <w:t xml:space="preserve">, all documents </w:t>
            </w:r>
            <w:r w:rsidR="00C25A7C">
              <w:t xml:space="preserve">and presentations </w:t>
            </w:r>
            <w:r w:rsidR="007B1A2C">
              <w:t xml:space="preserve">will </w:t>
            </w:r>
            <w:r w:rsidR="00C25A7C">
              <w:t>be delivered</w:t>
            </w:r>
            <w:r w:rsidR="007B1A2C">
              <w:t xml:space="preserve"> in that language</w:t>
            </w:r>
            <w:r w:rsidRPr="00806A42">
              <w:t xml:space="preserve"> </w:t>
            </w:r>
            <w:r w:rsidRPr="007B1A2C">
              <w:rPr>
                <w:i/>
                <w:iCs/>
              </w:rPr>
              <w:t>[</w:t>
            </w:r>
            <w:r w:rsidR="007B1A2C" w:rsidRPr="007B1A2C">
              <w:rPr>
                <w:i/>
                <w:iCs/>
              </w:rPr>
              <w:t>and t</w:t>
            </w:r>
            <w:r w:rsidRPr="007B1A2C">
              <w:rPr>
                <w:i/>
                <w:iCs/>
              </w:rPr>
              <w:t>he Moldovan</w:t>
            </w:r>
            <w:r w:rsidR="00806A42" w:rsidRPr="007B1A2C">
              <w:rPr>
                <w:i/>
                <w:iCs/>
              </w:rPr>
              <w:t xml:space="preserve"> </w:t>
            </w:r>
            <w:r w:rsidRPr="007B1A2C">
              <w:rPr>
                <w:i/>
                <w:iCs/>
              </w:rPr>
              <w:t xml:space="preserve">authorities </w:t>
            </w:r>
            <w:r w:rsidR="009806A4">
              <w:rPr>
                <w:i/>
                <w:iCs/>
              </w:rPr>
              <w:t>are exploring providing</w:t>
            </w:r>
            <w:r w:rsidRPr="007B1A2C">
              <w:rPr>
                <w:i/>
                <w:iCs/>
              </w:rPr>
              <w:t xml:space="preserve"> translation/</w:t>
            </w:r>
            <w:r w:rsidR="00B17AEA" w:rsidRPr="007B1A2C">
              <w:rPr>
                <w:i/>
                <w:iCs/>
              </w:rPr>
              <w:t xml:space="preserve"> </w:t>
            </w:r>
            <w:r w:rsidRPr="007B1A2C">
              <w:rPr>
                <w:i/>
                <w:iCs/>
              </w:rPr>
              <w:t>interpretation, as appropriate</w:t>
            </w:r>
            <w:r w:rsidRPr="00806A42">
              <w:t>]</w:t>
            </w:r>
            <w:r w:rsidR="007B1A2C">
              <w:t>.</w:t>
            </w:r>
          </w:p>
        </w:tc>
      </w:tr>
      <w:tr w:rsidR="00CC2479" w14:paraId="7E71ECDF" w14:textId="77777777" w:rsidTr="007C4B52">
        <w:trPr>
          <w:cnfStyle w:val="000000100000" w:firstRow="0" w:lastRow="0" w:firstColumn="0" w:lastColumn="0" w:oddVBand="0" w:evenVBand="0" w:oddHBand="1" w:evenHBand="0" w:firstRowFirstColumn="0" w:firstRowLastColumn="0" w:lastRowFirstColumn="0" w:lastRowLastColumn="0"/>
          <w:trHeight w:val="1703"/>
        </w:trPr>
        <w:tc>
          <w:tcPr>
            <w:tcW w:w="1838" w:type="dxa"/>
          </w:tcPr>
          <w:p w14:paraId="5CD3EC90" w14:textId="5948C6FA" w:rsidR="00CC2479" w:rsidRDefault="005B11BA" w:rsidP="00C834FF">
            <w:pPr>
              <w:rPr>
                <w:szCs w:val="18"/>
                <w:lang w:val="en-US"/>
              </w:rPr>
            </w:pPr>
            <w:r>
              <w:rPr>
                <w:szCs w:val="18"/>
                <w:lang w:val="en-US"/>
              </w:rPr>
              <w:t xml:space="preserve">Audience: </w:t>
            </w:r>
          </w:p>
        </w:tc>
        <w:tc>
          <w:tcPr>
            <w:tcW w:w="7147" w:type="dxa"/>
          </w:tcPr>
          <w:p w14:paraId="4927298D" w14:textId="4E5192E6" w:rsidR="00CC2479" w:rsidRPr="005B11BA" w:rsidRDefault="005B11BA" w:rsidP="00C834FF">
            <w:pPr>
              <w:spacing w:after="160"/>
              <w:rPr>
                <w:lang w:val="en-US"/>
              </w:rPr>
            </w:pPr>
            <w:r w:rsidRPr="005B11BA">
              <w:rPr>
                <w:szCs w:val="18"/>
                <w:lang w:val="en-US"/>
              </w:rPr>
              <w:t xml:space="preserve">The </w:t>
            </w:r>
            <w:r w:rsidR="002123CA">
              <w:rPr>
                <w:szCs w:val="18"/>
                <w:lang w:val="en-US"/>
              </w:rPr>
              <w:t>W</w:t>
            </w:r>
            <w:r w:rsidRPr="005B11BA">
              <w:rPr>
                <w:szCs w:val="18"/>
                <w:lang w:val="en-US"/>
              </w:rPr>
              <w:t xml:space="preserve">orkshop </w:t>
            </w:r>
            <w:r w:rsidR="002123CA">
              <w:rPr>
                <w:szCs w:val="18"/>
                <w:lang w:val="en-US"/>
              </w:rPr>
              <w:t>aims to</w:t>
            </w:r>
            <w:r w:rsidRPr="005B11BA">
              <w:rPr>
                <w:szCs w:val="18"/>
                <w:lang w:val="en-US"/>
              </w:rPr>
              <w:t xml:space="preserve"> bring together key stakeholders involved in the enforcement of intellectual property rights in Moldova, including</w:t>
            </w:r>
            <w:r w:rsidRPr="007D6B86">
              <w:rPr>
                <w:lang w:val="en-US"/>
              </w:rPr>
              <w:t xml:space="preserve"> </w:t>
            </w:r>
            <w:r w:rsidR="00B11AB8">
              <w:rPr>
                <w:lang w:val="en-US"/>
              </w:rPr>
              <w:t>j</w:t>
            </w:r>
            <w:r w:rsidRPr="007D6B86">
              <w:rPr>
                <w:lang w:val="en-US"/>
              </w:rPr>
              <w:t>udicial authorities (judges, court clerks</w:t>
            </w:r>
            <w:r w:rsidR="009D0D71">
              <w:rPr>
                <w:lang w:val="en-US"/>
              </w:rPr>
              <w:t xml:space="preserve"> and advisors</w:t>
            </w:r>
            <w:r w:rsidRPr="007D6B86">
              <w:rPr>
                <w:lang w:val="en-US"/>
              </w:rPr>
              <w:t>)</w:t>
            </w:r>
            <w:r>
              <w:rPr>
                <w:lang w:val="en-US"/>
              </w:rPr>
              <w:t>,</w:t>
            </w:r>
            <w:r w:rsidR="00B11AB8">
              <w:rPr>
                <w:lang w:val="en-US"/>
              </w:rPr>
              <w:t xml:space="preserve"> </w:t>
            </w:r>
            <w:r w:rsidR="008F404F">
              <w:rPr>
                <w:lang w:val="en-US"/>
              </w:rPr>
              <w:t>relevant government authorities</w:t>
            </w:r>
            <w:r>
              <w:rPr>
                <w:lang w:val="en-US"/>
              </w:rPr>
              <w:t xml:space="preserve"> </w:t>
            </w:r>
            <w:r w:rsidR="008F404F">
              <w:rPr>
                <w:lang w:val="en-US"/>
              </w:rPr>
              <w:t>(e.g., IP office,</w:t>
            </w:r>
            <w:r w:rsidR="001D3F66">
              <w:rPr>
                <w:lang w:val="en-US"/>
              </w:rPr>
              <w:t xml:space="preserve"> ministries,</w:t>
            </w:r>
            <w:r w:rsidR="008F404F">
              <w:rPr>
                <w:lang w:val="en-US"/>
              </w:rPr>
              <w:t xml:space="preserve"> </w:t>
            </w:r>
            <w:r>
              <w:rPr>
                <w:lang w:val="en-US"/>
              </w:rPr>
              <w:t>p</w:t>
            </w:r>
            <w:r w:rsidRPr="007D6B86">
              <w:rPr>
                <w:lang w:val="en-US"/>
              </w:rPr>
              <w:t>rosecutors and law enforcement officials</w:t>
            </w:r>
            <w:r w:rsidR="008F404F">
              <w:rPr>
                <w:lang w:val="en-US"/>
              </w:rPr>
              <w:t>)</w:t>
            </w:r>
            <w:r>
              <w:rPr>
                <w:lang w:val="en-US"/>
              </w:rPr>
              <w:t xml:space="preserve">, </w:t>
            </w:r>
            <w:r w:rsidRPr="007D6B86">
              <w:rPr>
                <w:lang w:val="en-US"/>
              </w:rPr>
              <w:t>IP right holders</w:t>
            </w:r>
            <w:r w:rsidR="008F404F">
              <w:rPr>
                <w:lang w:val="en-US"/>
              </w:rPr>
              <w:t>,</w:t>
            </w:r>
            <w:r w:rsidRPr="007D6B86">
              <w:rPr>
                <w:lang w:val="en-US"/>
              </w:rPr>
              <w:t xml:space="preserve"> </w:t>
            </w:r>
            <w:r w:rsidR="008F404F">
              <w:rPr>
                <w:lang w:val="en-US"/>
              </w:rPr>
              <w:t>l</w:t>
            </w:r>
            <w:r w:rsidR="008F404F" w:rsidRPr="007D6B86">
              <w:rPr>
                <w:lang w:val="en-US"/>
              </w:rPr>
              <w:t>egal practitioners specializing in IP law</w:t>
            </w:r>
            <w:r w:rsidR="008F404F">
              <w:rPr>
                <w:lang w:val="en-US"/>
              </w:rPr>
              <w:t>, a</w:t>
            </w:r>
            <w:r w:rsidR="008F404F" w:rsidRPr="007D6B86">
              <w:rPr>
                <w:lang w:val="en-US"/>
              </w:rPr>
              <w:t>cademics and experts in IP enforcement</w:t>
            </w:r>
            <w:r w:rsidR="008F404F">
              <w:rPr>
                <w:lang w:val="en-US"/>
              </w:rPr>
              <w:t xml:space="preserve">, </w:t>
            </w:r>
            <w:r w:rsidRPr="007D6B86">
              <w:rPr>
                <w:lang w:val="en-US"/>
              </w:rPr>
              <w:t>and representatives of business associations</w:t>
            </w:r>
            <w:r w:rsidR="008F404F">
              <w:rPr>
                <w:lang w:val="en-US"/>
              </w:rPr>
              <w:t xml:space="preserve"> and civil society </w:t>
            </w:r>
            <w:r w:rsidRPr="007D6B86">
              <w:rPr>
                <w:lang w:val="en-US"/>
              </w:rPr>
              <w:t>involved in IP policy and enforcement.</w:t>
            </w:r>
            <w:r w:rsidR="001D3F66">
              <w:rPr>
                <w:lang w:val="en-US"/>
              </w:rPr>
              <w:t xml:space="preserve"> </w:t>
            </w:r>
            <w:r w:rsidR="00B55539">
              <w:rPr>
                <w:lang w:val="en-US"/>
              </w:rPr>
              <w:t xml:space="preserve">The </w:t>
            </w:r>
            <w:r w:rsidR="001D3F66">
              <w:rPr>
                <w:lang w:val="en-US"/>
              </w:rPr>
              <w:t>Moldova</w:t>
            </w:r>
            <w:r w:rsidR="00B55539">
              <w:rPr>
                <w:lang w:val="en-US"/>
              </w:rPr>
              <w:t>n Authorities</w:t>
            </w:r>
            <w:r w:rsidR="001D3F66">
              <w:rPr>
                <w:lang w:val="en-US"/>
              </w:rPr>
              <w:t xml:space="preserve"> will identify</w:t>
            </w:r>
            <w:r w:rsidR="00B55539">
              <w:rPr>
                <w:lang w:val="en-US"/>
              </w:rPr>
              <w:t xml:space="preserve"> the potential participants</w:t>
            </w:r>
            <w:r w:rsidR="001D3F66">
              <w:rPr>
                <w:lang w:val="en-US"/>
              </w:rPr>
              <w:t xml:space="preserve"> and invite them.</w:t>
            </w:r>
          </w:p>
        </w:tc>
      </w:tr>
      <w:tr w:rsidR="00B3168D" w14:paraId="75963C29" w14:textId="77777777" w:rsidTr="007C4B52">
        <w:trPr>
          <w:cnfStyle w:val="000000010000" w:firstRow="0" w:lastRow="0" w:firstColumn="0" w:lastColumn="0" w:oddVBand="0" w:evenVBand="0" w:oddHBand="0" w:evenHBand="1" w:firstRowFirstColumn="0" w:firstRowLastColumn="0" w:lastRowFirstColumn="0" w:lastRowLastColumn="0"/>
          <w:trHeight w:val="553"/>
        </w:trPr>
        <w:tc>
          <w:tcPr>
            <w:tcW w:w="1838" w:type="dxa"/>
          </w:tcPr>
          <w:p w14:paraId="40524607" w14:textId="0E26A7EE" w:rsidR="00B3168D" w:rsidRDefault="00B3168D" w:rsidP="00C834FF">
            <w:pPr>
              <w:rPr>
                <w:szCs w:val="18"/>
                <w:lang w:val="en-US"/>
              </w:rPr>
            </w:pPr>
            <w:r>
              <w:rPr>
                <w:szCs w:val="18"/>
                <w:lang w:val="en-US"/>
              </w:rPr>
              <w:t>Venue:</w:t>
            </w:r>
          </w:p>
        </w:tc>
        <w:tc>
          <w:tcPr>
            <w:tcW w:w="7147" w:type="dxa"/>
          </w:tcPr>
          <w:p w14:paraId="2F55471F" w14:textId="75D7ED2F" w:rsidR="00B3168D" w:rsidRPr="005B11BA" w:rsidRDefault="00315A83" w:rsidP="00C834FF">
            <w:pPr>
              <w:spacing w:after="160"/>
              <w:rPr>
                <w:szCs w:val="18"/>
                <w:lang w:val="en-US"/>
              </w:rPr>
            </w:pPr>
            <w:r>
              <w:rPr>
                <w:szCs w:val="18"/>
                <w:lang w:val="en-US"/>
              </w:rPr>
              <w:t>[</w:t>
            </w:r>
            <w:r w:rsidR="00B3168D" w:rsidRPr="00C25A7C">
              <w:rPr>
                <w:i/>
                <w:iCs/>
                <w:szCs w:val="18"/>
                <w:lang w:val="en-US"/>
              </w:rPr>
              <w:t xml:space="preserve">To be </w:t>
            </w:r>
            <w:r w:rsidRPr="00C25A7C">
              <w:rPr>
                <w:i/>
                <w:iCs/>
                <w:szCs w:val="18"/>
                <w:lang w:val="en-US"/>
              </w:rPr>
              <w:t>confirmed</w:t>
            </w:r>
            <w:r w:rsidR="00B3168D" w:rsidRPr="00C25A7C">
              <w:rPr>
                <w:i/>
                <w:iCs/>
                <w:szCs w:val="18"/>
                <w:lang w:val="en-US"/>
              </w:rPr>
              <w:t xml:space="preserve"> by the Moldovan </w:t>
            </w:r>
            <w:r w:rsidR="009A77DF">
              <w:rPr>
                <w:i/>
                <w:iCs/>
                <w:szCs w:val="18"/>
                <w:lang w:val="en-US"/>
              </w:rPr>
              <w:t>A</w:t>
            </w:r>
            <w:r w:rsidR="00B3168D" w:rsidRPr="00C25A7C">
              <w:rPr>
                <w:i/>
                <w:iCs/>
                <w:szCs w:val="18"/>
                <w:lang w:val="en-US"/>
              </w:rPr>
              <w:t>uthorities</w:t>
            </w:r>
            <w:r w:rsidR="00B3168D">
              <w:rPr>
                <w:szCs w:val="18"/>
                <w:lang w:val="en-US"/>
              </w:rPr>
              <w:t>.</w:t>
            </w:r>
            <w:r>
              <w:rPr>
                <w:szCs w:val="18"/>
                <w:lang w:val="en-US"/>
              </w:rPr>
              <w:t>]</w:t>
            </w:r>
          </w:p>
        </w:tc>
      </w:tr>
    </w:tbl>
    <w:p w14:paraId="094D20BE" w14:textId="77777777" w:rsidR="00CC2479" w:rsidRDefault="00CC2479" w:rsidP="009D6B95">
      <w:pPr>
        <w:spacing w:line="360" w:lineRule="auto"/>
        <w:rPr>
          <w:szCs w:val="18"/>
          <w:lang w:val="en-US"/>
        </w:rPr>
      </w:pPr>
    </w:p>
    <w:p w14:paraId="7D3106E3" w14:textId="77777777" w:rsidR="00B36431" w:rsidRDefault="00B36431" w:rsidP="009D6B95">
      <w:pPr>
        <w:spacing w:line="360" w:lineRule="auto"/>
        <w:rPr>
          <w:szCs w:val="18"/>
          <w:lang w:val="en-US"/>
        </w:rPr>
      </w:pPr>
    </w:p>
    <w:p w14:paraId="77FE3D3A" w14:textId="77777777" w:rsidR="008177A0" w:rsidRDefault="008177A0">
      <w:pPr>
        <w:spacing w:after="200" w:line="276" w:lineRule="auto"/>
        <w:jc w:val="left"/>
        <w:rPr>
          <w:rFonts w:eastAsiaTheme="majorEastAsia" w:cstheme="majorBidi"/>
          <w:b/>
          <w:bCs/>
          <w:caps/>
          <w:color w:val="006283"/>
          <w:szCs w:val="28"/>
          <w:lang w:val="en-US"/>
        </w:rPr>
      </w:pPr>
      <w:r>
        <w:rPr>
          <w:lang w:val="en-US"/>
        </w:rPr>
        <w:br w:type="page"/>
      </w:r>
    </w:p>
    <w:p w14:paraId="011200D5" w14:textId="207F6BBF" w:rsidR="00FC4A38" w:rsidRPr="002874B7" w:rsidRDefault="00C72DE2" w:rsidP="008E2203">
      <w:pPr>
        <w:pStyle w:val="Heading1"/>
        <w:ind w:firstLine="426"/>
        <w:rPr>
          <w:szCs w:val="18"/>
          <w:lang w:val="en-US"/>
        </w:rPr>
      </w:pPr>
      <w:r>
        <w:rPr>
          <w:lang w:val="en-US"/>
        </w:rPr>
        <w:lastRenderedPageBreak/>
        <w:t>Draft Programme</w:t>
      </w:r>
    </w:p>
    <w:tbl>
      <w:tblPr>
        <w:tblStyle w:val="WTOTable1"/>
        <w:tblW w:w="0" w:type="auto"/>
        <w:tblLook w:val="04A0" w:firstRow="1" w:lastRow="0" w:firstColumn="1" w:lastColumn="0" w:noHBand="0" w:noVBand="1"/>
      </w:tblPr>
      <w:tblGrid>
        <w:gridCol w:w="704"/>
        <w:gridCol w:w="1701"/>
        <w:gridCol w:w="3827"/>
        <w:gridCol w:w="2784"/>
      </w:tblGrid>
      <w:tr w:rsidR="00FC4A38" w:rsidRPr="000A2CC0" w14:paraId="73AA2C1C" w14:textId="77777777" w:rsidTr="00A21A2B">
        <w:trPr>
          <w:cnfStyle w:val="100000000000" w:firstRow="1" w:lastRow="0" w:firstColumn="0" w:lastColumn="0" w:oddVBand="0" w:evenVBand="0" w:oddHBand="0" w:evenHBand="0" w:firstRowFirstColumn="0" w:firstRowLastColumn="0" w:lastRowFirstColumn="0" w:lastRowLastColumn="0"/>
        </w:trPr>
        <w:tc>
          <w:tcPr>
            <w:tcW w:w="704" w:type="dxa"/>
          </w:tcPr>
          <w:p w14:paraId="0D3C6CF3" w14:textId="77777777" w:rsidR="00FC4A38" w:rsidRPr="000A2CC0" w:rsidRDefault="00FC4A38" w:rsidP="00B36431">
            <w:pPr>
              <w:spacing w:after="240"/>
              <w:rPr>
                <w:sz w:val="16"/>
                <w:szCs w:val="16"/>
              </w:rPr>
            </w:pPr>
            <w:r w:rsidRPr="000A2CC0">
              <w:rPr>
                <w:sz w:val="16"/>
                <w:szCs w:val="16"/>
              </w:rPr>
              <w:t>Day</w:t>
            </w:r>
          </w:p>
        </w:tc>
        <w:tc>
          <w:tcPr>
            <w:tcW w:w="1701" w:type="dxa"/>
          </w:tcPr>
          <w:p w14:paraId="622C6870" w14:textId="77777777" w:rsidR="00FC4A38" w:rsidRPr="000A2CC0" w:rsidRDefault="00FC4A38" w:rsidP="00B36431">
            <w:pPr>
              <w:spacing w:after="240"/>
              <w:rPr>
                <w:sz w:val="16"/>
                <w:szCs w:val="16"/>
              </w:rPr>
            </w:pPr>
            <w:r w:rsidRPr="000A2CC0">
              <w:rPr>
                <w:sz w:val="16"/>
                <w:szCs w:val="16"/>
              </w:rPr>
              <w:t>Time</w:t>
            </w:r>
          </w:p>
        </w:tc>
        <w:tc>
          <w:tcPr>
            <w:tcW w:w="3827" w:type="dxa"/>
          </w:tcPr>
          <w:p w14:paraId="5CAF7970" w14:textId="77777777" w:rsidR="00FC4A38" w:rsidRPr="000A2CC0" w:rsidRDefault="00FC4A38" w:rsidP="00B36431">
            <w:pPr>
              <w:spacing w:after="240"/>
              <w:rPr>
                <w:sz w:val="16"/>
                <w:szCs w:val="16"/>
              </w:rPr>
            </w:pPr>
            <w:r w:rsidRPr="000A2CC0">
              <w:rPr>
                <w:sz w:val="16"/>
                <w:szCs w:val="16"/>
              </w:rPr>
              <w:t>Topic</w:t>
            </w:r>
          </w:p>
        </w:tc>
        <w:tc>
          <w:tcPr>
            <w:tcW w:w="2784" w:type="dxa"/>
          </w:tcPr>
          <w:p w14:paraId="52D294FA" w14:textId="77777777" w:rsidR="00FC4A38" w:rsidRPr="000A2CC0" w:rsidRDefault="00FC4A38" w:rsidP="00B36431">
            <w:pPr>
              <w:spacing w:after="240"/>
              <w:rPr>
                <w:sz w:val="16"/>
                <w:szCs w:val="16"/>
              </w:rPr>
            </w:pPr>
            <w:r w:rsidRPr="000A2CC0">
              <w:rPr>
                <w:sz w:val="16"/>
                <w:szCs w:val="16"/>
              </w:rPr>
              <w:t>Suggested Speaker(s)</w:t>
            </w:r>
          </w:p>
        </w:tc>
      </w:tr>
      <w:tr w:rsidR="00732A35" w:rsidRPr="000A2CC0" w14:paraId="552F4F74" w14:textId="77777777" w:rsidTr="003504BF">
        <w:trPr>
          <w:cnfStyle w:val="000000100000" w:firstRow="0" w:lastRow="0" w:firstColumn="0" w:lastColumn="0" w:oddVBand="0" w:evenVBand="0" w:oddHBand="1" w:evenHBand="0" w:firstRowFirstColumn="0" w:firstRowLastColumn="0" w:lastRowFirstColumn="0" w:lastRowLastColumn="0"/>
        </w:trPr>
        <w:tc>
          <w:tcPr>
            <w:tcW w:w="704" w:type="dxa"/>
            <w:vMerge w:val="restart"/>
            <w:textDirection w:val="btLr"/>
            <w:vAlign w:val="center"/>
          </w:tcPr>
          <w:p w14:paraId="626B2096" w14:textId="575596FA" w:rsidR="00732A35" w:rsidRPr="000A2CC0" w:rsidRDefault="008D57D7" w:rsidP="003504BF">
            <w:pPr>
              <w:spacing w:after="240"/>
              <w:ind w:left="113" w:right="113"/>
              <w:jc w:val="center"/>
              <w:rPr>
                <w:sz w:val="16"/>
                <w:szCs w:val="16"/>
              </w:rPr>
            </w:pPr>
            <w:r>
              <w:rPr>
                <w:color w:val="1F2225"/>
                <w:sz w:val="16"/>
                <w:szCs w:val="16"/>
              </w:rPr>
              <w:t>14:10-14:30</w:t>
            </w:r>
            <w:r w:rsidR="00732A35" w:rsidRPr="000A2CC0">
              <w:rPr>
                <w:color w:val="1F2225"/>
                <w:sz w:val="16"/>
                <w:szCs w:val="16"/>
              </w:rPr>
              <w:t>Day 1</w:t>
            </w:r>
            <w:r w:rsidR="004A4CB6">
              <w:rPr>
                <w:color w:val="1F2225"/>
                <w:sz w:val="16"/>
                <w:szCs w:val="16"/>
              </w:rPr>
              <w:t xml:space="preserve"> - Plenary</w:t>
            </w:r>
          </w:p>
        </w:tc>
        <w:tc>
          <w:tcPr>
            <w:tcW w:w="1701" w:type="dxa"/>
          </w:tcPr>
          <w:p w14:paraId="42CE026B" w14:textId="3B6BD450" w:rsidR="00732A35" w:rsidRPr="000A2CC0" w:rsidRDefault="00732A35" w:rsidP="00B36431">
            <w:pPr>
              <w:spacing w:after="240"/>
              <w:rPr>
                <w:sz w:val="16"/>
                <w:szCs w:val="16"/>
              </w:rPr>
            </w:pPr>
            <w:r w:rsidRPr="000A2CC0">
              <w:rPr>
                <w:color w:val="1F2225"/>
                <w:sz w:val="16"/>
                <w:szCs w:val="16"/>
              </w:rPr>
              <w:t>9:00-9:</w:t>
            </w:r>
            <w:r w:rsidRPr="000A2CC0" w:rsidDel="00762767">
              <w:rPr>
                <w:color w:val="1F2225"/>
                <w:sz w:val="16"/>
                <w:szCs w:val="16"/>
              </w:rPr>
              <w:t>30</w:t>
            </w:r>
          </w:p>
        </w:tc>
        <w:tc>
          <w:tcPr>
            <w:tcW w:w="3827" w:type="dxa"/>
          </w:tcPr>
          <w:p w14:paraId="743F9A3C" w14:textId="7EA5F7F6" w:rsidR="00732A35" w:rsidRPr="000A2CC0" w:rsidRDefault="00ED57DD" w:rsidP="00B36431">
            <w:pPr>
              <w:spacing w:after="240"/>
              <w:jc w:val="left"/>
              <w:rPr>
                <w:color w:val="1F2225"/>
                <w:sz w:val="16"/>
                <w:szCs w:val="16"/>
              </w:rPr>
            </w:pPr>
            <w:r>
              <w:rPr>
                <w:color w:val="1F2225"/>
                <w:sz w:val="16"/>
                <w:szCs w:val="16"/>
              </w:rPr>
              <w:t xml:space="preserve">Registration and </w:t>
            </w:r>
            <w:r w:rsidR="00732A35" w:rsidRPr="000A2CC0">
              <w:rPr>
                <w:color w:val="1F2225"/>
                <w:sz w:val="16"/>
                <w:szCs w:val="16"/>
              </w:rPr>
              <w:t>Opening</w:t>
            </w:r>
          </w:p>
        </w:tc>
        <w:tc>
          <w:tcPr>
            <w:tcW w:w="2784" w:type="dxa"/>
          </w:tcPr>
          <w:p w14:paraId="470CE80F" w14:textId="2E115C71" w:rsidR="00732A35" w:rsidRPr="000A2CC0" w:rsidRDefault="00732A35" w:rsidP="00B36431">
            <w:pPr>
              <w:spacing w:after="240"/>
              <w:jc w:val="left"/>
              <w:rPr>
                <w:sz w:val="16"/>
                <w:szCs w:val="16"/>
              </w:rPr>
            </w:pPr>
            <w:r w:rsidRPr="000A2CC0">
              <w:rPr>
                <w:sz w:val="16"/>
                <w:szCs w:val="16"/>
              </w:rPr>
              <w:t>Moldovan Authorities, WTO-IPD and WIPO Experts</w:t>
            </w:r>
          </w:p>
        </w:tc>
      </w:tr>
      <w:tr w:rsidR="009E3163" w:rsidRPr="000A2CC0" w14:paraId="1782893B" w14:textId="77777777" w:rsidTr="00BF40CF">
        <w:trPr>
          <w:cnfStyle w:val="000000010000" w:firstRow="0" w:lastRow="0" w:firstColumn="0" w:lastColumn="0" w:oddVBand="0" w:evenVBand="0" w:oddHBand="0" w:evenHBand="1" w:firstRowFirstColumn="0" w:firstRowLastColumn="0" w:lastRowFirstColumn="0" w:lastRowLastColumn="0"/>
        </w:trPr>
        <w:tc>
          <w:tcPr>
            <w:tcW w:w="704" w:type="dxa"/>
            <w:vMerge/>
            <w:textDirection w:val="btLr"/>
            <w:vAlign w:val="center"/>
          </w:tcPr>
          <w:p w14:paraId="2479476E" w14:textId="77777777" w:rsidR="009E3163" w:rsidRPr="009E3163" w:rsidRDefault="009E3163" w:rsidP="003504BF">
            <w:pPr>
              <w:spacing w:after="240"/>
              <w:ind w:left="113" w:right="113"/>
              <w:jc w:val="center"/>
              <w:rPr>
                <w:b/>
                <w:bCs/>
                <w:color w:val="1F2225"/>
                <w:sz w:val="16"/>
                <w:szCs w:val="16"/>
              </w:rPr>
            </w:pPr>
          </w:p>
        </w:tc>
        <w:tc>
          <w:tcPr>
            <w:tcW w:w="8312" w:type="dxa"/>
            <w:gridSpan w:val="3"/>
          </w:tcPr>
          <w:p w14:paraId="1B474082" w14:textId="7789CE61" w:rsidR="009E3163" w:rsidRPr="009E3163" w:rsidRDefault="009E3163" w:rsidP="00B36431">
            <w:pPr>
              <w:spacing w:after="240"/>
              <w:jc w:val="left"/>
              <w:rPr>
                <w:b/>
                <w:bCs/>
                <w:sz w:val="16"/>
                <w:szCs w:val="16"/>
              </w:rPr>
            </w:pPr>
            <w:r w:rsidRPr="009E3163">
              <w:rPr>
                <w:b/>
                <w:bCs/>
                <w:sz w:val="16"/>
                <w:szCs w:val="16"/>
              </w:rPr>
              <w:t>Session 1: The international framework for IP enforcement in Moldova</w:t>
            </w:r>
          </w:p>
        </w:tc>
      </w:tr>
      <w:tr w:rsidR="00732A35" w:rsidRPr="007236AF" w14:paraId="0A357576"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tcPr>
          <w:p w14:paraId="600B261D" w14:textId="77777777" w:rsidR="00732A35" w:rsidRPr="000A2CC0" w:rsidRDefault="00732A35" w:rsidP="00B36431">
            <w:pPr>
              <w:spacing w:after="240"/>
              <w:rPr>
                <w:sz w:val="16"/>
                <w:szCs w:val="16"/>
              </w:rPr>
            </w:pPr>
          </w:p>
        </w:tc>
        <w:tc>
          <w:tcPr>
            <w:tcW w:w="1701" w:type="dxa"/>
          </w:tcPr>
          <w:p w14:paraId="26C21AFA" w14:textId="128A3C86" w:rsidR="00732A35" w:rsidRPr="000A2CC0" w:rsidRDefault="00732A35" w:rsidP="00B36431">
            <w:pPr>
              <w:spacing w:after="240"/>
              <w:rPr>
                <w:color w:val="1F2225"/>
                <w:sz w:val="16"/>
                <w:szCs w:val="16"/>
              </w:rPr>
            </w:pPr>
            <w:r w:rsidRPr="000A2CC0">
              <w:rPr>
                <w:color w:val="1F2225"/>
                <w:sz w:val="16"/>
                <w:szCs w:val="16"/>
              </w:rPr>
              <w:t>9:30-</w:t>
            </w:r>
            <w:r w:rsidR="00556A0B">
              <w:rPr>
                <w:color w:val="1F2225"/>
                <w:sz w:val="16"/>
                <w:szCs w:val="16"/>
              </w:rPr>
              <w:t>10:00</w:t>
            </w:r>
          </w:p>
        </w:tc>
        <w:tc>
          <w:tcPr>
            <w:tcW w:w="3827" w:type="dxa"/>
          </w:tcPr>
          <w:p w14:paraId="7F91A6A2" w14:textId="5B8C1288" w:rsidR="007236AF" w:rsidRPr="000A2CC0" w:rsidRDefault="00732A35" w:rsidP="00B36431">
            <w:pPr>
              <w:spacing w:after="240"/>
              <w:jc w:val="left"/>
              <w:rPr>
                <w:color w:val="1F2225"/>
                <w:sz w:val="16"/>
                <w:szCs w:val="16"/>
              </w:rPr>
            </w:pPr>
            <w:r w:rsidRPr="000A2CC0">
              <w:rPr>
                <w:color w:val="1F2225"/>
                <w:sz w:val="16"/>
                <w:szCs w:val="16"/>
              </w:rPr>
              <w:t>Introduction to the Legal Framework: TRIPS and enforcement provisions</w:t>
            </w:r>
          </w:p>
        </w:tc>
        <w:tc>
          <w:tcPr>
            <w:tcW w:w="2784" w:type="dxa"/>
          </w:tcPr>
          <w:p w14:paraId="11B28F70" w14:textId="0B0E6C72" w:rsidR="00732A35" w:rsidRPr="007236AF" w:rsidRDefault="007236AF" w:rsidP="00B36431">
            <w:pPr>
              <w:spacing w:after="240"/>
              <w:jc w:val="left"/>
              <w:rPr>
                <w:color w:val="1F2225"/>
                <w:sz w:val="16"/>
                <w:szCs w:val="16"/>
              </w:rPr>
            </w:pPr>
            <w:r w:rsidRPr="007236AF">
              <w:rPr>
                <w:sz w:val="16"/>
                <w:szCs w:val="16"/>
              </w:rPr>
              <w:t xml:space="preserve">Ms Tanuja Garde, Director, Intellectual Property, Government </w:t>
            </w:r>
            <w:r>
              <w:rPr>
                <w:sz w:val="16"/>
                <w:szCs w:val="16"/>
              </w:rPr>
              <w:t>Procurement and Competition Division (IPD), WTO</w:t>
            </w:r>
          </w:p>
        </w:tc>
      </w:tr>
      <w:tr w:rsidR="00ED57DD" w:rsidRPr="007236AF" w14:paraId="13399D3F" w14:textId="77777777" w:rsidTr="00A21A2B">
        <w:trPr>
          <w:cnfStyle w:val="000000010000" w:firstRow="0" w:lastRow="0" w:firstColumn="0" w:lastColumn="0" w:oddVBand="0" w:evenVBand="0" w:oddHBand="0" w:evenHBand="1" w:firstRowFirstColumn="0" w:firstRowLastColumn="0" w:lastRowFirstColumn="0" w:lastRowLastColumn="0"/>
        </w:trPr>
        <w:tc>
          <w:tcPr>
            <w:tcW w:w="704" w:type="dxa"/>
            <w:vMerge/>
          </w:tcPr>
          <w:p w14:paraId="1F0B5509" w14:textId="77777777" w:rsidR="00ED57DD" w:rsidRPr="000A2CC0" w:rsidRDefault="00ED57DD" w:rsidP="00B36431">
            <w:pPr>
              <w:spacing w:after="240"/>
              <w:rPr>
                <w:sz w:val="16"/>
                <w:szCs w:val="16"/>
              </w:rPr>
            </w:pPr>
          </w:p>
        </w:tc>
        <w:tc>
          <w:tcPr>
            <w:tcW w:w="1701" w:type="dxa"/>
          </w:tcPr>
          <w:p w14:paraId="10C9FE4F" w14:textId="2A71D25E" w:rsidR="00ED57DD" w:rsidRPr="000A2CC0" w:rsidRDefault="00556A0B" w:rsidP="00B36431">
            <w:pPr>
              <w:spacing w:after="240"/>
              <w:rPr>
                <w:color w:val="1F2225"/>
                <w:sz w:val="16"/>
                <w:szCs w:val="16"/>
              </w:rPr>
            </w:pPr>
            <w:r>
              <w:rPr>
                <w:color w:val="1F2225"/>
                <w:sz w:val="16"/>
                <w:szCs w:val="16"/>
              </w:rPr>
              <w:t>10:00</w:t>
            </w:r>
            <w:r w:rsidR="00ED57DD">
              <w:rPr>
                <w:color w:val="1F2225"/>
                <w:sz w:val="16"/>
                <w:szCs w:val="16"/>
              </w:rPr>
              <w:t>–10:</w:t>
            </w:r>
            <w:r>
              <w:rPr>
                <w:color w:val="1F2225"/>
                <w:sz w:val="16"/>
                <w:szCs w:val="16"/>
              </w:rPr>
              <w:t>3</w:t>
            </w:r>
            <w:r w:rsidR="00ED57DD">
              <w:rPr>
                <w:color w:val="1F2225"/>
                <w:sz w:val="16"/>
                <w:szCs w:val="16"/>
              </w:rPr>
              <w:t>0</w:t>
            </w:r>
          </w:p>
        </w:tc>
        <w:tc>
          <w:tcPr>
            <w:tcW w:w="3827" w:type="dxa"/>
          </w:tcPr>
          <w:p w14:paraId="302DDB1E" w14:textId="3E2D2747" w:rsidR="00ED57DD" w:rsidRPr="000A2CC0" w:rsidRDefault="00ED57DD" w:rsidP="00B36431">
            <w:pPr>
              <w:spacing w:after="240"/>
              <w:jc w:val="left"/>
              <w:rPr>
                <w:color w:val="1F2225"/>
                <w:sz w:val="16"/>
                <w:szCs w:val="16"/>
              </w:rPr>
            </w:pPr>
            <w:r>
              <w:rPr>
                <w:color w:val="1F2225"/>
                <w:sz w:val="16"/>
                <w:szCs w:val="16"/>
              </w:rPr>
              <w:t>Building Respect for IP: Perspective from WIPO</w:t>
            </w:r>
            <w:r w:rsidRPr="000A2CC0">
              <w:rPr>
                <w:color w:val="1F2225"/>
                <w:sz w:val="16"/>
                <w:szCs w:val="16"/>
              </w:rPr>
              <w:t xml:space="preserve"> </w:t>
            </w:r>
          </w:p>
        </w:tc>
        <w:tc>
          <w:tcPr>
            <w:tcW w:w="2784" w:type="dxa"/>
          </w:tcPr>
          <w:p w14:paraId="6A3BCD23" w14:textId="740276CC" w:rsidR="00ED57DD" w:rsidRPr="007236AF" w:rsidRDefault="00ED57DD" w:rsidP="00B36431">
            <w:pPr>
              <w:spacing w:after="240"/>
              <w:jc w:val="left"/>
              <w:rPr>
                <w:sz w:val="16"/>
                <w:szCs w:val="16"/>
              </w:rPr>
            </w:pPr>
            <w:r>
              <w:rPr>
                <w:sz w:val="16"/>
                <w:szCs w:val="16"/>
                <w:lang w:val="en-US"/>
              </w:rPr>
              <w:t xml:space="preserve">Mr </w:t>
            </w:r>
            <w:r w:rsidRPr="00ED57DD">
              <w:rPr>
                <w:sz w:val="16"/>
                <w:szCs w:val="16"/>
                <w:lang w:val="en-US"/>
              </w:rPr>
              <w:t>Samer A</w:t>
            </w:r>
            <w:r>
              <w:rPr>
                <w:sz w:val="16"/>
                <w:szCs w:val="16"/>
                <w:lang w:val="en-US"/>
              </w:rPr>
              <w:t>l-Tarawneh, Legal Counsellor, Building Respect for IP Division, WIPO</w:t>
            </w:r>
            <w:r w:rsidR="006C0811">
              <w:rPr>
                <w:sz w:val="16"/>
                <w:szCs w:val="16"/>
                <w:lang w:val="en-US"/>
              </w:rPr>
              <w:t xml:space="preserve"> [TBC]</w:t>
            </w:r>
          </w:p>
        </w:tc>
      </w:tr>
      <w:tr w:rsidR="006B109E" w:rsidRPr="007236AF" w14:paraId="0461783D" w14:textId="77777777" w:rsidTr="00187A8A">
        <w:trPr>
          <w:cnfStyle w:val="000000100000" w:firstRow="0" w:lastRow="0" w:firstColumn="0" w:lastColumn="0" w:oddVBand="0" w:evenVBand="0" w:oddHBand="1" w:evenHBand="0" w:firstRowFirstColumn="0" w:firstRowLastColumn="0" w:lastRowFirstColumn="0" w:lastRowLastColumn="0"/>
        </w:trPr>
        <w:tc>
          <w:tcPr>
            <w:tcW w:w="704" w:type="dxa"/>
            <w:vMerge/>
          </w:tcPr>
          <w:p w14:paraId="2FFA7DB1" w14:textId="77777777" w:rsidR="006B109E" w:rsidRPr="000A2CC0" w:rsidRDefault="006B109E" w:rsidP="00B36431">
            <w:pPr>
              <w:spacing w:after="240"/>
              <w:rPr>
                <w:sz w:val="16"/>
                <w:szCs w:val="16"/>
              </w:rPr>
            </w:pPr>
          </w:p>
        </w:tc>
        <w:tc>
          <w:tcPr>
            <w:tcW w:w="1701" w:type="dxa"/>
          </w:tcPr>
          <w:p w14:paraId="37B4B702" w14:textId="32359ACE" w:rsidR="006B109E" w:rsidRPr="000A2CC0" w:rsidRDefault="006B109E" w:rsidP="00B36431">
            <w:pPr>
              <w:spacing w:after="240"/>
              <w:rPr>
                <w:color w:val="1F2225"/>
                <w:sz w:val="16"/>
                <w:szCs w:val="16"/>
              </w:rPr>
            </w:pPr>
            <w:r>
              <w:rPr>
                <w:color w:val="1F2225"/>
                <w:sz w:val="16"/>
                <w:szCs w:val="16"/>
              </w:rPr>
              <w:t>10:</w:t>
            </w:r>
            <w:r w:rsidR="00556A0B">
              <w:rPr>
                <w:color w:val="1F2225"/>
                <w:sz w:val="16"/>
                <w:szCs w:val="16"/>
              </w:rPr>
              <w:t>3</w:t>
            </w:r>
            <w:r>
              <w:rPr>
                <w:color w:val="1F2225"/>
                <w:sz w:val="16"/>
                <w:szCs w:val="16"/>
              </w:rPr>
              <w:t>0-10:</w:t>
            </w:r>
            <w:r w:rsidR="00556A0B">
              <w:rPr>
                <w:color w:val="1F2225"/>
                <w:sz w:val="16"/>
                <w:szCs w:val="16"/>
              </w:rPr>
              <w:t>45</w:t>
            </w:r>
          </w:p>
        </w:tc>
        <w:tc>
          <w:tcPr>
            <w:tcW w:w="6611" w:type="dxa"/>
            <w:gridSpan w:val="2"/>
          </w:tcPr>
          <w:p w14:paraId="1291F49A" w14:textId="5F322638" w:rsidR="006B109E" w:rsidRPr="007236AF" w:rsidRDefault="006B109E" w:rsidP="00B36431">
            <w:pPr>
              <w:spacing w:after="240"/>
              <w:jc w:val="left"/>
              <w:rPr>
                <w:sz w:val="16"/>
                <w:szCs w:val="16"/>
              </w:rPr>
            </w:pPr>
            <w:r>
              <w:rPr>
                <w:color w:val="1F2225"/>
                <w:sz w:val="16"/>
                <w:szCs w:val="16"/>
              </w:rPr>
              <w:t xml:space="preserve">Q&amp;A/discussion </w:t>
            </w:r>
          </w:p>
        </w:tc>
      </w:tr>
      <w:tr w:rsidR="008D57D7" w:rsidRPr="000A2CC0" w14:paraId="70D7D7EA" w14:textId="77777777" w:rsidTr="00AF0824">
        <w:trPr>
          <w:cnfStyle w:val="000000010000" w:firstRow="0" w:lastRow="0" w:firstColumn="0" w:lastColumn="0" w:oddVBand="0" w:evenVBand="0" w:oddHBand="0" w:evenHBand="1" w:firstRowFirstColumn="0" w:firstRowLastColumn="0" w:lastRowFirstColumn="0" w:lastRowLastColumn="0"/>
        </w:trPr>
        <w:tc>
          <w:tcPr>
            <w:tcW w:w="704" w:type="dxa"/>
            <w:vMerge/>
          </w:tcPr>
          <w:p w14:paraId="7B3A1633" w14:textId="77777777" w:rsidR="008D57D7" w:rsidRPr="007236AF" w:rsidRDefault="008D57D7" w:rsidP="00B36431">
            <w:pPr>
              <w:spacing w:after="240"/>
              <w:rPr>
                <w:i/>
                <w:iCs/>
                <w:sz w:val="16"/>
                <w:szCs w:val="16"/>
              </w:rPr>
            </w:pPr>
          </w:p>
        </w:tc>
        <w:tc>
          <w:tcPr>
            <w:tcW w:w="1701" w:type="dxa"/>
          </w:tcPr>
          <w:p w14:paraId="7E728FD8" w14:textId="1DDB1F45" w:rsidR="008D57D7" w:rsidRPr="000A2CC0" w:rsidRDefault="008D57D7" w:rsidP="00B36431">
            <w:pPr>
              <w:spacing w:after="240"/>
              <w:rPr>
                <w:i/>
                <w:iCs/>
                <w:color w:val="1F2225"/>
                <w:sz w:val="16"/>
                <w:szCs w:val="16"/>
              </w:rPr>
            </w:pPr>
            <w:r w:rsidRPr="000A2CC0">
              <w:rPr>
                <w:i/>
                <w:iCs/>
                <w:color w:val="1F2225"/>
                <w:sz w:val="16"/>
                <w:szCs w:val="16"/>
              </w:rPr>
              <w:t>10:</w:t>
            </w:r>
            <w:r w:rsidR="00556A0B">
              <w:rPr>
                <w:i/>
                <w:iCs/>
                <w:color w:val="1F2225"/>
                <w:sz w:val="16"/>
                <w:szCs w:val="16"/>
              </w:rPr>
              <w:t>45</w:t>
            </w:r>
            <w:r w:rsidRPr="000A2CC0">
              <w:rPr>
                <w:i/>
                <w:iCs/>
                <w:color w:val="1F2225"/>
                <w:sz w:val="16"/>
                <w:szCs w:val="16"/>
              </w:rPr>
              <w:t>-</w:t>
            </w:r>
            <w:r w:rsidR="00556A0B">
              <w:rPr>
                <w:i/>
                <w:iCs/>
                <w:color w:val="1F2225"/>
                <w:sz w:val="16"/>
                <w:szCs w:val="16"/>
              </w:rPr>
              <w:t>11:00</w:t>
            </w:r>
          </w:p>
        </w:tc>
        <w:tc>
          <w:tcPr>
            <w:tcW w:w="6611" w:type="dxa"/>
            <w:gridSpan w:val="2"/>
          </w:tcPr>
          <w:p w14:paraId="43320432" w14:textId="720BDA6A" w:rsidR="008D57D7" w:rsidRPr="000A2CC0" w:rsidRDefault="008D57D7" w:rsidP="00B36431">
            <w:pPr>
              <w:spacing w:after="240"/>
              <w:jc w:val="left"/>
              <w:rPr>
                <w:i/>
                <w:iCs/>
                <w:color w:val="1F2225"/>
                <w:sz w:val="16"/>
                <w:szCs w:val="16"/>
              </w:rPr>
            </w:pPr>
            <w:r w:rsidRPr="008D57D7">
              <w:rPr>
                <w:b/>
                <w:bCs/>
                <w:i/>
                <w:iCs/>
                <w:color w:val="1F2225"/>
                <w:sz w:val="16"/>
                <w:szCs w:val="16"/>
              </w:rPr>
              <w:t>Coffee break</w:t>
            </w:r>
          </w:p>
        </w:tc>
      </w:tr>
      <w:tr w:rsidR="009E3163" w:rsidRPr="009E3163" w14:paraId="720E4C66" w14:textId="77777777" w:rsidTr="007F539C">
        <w:trPr>
          <w:cnfStyle w:val="000000100000" w:firstRow="0" w:lastRow="0" w:firstColumn="0" w:lastColumn="0" w:oddVBand="0" w:evenVBand="0" w:oddHBand="1" w:evenHBand="0" w:firstRowFirstColumn="0" w:firstRowLastColumn="0" w:lastRowFirstColumn="0" w:lastRowLastColumn="0"/>
        </w:trPr>
        <w:tc>
          <w:tcPr>
            <w:tcW w:w="704" w:type="dxa"/>
            <w:vMerge/>
          </w:tcPr>
          <w:p w14:paraId="0AA793C1" w14:textId="77777777" w:rsidR="009E3163" w:rsidRPr="007236AF" w:rsidRDefault="009E3163" w:rsidP="00B36431">
            <w:pPr>
              <w:spacing w:after="240"/>
              <w:rPr>
                <w:i/>
                <w:iCs/>
                <w:sz w:val="16"/>
                <w:szCs w:val="16"/>
              </w:rPr>
            </w:pPr>
          </w:p>
        </w:tc>
        <w:tc>
          <w:tcPr>
            <w:tcW w:w="8312" w:type="dxa"/>
            <w:gridSpan w:val="3"/>
          </w:tcPr>
          <w:p w14:paraId="67A64E14" w14:textId="67F90184" w:rsidR="009E3163" w:rsidRPr="009E3163" w:rsidRDefault="009E3163" w:rsidP="00B36431">
            <w:pPr>
              <w:spacing w:after="240"/>
              <w:jc w:val="left"/>
              <w:rPr>
                <w:b/>
                <w:bCs/>
                <w:color w:val="1F2225"/>
                <w:sz w:val="16"/>
                <w:szCs w:val="16"/>
              </w:rPr>
            </w:pPr>
            <w:r w:rsidRPr="009E3163">
              <w:rPr>
                <w:b/>
                <w:bCs/>
                <w:color w:val="1F2225"/>
                <w:sz w:val="16"/>
                <w:szCs w:val="16"/>
              </w:rPr>
              <w:t>Session 2: IP enforcement in Moldova: state of play and challenges</w:t>
            </w:r>
          </w:p>
        </w:tc>
      </w:tr>
      <w:tr w:rsidR="00732A35" w:rsidRPr="000A2CC0" w14:paraId="20E52AC8" w14:textId="77777777" w:rsidTr="00A21A2B">
        <w:trPr>
          <w:cnfStyle w:val="000000010000" w:firstRow="0" w:lastRow="0" w:firstColumn="0" w:lastColumn="0" w:oddVBand="0" w:evenVBand="0" w:oddHBand="0" w:evenHBand="1" w:firstRowFirstColumn="0" w:firstRowLastColumn="0" w:lastRowFirstColumn="0" w:lastRowLastColumn="0"/>
        </w:trPr>
        <w:tc>
          <w:tcPr>
            <w:tcW w:w="704" w:type="dxa"/>
            <w:vMerge/>
          </w:tcPr>
          <w:p w14:paraId="13080456" w14:textId="77777777" w:rsidR="00732A35" w:rsidRPr="009E3163" w:rsidRDefault="00732A35" w:rsidP="00B36431">
            <w:pPr>
              <w:spacing w:after="240"/>
              <w:rPr>
                <w:sz w:val="16"/>
                <w:szCs w:val="16"/>
              </w:rPr>
            </w:pPr>
          </w:p>
        </w:tc>
        <w:tc>
          <w:tcPr>
            <w:tcW w:w="1701" w:type="dxa"/>
          </w:tcPr>
          <w:p w14:paraId="359B2000" w14:textId="04A077F2" w:rsidR="00732A35" w:rsidRPr="000A2CC0" w:rsidRDefault="00732A35" w:rsidP="00B36431">
            <w:pPr>
              <w:spacing w:after="240"/>
              <w:rPr>
                <w:sz w:val="16"/>
                <w:szCs w:val="16"/>
              </w:rPr>
            </w:pPr>
            <w:r w:rsidRPr="000A2CC0">
              <w:rPr>
                <w:color w:val="1F2225"/>
                <w:sz w:val="16"/>
                <w:szCs w:val="16"/>
              </w:rPr>
              <w:t>1</w:t>
            </w:r>
            <w:r w:rsidR="00556A0B">
              <w:rPr>
                <w:color w:val="1F2225"/>
                <w:sz w:val="16"/>
                <w:szCs w:val="16"/>
              </w:rPr>
              <w:t>1</w:t>
            </w:r>
            <w:r w:rsidRPr="000A2CC0">
              <w:rPr>
                <w:color w:val="1F2225"/>
                <w:sz w:val="16"/>
                <w:szCs w:val="16"/>
              </w:rPr>
              <w:t>:</w:t>
            </w:r>
            <w:r w:rsidR="00556A0B">
              <w:rPr>
                <w:color w:val="1F2225"/>
                <w:sz w:val="16"/>
                <w:szCs w:val="16"/>
              </w:rPr>
              <w:t>00</w:t>
            </w:r>
            <w:r w:rsidRPr="000A2CC0">
              <w:rPr>
                <w:color w:val="1F2225"/>
                <w:sz w:val="16"/>
                <w:szCs w:val="16"/>
              </w:rPr>
              <w:t>-1</w:t>
            </w:r>
            <w:r w:rsidR="007236AF">
              <w:rPr>
                <w:color w:val="1F2225"/>
                <w:sz w:val="16"/>
                <w:szCs w:val="16"/>
              </w:rPr>
              <w:t>1</w:t>
            </w:r>
            <w:r w:rsidRPr="000A2CC0">
              <w:rPr>
                <w:color w:val="1F2225"/>
                <w:sz w:val="16"/>
                <w:szCs w:val="16"/>
              </w:rPr>
              <w:t>:</w:t>
            </w:r>
            <w:r w:rsidR="00556A0B">
              <w:rPr>
                <w:color w:val="1F2225"/>
                <w:sz w:val="16"/>
                <w:szCs w:val="16"/>
              </w:rPr>
              <w:t>30</w:t>
            </w:r>
          </w:p>
        </w:tc>
        <w:tc>
          <w:tcPr>
            <w:tcW w:w="3827" w:type="dxa"/>
          </w:tcPr>
          <w:p w14:paraId="1B2761CA" w14:textId="7EE6358D" w:rsidR="00732A35" w:rsidRPr="000A2CC0" w:rsidRDefault="00C871F9" w:rsidP="00C23AF3">
            <w:pPr>
              <w:spacing w:after="240"/>
              <w:rPr>
                <w:color w:val="1F2225"/>
                <w:sz w:val="16"/>
                <w:szCs w:val="16"/>
              </w:rPr>
            </w:pPr>
            <w:r>
              <w:rPr>
                <w:color w:val="1F2225"/>
                <w:sz w:val="16"/>
                <w:szCs w:val="16"/>
              </w:rPr>
              <w:t>[Coordination of e</w:t>
            </w:r>
            <w:r w:rsidR="00B55539">
              <w:rPr>
                <w:color w:val="1F2225"/>
                <w:sz w:val="16"/>
                <w:szCs w:val="16"/>
              </w:rPr>
              <w:t>nforcement of IPRs in Moldova</w:t>
            </w:r>
            <w:r>
              <w:rPr>
                <w:color w:val="1F2225"/>
                <w:sz w:val="16"/>
                <w:szCs w:val="16"/>
              </w:rPr>
              <w:t>]</w:t>
            </w:r>
          </w:p>
        </w:tc>
        <w:tc>
          <w:tcPr>
            <w:tcW w:w="2784" w:type="dxa"/>
          </w:tcPr>
          <w:p w14:paraId="50DF484A" w14:textId="477F5A58" w:rsidR="00732A35" w:rsidRPr="000A2CC0" w:rsidRDefault="00ED57DD" w:rsidP="00B36431">
            <w:pPr>
              <w:spacing w:after="240"/>
              <w:jc w:val="left"/>
              <w:rPr>
                <w:color w:val="1F2225"/>
                <w:sz w:val="16"/>
                <w:szCs w:val="16"/>
              </w:rPr>
            </w:pPr>
            <w:r>
              <w:rPr>
                <w:color w:val="1F2225"/>
                <w:sz w:val="16"/>
                <w:szCs w:val="16"/>
                <w:lang w:val="en-US"/>
              </w:rPr>
              <w:t xml:space="preserve">[Mr </w:t>
            </w:r>
            <w:r w:rsidRPr="00ED57DD">
              <w:rPr>
                <w:color w:val="1F2225"/>
                <w:sz w:val="16"/>
                <w:szCs w:val="16"/>
                <w:lang w:val="en-US"/>
              </w:rPr>
              <w:t>Eugeniu Rusu, Director</w:t>
            </w:r>
            <w:r>
              <w:rPr>
                <w:color w:val="1F2225"/>
                <w:sz w:val="16"/>
                <w:szCs w:val="16"/>
                <w:lang w:val="en-US"/>
              </w:rPr>
              <w:t xml:space="preserve"> G</w:t>
            </w:r>
            <w:r w:rsidRPr="00ED57DD">
              <w:rPr>
                <w:color w:val="1F2225"/>
                <w:sz w:val="16"/>
                <w:szCs w:val="16"/>
                <w:lang w:val="en-US"/>
              </w:rPr>
              <w:t xml:space="preserve">eneral </w:t>
            </w:r>
            <w:r>
              <w:rPr>
                <w:color w:val="1F2225"/>
                <w:sz w:val="16"/>
                <w:szCs w:val="16"/>
                <w:lang w:val="en-US"/>
              </w:rPr>
              <w:t xml:space="preserve">of </w:t>
            </w:r>
            <w:r w:rsidRPr="00ED57DD">
              <w:rPr>
                <w:color w:val="1F2225"/>
                <w:sz w:val="16"/>
                <w:szCs w:val="16"/>
                <w:lang w:val="en-US"/>
              </w:rPr>
              <w:t>AGEPI and Chair of the IPR Observatory</w:t>
            </w:r>
            <w:r>
              <w:rPr>
                <w:color w:val="1F2225"/>
                <w:sz w:val="16"/>
                <w:szCs w:val="16"/>
                <w:lang w:val="en-US"/>
              </w:rPr>
              <w:t>]</w:t>
            </w:r>
          </w:p>
        </w:tc>
      </w:tr>
      <w:tr w:rsidR="00C871F9" w:rsidRPr="000A2CC0" w14:paraId="4955370C"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tcPr>
          <w:p w14:paraId="5940FB4E" w14:textId="77777777" w:rsidR="00C871F9" w:rsidRPr="000A2CC0" w:rsidRDefault="00C871F9" w:rsidP="00B36431">
            <w:pPr>
              <w:spacing w:after="240"/>
              <w:rPr>
                <w:sz w:val="16"/>
                <w:szCs w:val="16"/>
              </w:rPr>
            </w:pPr>
          </w:p>
        </w:tc>
        <w:tc>
          <w:tcPr>
            <w:tcW w:w="1701" w:type="dxa"/>
          </w:tcPr>
          <w:p w14:paraId="2CF5C11E" w14:textId="4921253A" w:rsidR="00C871F9" w:rsidRPr="000A2CC0" w:rsidRDefault="00C871F9" w:rsidP="00B36431">
            <w:pPr>
              <w:spacing w:after="240"/>
              <w:rPr>
                <w:color w:val="1F2225"/>
                <w:sz w:val="16"/>
                <w:szCs w:val="16"/>
              </w:rPr>
            </w:pPr>
            <w:r>
              <w:rPr>
                <w:color w:val="1F2225"/>
                <w:sz w:val="16"/>
                <w:szCs w:val="16"/>
              </w:rPr>
              <w:t>11:</w:t>
            </w:r>
            <w:r w:rsidR="00556A0B">
              <w:rPr>
                <w:color w:val="1F2225"/>
                <w:sz w:val="16"/>
                <w:szCs w:val="16"/>
              </w:rPr>
              <w:t>30</w:t>
            </w:r>
            <w:r>
              <w:rPr>
                <w:color w:val="1F2225"/>
                <w:sz w:val="16"/>
                <w:szCs w:val="16"/>
              </w:rPr>
              <w:t>-</w:t>
            </w:r>
            <w:r w:rsidR="00556A0B">
              <w:rPr>
                <w:color w:val="1F2225"/>
                <w:sz w:val="16"/>
                <w:szCs w:val="16"/>
              </w:rPr>
              <w:t>12:00</w:t>
            </w:r>
          </w:p>
        </w:tc>
        <w:tc>
          <w:tcPr>
            <w:tcW w:w="3827" w:type="dxa"/>
          </w:tcPr>
          <w:p w14:paraId="6AFE774F" w14:textId="727E9DC4" w:rsidR="00C871F9" w:rsidRDefault="00C871F9" w:rsidP="00C23AF3">
            <w:pPr>
              <w:spacing w:after="240"/>
              <w:rPr>
                <w:color w:val="1F2225"/>
                <w:sz w:val="16"/>
                <w:szCs w:val="16"/>
              </w:rPr>
            </w:pPr>
            <w:r>
              <w:rPr>
                <w:color w:val="1F2225"/>
                <w:sz w:val="16"/>
                <w:szCs w:val="16"/>
              </w:rPr>
              <w:t>[State of play on enforcement of IPRs in Moldova]</w:t>
            </w:r>
          </w:p>
        </w:tc>
        <w:tc>
          <w:tcPr>
            <w:tcW w:w="2784" w:type="dxa"/>
          </w:tcPr>
          <w:p w14:paraId="3F34029E" w14:textId="6C265CA8" w:rsidR="00C871F9" w:rsidRDefault="00C871F9" w:rsidP="00B36431">
            <w:pPr>
              <w:spacing w:after="240"/>
              <w:jc w:val="left"/>
              <w:rPr>
                <w:color w:val="1F2225"/>
                <w:sz w:val="16"/>
                <w:szCs w:val="16"/>
                <w:lang w:val="en-US"/>
              </w:rPr>
            </w:pPr>
            <w:r w:rsidRPr="00C871F9">
              <w:rPr>
                <w:color w:val="1F2225"/>
                <w:sz w:val="16"/>
                <w:szCs w:val="16"/>
                <w:lang w:val="en-US"/>
              </w:rPr>
              <w:t>Representative of IPR enforcement body</w:t>
            </w:r>
            <w:r>
              <w:rPr>
                <w:color w:val="1F2225"/>
                <w:sz w:val="16"/>
                <w:szCs w:val="16"/>
                <w:lang w:val="en-US"/>
              </w:rPr>
              <w:t xml:space="preserve"> (tbc)</w:t>
            </w:r>
          </w:p>
        </w:tc>
      </w:tr>
      <w:tr w:rsidR="006B109E" w:rsidRPr="000A2CC0" w14:paraId="2938CB8A" w14:textId="77777777" w:rsidTr="00F43B6B">
        <w:trPr>
          <w:cnfStyle w:val="000000010000" w:firstRow="0" w:lastRow="0" w:firstColumn="0" w:lastColumn="0" w:oddVBand="0" w:evenVBand="0" w:oddHBand="0" w:evenHBand="1" w:firstRowFirstColumn="0" w:firstRowLastColumn="0" w:lastRowFirstColumn="0" w:lastRowLastColumn="0"/>
        </w:trPr>
        <w:tc>
          <w:tcPr>
            <w:tcW w:w="704" w:type="dxa"/>
            <w:vMerge/>
          </w:tcPr>
          <w:p w14:paraId="7A037541" w14:textId="77777777" w:rsidR="006B109E" w:rsidRPr="000A2CC0" w:rsidRDefault="006B109E" w:rsidP="00ED57DD">
            <w:pPr>
              <w:spacing w:after="240"/>
              <w:rPr>
                <w:sz w:val="16"/>
                <w:szCs w:val="16"/>
              </w:rPr>
            </w:pPr>
          </w:p>
        </w:tc>
        <w:tc>
          <w:tcPr>
            <w:tcW w:w="1701" w:type="dxa"/>
          </w:tcPr>
          <w:p w14:paraId="71B63479" w14:textId="3557D612" w:rsidR="006B109E" w:rsidRPr="000A2CC0" w:rsidRDefault="00556A0B" w:rsidP="00ED57DD">
            <w:pPr>
              <w:spacing w:after="240"/>
              <w:rPr>
                <w:color w:val="1F2225"/>
                <w:sz w:val="16"/>
                <w:szCs w:val="16"/>
              </w:rPr>
            </w:pPr>
            <w:r>
              <w:rPr>
                <w:color w:val="1F2225"/>
                <w:sz w:val="16"/>
                <w:szCs w:val="16"/>
              </w:rPr>
              <w:t>12:00</w:t>
            </w:r>
            <w:r w:rsidR="006B109E">
              <w:rPr>
                <w:color w:val="1F2225"/>
                <w:sz w:val="16"/>
                <w:szCs w:val="16"/>
              </w:rPr>
              <w:t xml:space="preserve">-12:15 </w:t>
            </w:r>
          </w:p>
        </w:tc>
        <w:tc>
          <w:tcPr>
            <w:tcW w:w="6611" w:type="dxa"/>
            <w:gridSpan w:val="2"/>
          </w:tcPr>
          <w:p w14:paraId="2B48F702" w14:textId="2B25C97B" w:rsidR="006B109E" w:rsidRPr="000A2CC0" w:rsidRDefault="006B109E" w:rsidP="00ED57DD">
            <w:pPr>
              <w:spacing w:after="240"/>
              <w:jc w:val="left"/>
              <w:rPr>
                <w:color w:val="1F2225"/>
                <w:sz w:val="16"/>
                <w:szCs w:val="16"/>
              </w:rPr>
            </w:pPr>
            <w:r>
              <w:rPr>
                <w:color w:val="1F2225"/>
                <w:sz w:val="16"/>
                <w:szCs w:val="16"/>
              </w:rPr>
              <w:t xml:space="preserve">Q&amp;A/discussion </w:t>
            </w:r>
          </w:p>
        </w:tc>
      </w:tr>
      <w:tr w:rsidR="009E3163" w:rsidRPr="000A2CC0" w14:paraId="5F066835" w14:textId="77777777" w:rsidTr="00525CCA">
        <w:trPr>
          <w:cnfStyle w:val="000000100000" w:firstRow="0" w:lastRow="0" w:firstColumn="0" w:lastColumn="0" w:oddVBand="0" w:evenVBand="0" w:oddHBand="1" w:evenHBand="0" w:firstRowFirstColumn="0" w:firstRowLastColumn="0" w:lastRowFirstColumn="0" w:lastRowLastColumn="0"/>
        </w:trPr>
        <w:tc>
          <w:tcPr>
            <w:tcW w:w="704" w:type="dxa"/>
            <w:vMerge/>
          </w:tcPr>
          <w:p w14:paraId="441065F3" w14:textId="77777777" w:rsidR="009E3163" w:rsidRPr="000A2CC0" w:rsidRDefault="009E3163" w:rsidP="00ED57DD">
            <w:pPr>
              <w:spacing w:after="240"/>
              <w:rPr>
                <w:i/>
                <w:iCs/>
                <w:sz w:val="16"/>
                <w:szCs w:val="16"/>
              </w:rPr>
            </w:pPr>
          </w:p>
        </w:tc>
        <w:tc>
          <w:tcPr>
            <w:tcW w:w="1701" w:type="dxa"/>
          </w:tcPr>
          <w:p w14:paraId="4423F052" w14:textId="1A1DE08E" w:rsidR="009E3163" w:rsidRPr="000A2CC0" w:rsidRDefault="009E3163" w:rsidP="00ED57DD">
            <w:pPr>
              <w:spacing w:after="240"/>
              <w:rPr>
                <w:i/>
                <w:iCs/>
                <w:color w:val="1F2225"/>
                <w:sz w:val="16"/>
                <w:szCs w:val="16"/>
              </w:rPr>
            </w:pPr>
            <w:r w:rsidRPr="000A2CC0">
              <w:rPr>
                <w:i/>
                <w:iCs/>
                <w:color w:val="1F2225"/>
                <w:sz w:val="16"/>
                <w:szCs w:val="16"/>
              </w:rPr>
              <w:t xml:space="preserve">12:15-13:30 </w:t>
            </w:r>
          </w:p>
        </w:tc>
        <w:tc>
          <w:tcPr>
            <w:tcW w:w="6611" w:type="dxa"/>
            <w:gridSpan w:val="2"/>
          </w:tcPr>
          <w:p w14:paraId="47CEAE6D" w14:textId="02289F9D" w:rsidR="009E3163" w:rsidRPr="009E3163" w:rsidRDefault="009E3163" w:rsidP="00ED57DD">
            <w:pPr>
              <w:spacing w:after="240"/>
              <w:jc w:val="left"/>
              <w:rPr>
                <w:b/>
                <w:bCs/>
                <w:color w:val="1F2225"/>
                <w:sz w:val="16"/>
                <w:szCs w:val="16"/>
              </w:rPr>
            </w:pPr>
            <w:r w:rsidRPr="009E3163">
              <w:rPr>
                <w:b/>
                <w:bCs/>
                <w:color w:val="1F2225"/>
                <w:sz w:val="16"/>
                <w:szCs w:val="16"/>
              </w:rPr>
              <w:t>Lunch break</w:t>
            </w:r>
          </w:p>
        </w:tc>
      </w:tr>
      <w:tr w:rsidR="009E3163" w:rsidRPr="009E3163" w14:paraId="1BAE9CF4" w14:textId="77777777" w:rsidTr="00310DD6">
        <w:trPr>
          <w:cnfStyle w:val="000000010000" w:firstRow="0" w:lastRow="0" w:firstColumn="0" w:lastColumn="0" w:oddVBand="0" w:evenVBand="0" w:oddHBand="0" w:evenHBand="1" w:firstRowFirstColumn="0" w:firstRowLastColumn="0" w:lastRowFirstColumn="0" w:lastRowLastColumn="0"/>
        </w:trPr>
        <w:tc>
          <w:tcPr>
            <w:tcW w:w="704" w:type="dxa"/>
            <w:vMerge/>
          </w:tcPr>
          <w:p w14:paraId="14E34106" w14:textId="77777777" w:rsidR="009E3163" w:rsidRPr="000A2CC0" w:rsidRDefault="009E3163" w:rsidP="00ED57DD">
            <w:pPr>
              <w:spacing w:after="240"/>
              <w:rPr>
                <w:i/>
                <w:iCs/>
                <w:sz w:val="16"/>
                <w:szCs w:val="16"/>
              </w:rPr>
            </w:pPr>
          </w:p>
        </w:tc>
        <w:tc>
          <w:tcPr>
            <w:tcW w:w="8312" w:type="dxa"/>
            <w:gridSpan w:val="3"/>
          </w:tcPr>
          <w:p w14:paraId="241A2FF5" w14:textId="6AA716F8" w:rsidR="009E3163" w:rsidRPr="009E3163" w:rsidRDefault="009E3163" w:rsidP="00ED57DD">
            <w:pPr>
              <w:spacing w:after="240"/>
              <w:jc w:val="left"/>
              <w:rPr>
                <w:b/>
                <w:bCs/>
                <w:color w:val="1F2225"/>
                <w:sz w:val="16"/>
                <w:szCs w:val="16"/>
                <w:lang w:val="fr-CH"/>
              </w:rPr>
            </w:pPr>
            <w:r w:rsidRPr="009E3163">
              <w:rPr>
                <w:b/>
                <w:bCs/>
                <w:color w:val="1F2225"/>
                <w:sz w:val="16"/>
                <w:szCs w:val="16"/>
                <w:lang w:val="fr-CH"/>
              </w:rPr>
              <w:t xml:space="preserve">Session 3: Private sector perspectives on </w:t>
            </w:r>
            <w:r w:rsidR="00A437AA">
              <w:rPr>
                <w:b/>
                <w:bCs/>
                <w:color w:val="1F2225"/>
                <w:sz w:val="16"/>
                <w:szCs w:val="16"/>
                <w:lang w:val="fr-CH"/>
              </w:rPr>
              <w:t xml:space="preserve">current issues in </w:t>
            </w:r>
            <w:r w:rsidRPr="009E3163">
              <w:rPr>
                <w:b/>
                <w:bCs/>
                <w:color w:val="1F2225"/>
                <w:sz w:val="16"/>
                <w:szCs w:val="16"/>
                <w:lang w:val="fr-CH"/>
              </w:rPr>
              <w:t>IP en</w:t>
            </w:r>
            <w:r>
              <w:rPr>
                <w:b/>
                <w:bCs/>
                <w:color w:val="1F2225"/>
                <w:sz w:val="16"/>
                <w:szCs w:val="16"/>
                <w:lang w:val="fr-CH"/>
              </w:rPr>
              <w:t>forcement</w:t>
            </w:r>
          </w:p>
        </w:tc>
      </w:tr>
      <w:tr w:rsidR="00ED57DD" w:rsidRPr="000A2CC0" w14:paraId="7E9EB0B9"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tcPr>
          <w:p w14:paraId="12A703B7" w14:textId="77777777" w:rsidR="00ED57DD" w:rsidRPr="009E3163" w:rsidRDefault="00ED57DD" w:rsidP="00ED57DD">
            <w:pPr>
              <w:spacing w:after="240"/>
              <w:rPr>
                <w:sz w:val="16"/>
                <w:szCs w:val="16"/>
                <w:lang w:val="fr-CH"/>
              </w:rPr>
            </w:pPr>
          </w:p>
        </w:tc>
        <w:tc>
          <w:tcPr>
            <w:tcW w:w="1701" w:type="dxa"/>
          </w:tcPr>
          <w:p w14:paraId="2C463AC7" w14:textId="1D8A6130" w:rsidR="00ED57DD" w:rsidRPr="000A2CC0" w:rsidRDefault="00ED57DD" w:rsidP="00ED57DD">
            <w:pPr>
              <w:spacing w:after="240"/>
              <w:rPr>
                <w:sz w:val="16"/>
                <w:szCs w:val="16"/>
              </w:rPr>
            </w:pPr>
            <w:r w:rsidRPr="000A2CC0">
              <w:rPr>
                <w:color w:val="1F2225"/>
                <w:sz w:val="16"/>
                <w:szCs w:val="16"/>
              </w:rPr>
              <w:t>13:30-1</w:t>
            </w:r>
            <w:r w:rsidR="008D57D7">
              <w:rPr>
                <w:color w:val="1F2225"/>
                <w:sz w:val="16"/>
                <w:szCs w:val="16"/>
              </w:rPr>
              <w:t>3</w:t>
            </w:r>
            <w:r w:rsidRPr="000A2CC0">
              <w:rPr>
                <w:color w:val="1F2225"/>
                <w:sz w:val="16"/>
                <w:szCs w:val="16"/>
              </w:rPr>
              <w:t>:</w:t>
            </w:r>
            <w:r w:rsidR="008D57D7">
              <w:rPr>
                <w:color w:val="1F2225"/>
                <w:sz w:val="16"/>
                <w:szCs w:val="16"/>
              </w:rPr>
              <w:t>50</w:t>
            </w:r>
          </w:p>
        </w:tc>
        <w:tc>
          <w:tcPr>
            <w:tcW w:w="3827" w:type="dxa"/>
          </w:tcPr>
          <w:p w14:paraId="1D49C015" w14:textId="3B8CED1E" w:rsidR="00ED57DD" w:rsidRPr="000A2CC0" w:rsidRDefault="00556A0B" w:rsidP="00ED57DD">
            <w:pPr>
              <w:spacing w:after="240"/>
              <w:jc w:val="left"/>
              <w:rPr>
                <w:sz w:val="16"/>
                <w:szCs w:val="16"/>
              </w:rPr>
            </w:pPr>
            <w:r>
              <w:rPr>
                <w:sz w:val="16"/>
                <w:szCs w:val="16"/>
              </w:rPr>
              <w:t>Current</w:t>
            </w:r>
            <w:r w:rsidR="006B109E">
              <w:rPr>
                <w:sz w:val="16"/>
                <w:szCs w:val="16"/>
              </w:rPr>
              <w:t xml:space="preserve"> </w:t>
            </w:r>
            <w:r w:rsidR="00A437AA">
              <w:rPr>
                <w:sz w:val="16"/>
                <w:szCs w:val="16"/>
              </w:rPr>
              <w:t>best practices on IP enforcement</w:t>
            </w:r>
            <w:r>
              <w:rPr>
                <w:sz w:val="16"/>
                <w:szCs w:val="16"/>
              </w:rPr>
              <w:t xml:space="preserve"> and </w:t>
            </w:r>
            <w:r w:rsidR="00F77D9C">
              <w:rPr>
                <w:sz w:val="16"/>
                <w:szCs w:val="16"/>
              </w:rPr>
              <w:t>the Moldovan experience</w:t>
            </w:r>
            <w:r w:rsidR="00A437AA">
              <w:rPr>
                <w:sz w:val="16"/>
                <w:szCs w:val="16"/>
              </w:rPr>
              <w:t xml:space="preserve"> </w:t>
            </w:r>
          </w:p>
        </w:tc>
        <w:tc>
          <w:tcPr>
            <w:tcW w:w="2784" w:type="dxa"/>
          </w:tcPr>
          <w:p w14:paraId="315AACAA" w14:textId="76CF19D4" w:rsidR="00ED57DD" w:rsidRPr="006B109E" w:rsidRDefault="006B109E" w:rsidP="00ED57DD">
            <w:pPr>
              <w:spacing w:after="240"/>
              <w:jc w:val="left"/>
              <w:rPr>
                <w:sz w:val="16"/>
                <w:szCs w:val="16"/>
                <w:lang w:val="en-US"/>
              </w:rPr>
            </w:pPr>
            <w:r w:rsidRPr="006B109E">
              <w:rPr>
                <w:sz w:val="16"/>
                <w:szCs w:val="16"/>
                <w:lang w:val="en-US"/>
              </w:rPr>
              <w:t>Kenny Wright, IP Enforcement Expert, Global-IPR</w:t>
            </w:r>
          </w:p>
        </w:tc>
      </w:tr>
      <w:tr w:rsidR="00C871F9" w:rsidRPr="000A2CC0" w14:paraId="6FAB8560" w14:textId="77777777" w:rsidTr="00A21A2B">
        <w:trPr>
          <w:cnfStyle w:val="000000010000" w:firstRow="0" w:lastRow="0" w:firstColumn="0" w:lastColumn="0" w:oddVBand="0" w:evenVBand="0" w:oddHBand="0" w:evenHBand="1" w:firstRowFirstColumn="0" w:firstRowLastColumn="0" w:lastRowFirstColumn="0" w:lastRowLastColumn="0"/>
        </w:trPr>
        <w:tc>
          <w:tcPr>
            <w:tcW w:w="704" w:type="dxa"/>
            <w:vMerge/>
          </w:tcPr>
          <w:p w14:paraId="4E912180" w14:textId="77777777" w:rsidR="00C871F9" w:rsidRPr="000A2CC0" w:rsidRDefault="00C871F9" w:rsidP="00ED57DD">
            <w:pPr>
              <w:spacing w:after="240"/>
              <w:rPr>
                <w:sz w:val="16"/>
                <w:szCs w:val="16"/>
              </w:rPr>
            </w:pPr>
          </w:p>
        </w:tc>
        <w:tc>
          <w:tcPr>
            <w:tcW w:w="1701" w:type="dxa"/>
          </w:tcPr>
          <w:p w14:paraId="30BF020B" w14:textId="278C42D1" w:rsidR="00C871F9" w:rsidRPr="000A2CC0" w:rsidRDefault="008D57D7" w:rsidP="00ED57DD">
            <w:pPr>
              <w:spacing w:after="240"/>
              <w:rPr>
                <w:color w:val="1F2225"/>
                <w:sz w:val="16"/>
                <w:szCs w:val="16"/>
              </w:rPr>
            </w:pPr>
            <w:r>
              <w:rPr>
                <w:color w:val="1F2225"/>
                <w:sz w:val="16"/>
                <w:szCs w:val="16"/>
              </w:rPr>
              <w:t>13:50</w:t>
            </w:r>
            <w:r w:rsidR="006B109E">
              <w:rPr>
                <w:color w:val="1F2225"/>
                <w:sz w:val="16"/>
                <w:szCs w:val="16"/>
              </w:rPr>
              <w:t>-14:</w:t>
            </w:r>
            <w:r>
              <w:rPr>
                <w:color w:val="1F2225"/>
                <w:sz w:val="16"/>
                <w:szCs w:val="16"/>
              </w:rPr>
              <w:t>1</w:t>
            </w:r>
            <w:r w:rsidR="006B109E">
              <w:rPr>
                <w:color w:val="1F2225"/>
                <w:sz w:val="16"/>
                <w:szCs w:val="16"/>
              </w:rPr>
              <w:t>0</w:t>
            </w:r>
          </w:p>
        </w:tc>
        <w:tc>
          <w:tcPr>
            <w:tcW w:w="3827" w:type="dxa"/>
          </w:tcPr>
          <w:p w14:paraId="2ABE31F8" w14:textId="6BED9ED1" w:rsidR="00C871F9" w:rsidRPr="000A2CC0" w:rsidRDefault="006B109E" w:rsidP="00ED57DD">
            <w:pPr>
              <w:spacing w:after="240"/>
              <w:jc w:val="left"/>
              <w:rPr>
                <w:sz w:val="16"/>
                <w:szCs w:val="16"/>
              </w:rPr>
            </w:pPr>
            <w:r>
              <w:rPr>
                <w:sz w:val="16"/>
                <w:szCs w:val="16"/>
              </w:rPr>
              <w:t>IP enforcement in Moldova: a private sector perspective</w:t>
            </w:r>
            <w:r w:rsidR="008D57D7">
              <w:rPr>
                <w:sz w:val="16"/>
                <w:szCs w:val="16"/>
              </w:rPr>
              <w:t xml:space="preserve"> on IP enforcement and current trends in the music industry</w:t>
            </w:r>
          </w:p>
        </w:tc>
        <w:tc>
          <w:tcPr>
            <w:tcW w:w="2784" w:type="dxa"/>
          </w:tcPr>
          <w:p w14:paraId="5D8FC5FE" w14:textId="0F68CC4F" w:rsidR="00C871F9" w:rsidRPr="000A2CC0" w:rsidRDefault="006B109E" w:rsidP="00ED57DD">
            <w:pPr>
              <w:spacing w:after="240"/>
              <w:jc w:val="left"/>
              <w:rPr>
                <w:sz w:val="16"/>
                <w:szCs w:val="16"/>
              </w:rPr>
            </w:pPr>
            <w:r w:rsidRPr="006B109E">
              <w:rPr>
                <w:sz w:val="16"/>
                <w:szCs w:val="16"/>
                <w:lang w:val="en-US"/>
              </w:rPr>
              <w:t>Graeme Grant, Vice President of Global Content Protection, Universal Music</w:t>
            </w:r>
          </w:p>
        </w:tc>
      </w:tr>
      <w:tr w:rsidR="008D57D7" w:rsidRPr="000A2CC0" w14:paraId="5B0BFCC7"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tcPr>
          <w:p w14:paraId="3FAF58F4" w14:textId="77777777" w:rsidR="008D57D7" w:rsidRPr="000A2CC0" w:rsidRDefault="008D57D7" w:rsidP="00ED57DD">
            <w:pPr>
              <w:spacing w:after="240"/>
              <w:rPr>
                <w:sz w:val="16"/>
                <w:szCs w:val="16"/>
              </w:rPr>
            </w:pPr>
          </w:p>
        </w:tc>
        <w:tc>
          <w:tcPr>
            <w:tcW w:w="1701" w:type="dxa"/>
          </w:tcPr>
          <w:p w14:paraId="44F46733" w14:textId="5E796C0E" w:rsidR="008D57D7" w:rsidRDefault="008D57D7" w:rsidP="00ED57DD">
            <w:pPr>
              <w:spacing w:after="240"/>
              <w:rPr>
                <w:color w:val="1F2225"/>
                <w:sz w:val="16"/>
                <w:szCs w:val="16"/>
              </w:rPr>
            </w:pPr>
            <w:r>
              <w:rPr>
                <w:color w:val="1F2225"/>
                <w:sz w:val="16"/>
                <w:szCs w:val="16"/>
              </w:rPr>
              <w:t>14:10-14:30</w:t>
            </w:r>
          </w:p>
        </w:tc>
        <w:tc>
          <w:tcPr>
            <w:tcW w:w="3827" w:type="dxa"/>
          </w:tcPr>
          <w:p w14:paraId="6F27F235" w14:textId="18EF78F3" w:rsidR="008D57D7" w:rsidRDefault="008D57D7" w:rsidP="00ED57DD">
            <w:pPr>
              <w:spacing w:after="240"/>
              <w:jc w:val="left"/>
              <w:rPr>
                <w:sz w:val="16"/>
                <w:szCs w:val="16"/>
              </w:rPr>
            </w:pPr>
            <w:r>
              <w:rPr>
                <w:sz w:val="16"/>
                <w:szCs w:val="16"/>
              </w:rPr>
              <w:t>Moldovan private sector perspective</w:t>
            </w:r>
          </w:p>
        </w:tc>
        <w:tc>
          <w:tcPr>
            <w:tcW w:w="2784" w:type="dxa"/>
          </w:tcPr>
          <w:p w14:paraId="6A83BD8F" w14:textId="2E945212" w:rsidR="008D57D7" w:rsidRPr="006B109E" w:rsidRDefault="008D57D7" w:rsidP="00ED57DD">
            <w:pPr>
              <w:spacing w:after="240"/>
              <w:jc w:val="left"/>
              <w:rPr>
                <w:sz w:val="16"/>
                <w:szCs w:val="16"/>
                <w:lang w:val="en-US"/>
              </w:rPr>
            </w:pPr>
            <w:r>
              <w:rPr>
                <w:sz w:val="16"/>
                <w:szCs w:val="16"/>
                <w:lang w:val="en-US"/>
              </w:rPr>
              <w:t>tbc</w:t>
            </w:r>
          </w:p>
        </w:tc>
      </w:tr>
      <w:tr w:rsidR="006B109E" w:rsidRPr="000A2CC0" w14:paraId="04E82DC9" w14:textId="77777777" w:rsidTr="00794026">
        <w:trPr>
          <w:cnfStyle w:val="000000010000" w:firstRow="0" w:lastRow="0" w:firstColumn="0" w:lastColumn="0" w:oddVBand="0" w:evenVBand="0" w:oddHBand="0" w:evenHBand="1" w:firstRowFirstColumn="0" w:firstRowLastColumn="0" w:lastRowFirstColumn="0" w:lastRowLastColumn="0"/>
        </w:trPr>
        <w:tc>
          <w:tcPr>
            <w:tcW w:w="704" w:type="dxa"/>
            <w:vMerge/>
          </w:tcPr>
          <w:p w14:paraId="7A42593C" w14:textId="77777777" w:rsidR="006B109E" w:rsidRPr="000A2CC0" w:rsidRDefault="006B109E" w:rsidP="00ED57DD">
            <w:pPr>
              <w:spacing w:after="240"/>
              <w:rPr>
                <w:sz w:val="16"/>
                <w:szCs w:val="16"/>
              </w:rPr>
            </w:pPr>
          </w:p>
        </w:tc>
        <w:tc>
          <w:tcPr>
            <w:tcW w:w="1701" w:type="dxa"/>
          </w:tcPr>
          <w:p w14:paraId="5E664A9B" w14:textId="6377F237" w:rsidR="006B109E" w:rsidRPr="000A2CC0" w:rsidRDefault="006B109E" w:rsidP="00ED57DD">
            <w:pPr>
              <w:spacing w:after="240"/>
              <w:rPr>
                <w:color w:val="1F2225"/>
                <w:sz w:val="16"/>
                <w:szCs w:val="16"/>
              </w:rPr>
            </w:pPr>
            <w:r>
              <w:rPr>
                <w:color w:val="1F2225"/>
                <w:sz w:val="16"/>
                <w:szCs w:val="16"/>
              </w:rPr>
              <w:t>14:30-15:00</w:t>
            </w:r>
          </w:p>
        </w:tc>
        <w:tc>
          <w:tcPr>
            <w:tcW w:w="6611" w:type="dxa"/>
            <w:gridSpan w:val="2"/>
          </w:tcPr>
          <w:p w14:paraId="2DA743FE" w14:textId="3AB74761" w:rsidR="006B109E" w:rsidRPr="000A2CC0" w:rsidRDefault="006B109E" w:rsidP="00ED57DD">
            <w:pPr>
              <w:spacing w:after="240"/>
              <w:jc w:val="left"/>
              <w:rPr>
                <w:sz w:val="16"/>
                <w:szCs w:val="16"/>
              </w:rPr>
            </w:pPr>
            <w:r>
              <w:rPr>
                <w:color w:val="1F2225"/>
                <w:sz w:val="16"/>
                <w:szCs w:val="16"/>
              </w:rPr>
              <w:t xml:space="preserve">Q&amp;A/discussion </w:t>
            </w:r>
          </w:p>
        </w:tc>
      </w:tr>
      <w:tr w:rsidR="008D57D7" w:rsidRPr="000A2CC0" w14:paraId="0C0E9CA7" w14:textId="77777777" w:rsidTr="003E1D88">
        <w:trPr>
          <w:cnfStyle w:val="000000100000" w:firstRow="0" w:lastRow="0" w:firstColumn="0" w:lastColumn="0" w:oddVBand="0" w:evenVBand="0" w:oddHBand="1" w:evenHBand="0" w:firstRowFirstColumn="0" w:firstRowLastColumn="0" w:lastRowFirstColumn="0" w:lastRowLastColumn="0"/>
        </w:trPr>
        <w:tc>
          <w:tcPr>
            <w:tcW w:w="704" w:type="dxa"/>
            <w:vMerge/>
          </w:tcPr>
          <w:p w14:paraId="0DA3FCAA" w14:textId="77777777" w:rsidR="008D57D7" w:rsidRPr="000A2CC0" w:rsidRDefault="008D57D7" w:rsidP="00ED57DD">
            <w:pPr>
              <w:spacing w:after="240"/>
              <w:rPr>
                <w:i/>
                <w:iCs/>
                <w:sz w:val="16"/>
                <w:szCs w:val="16"/>
              </w:rPr>
            </w:pPr>
          </w:p>
        </w:tc>
        <w:tc>
          <w:tcPr>
            <w:tcW w:w="1701" w:type="dxa"/>
          </w:tcPr>
          <w:p w14:paraId="6720AE71" w14:textId="185BC9B3" w:rsidR="008D57D7" w:rsidRPr="000A2CC0" w:rsidRDefault="008D57D7" w:rsidP="00ED57DD">
            <w:pPr>
              <w:spacing w:after="240"/>
              <w:rPr>
                <w:i/>
                <w:iCs/>
                <w:color w:val="1F2225"/>
                <w:sz w:val="16"/>
                <w:szCs w:val="16"/>
              </w:rPr>
            </w:pPr>
            <w:r w:rsidRPr="000A2CC0">
              <w:rPr>
                <w:i/>
                <w:iCs/>
                <w:color w:val="1F2225"/>
                <w:sz w:val="16"/>
                <w:szCs w:val="16"/>
              </w:rPr>
              <w:t>15:00-15:</w:t>
            </w:r>
            <w:r>
              <w:rPr>
                <w:i/>
                <w:iCs/>
                <w:color w:val="1F2225"/>
                <w:sz w:val="16"/>
                <w:szCs w:val="16"/>
              </w:rPr>
              <w:t>15</w:t>
            </w:r>
          </w:p>
        </w:tc>
        <w:tc>
          <w:tcPr>
            <w:tcW w:w="6611" w:type="dxa"/>
            <w:gridSpan w:val="2"/>
          </w:tcPr>
          <w:p w14:paraId="4F6FB8BA" w14:textId="14B2F6A6" w:rsidR="008D57D7" w:rsidRPr="008D57D7" w:rsidRDefault="008D57D7" w:rsidP="00ED57DD">
            <w:pPr>
              <w:spacing w:after="240"/>
              <w:jc w:val="left"/>
              <w:rPr>
                <w:b/>
                <w:bCs/>
                <w:i/>
                <w:iCs/>
                <w:sz w:val="16"/>
                <w:szCs w:val="16"/>
              </w:rPr>
            </w:pPr>
            <w:r w:rsidRPr="008D57D7">
              <w:rPr>
                <w:b/>
                <w:bCs/>
                <w:i/>
                <w:iCs/>
                <w:color w:val="1F2225"/>
                <w:sz w:val="16"/>
                <w:szCs w:val="16"/>
              </w:rPr>
              <w:t>Coffee break</w:t>
            </w:r>
          </w:p>
        </w:tc>
      </w:tr>
      <w:tr w:rsidR="008D57D7" w:rsidRPr="000A2CC0" w14:paraId="46D3AB07" w14:textId="77777777" w:rsidTr="00E5201E">
        <w:trPr>
          <w:cnfStyle w:val="000000010000" w:firstRow="0" w:lastRow="0" w:firstColumn="0" w:lastColumn="0" w:oddVBand="0" w:evenVBand="0" w:oddHBand="0" w:evenHBand="1" w:firstRowFirstColumn="0" w:firstRowLastColumn="0" w:lastRowFirstColumn="0" w:lastRowLastColumn="0"/>
        </w:trPr>
        <w:tc>
          <w:tcPr>
            <w:tcW w:w="704" w:type="dxa"/>
            <w:vMerge/>
          </w:tcPr>
          <w:p w14:paraId="13CFCB62" w14:textId="77777777" w:rsidR="008D57D7" w:rsidRPr="000A2CC0" w:rsidRDefault="008D57D7" w:rsidP="00ED57DD">
            <w:pPr>
              <w:spacing w:after="240"/>
              <w:rPr>
                <w:i/>
                <w:iCs/>
                <w:sz w:val="16"/>
                <w:szCs w:val="16"/>
              </w:rPr>
            </w:pPr>
          </w:p>
        </w:tc>
        <w:tc>
          <w:tcPr>
            <w:tcW w:w="8312" w:type="dxa"/>
            <w:gridSpan w:val="3"/>
          </w:tcPr>
          <w:p w14:paraId="70109291" w14:textId="1B1EBF23" w:rsidR="008D57D7" w:rsidRPr="008D57D7" w:rsidRDefault="008D57D7" w:rsidP="00ED57DD">
            <w:pPr>
              <w:spacing w:after="240"/>
              <w:jc w:val="left"/>
              <w:rPr>
                <w:b/>
                <w:bCs/>
                <w:i/>
                <w:iCs/>
                <w:color w:val="1F2225"/>
                <w:sz w:val="16"/>
                <w:szCs w:val="16"/>
              </w:rPr>
            </w:pPr>
            <w:r>
              <w:rPr>
                <w:b/>
                <w:bCs/>
                <w:i/>
                <w:iCs/>
                <w:color w:val="1F2225"/>
                <w:sz w:val="16"/>
                <w:szCs w:val="16"/>
              </w:rPr>
              <w:t>Session 4: Law enforcement and IP crime</w:t>
            </w:r>
          </w:p>
        </w:tc>
      </w:tr>
      <w:tr w:rsidR="00ED57DD" w:rsidRPr="000A2CC0" w14:paraId="2BD9749A"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tcPr>
          <w:p w14:paraId="28EEA78A" w14:textId="77777777" w:rsidR="00ED57DD" w:rsidRPr="000A2CC0" w:rsidRDefault="00ED57DD" w:rsidP="00ED57DD">
            <w:pPr>
              <w:spacing w:after="240"/>
              <w:rPr>
                <w:sz w:val="16"/>
                <w:szCs w:val="16"/>
              </w:rPr>
            </w:pPr>
          </w:p>
        </w:tc>
        <w:tc>
          <w:tcPr>
            <w:tcW w:w="1701" w:type="dxa"/>
          </w:tcPr>
          <w:p w14:paraId="669E1633" w14:textId="5B32712D" w:rsidR="00ED57DD" w:rsidRPr="000A2CC0" w:rsidRDefault="00ED57DD" w:rsidP="00ED57DD">
            <w:pPr>
              <w:spacing w:after="240"/>
              <w:rPr>
                <w:sz w:val="16"/>
                <w:szCs w:val="16"/>
              </w:rPr>
            </w:pPr>
            <w:r w:rsidRPr="000A2CC0">
              <w:rPr>
                <w:color w:val="1F2225"/>
                <w:sz w:val="16"/>
                <w:szCs w:val="16"/>
              </w:rPr>
              <w:t>15:</w:t>
            </w:r>
            <w:r w:rsidR="008D57D7">
              <w:rPr>
                <w:color w:val="1F2225"/>
                <w:sz w:val="16"/>
                <w:szCs w:val="16"/>
              </w:rPr>
              <w:t>15</w:t>
            </w:r>
            <w:r w:rsidRPr="000A2CC0">
              <w:rPr>
                <w:color w:val="1F2225"/>
                <w:sz w:val="16"/>
                <w:szCs w:val="16"/>
              </w:rPr>
              <w:t>-</w:t>
            </w:r>
            <w:r w:rsidR="006B109E">
              <w:rPr>
                <w:color w:val="1F2225"/>
                <w:sz w:val="16"/>
                <w:szCs w:val="16"/>
              </w:rPr>
              <w:t>1</w:t>
            </w:r>
            <w:r w:rsidR="008D57D7">
              <w:rPr>
                <w:color w:val="1F2225"/>
                <w:sz w:val="16"/>
                <w:szCs w:val="16"/>
              </w:rPr>
              <w:t>5:</w:t>
            </w:r>
            <w:r w:rsidR="00A437AA">
              <w:rPr>
                <w:color w:val="1F2225"/>
                <w:sz w:val="16"/>
                <w:szCs w:val="16"/>
              </w:rPr>
              <w:t>40</w:t>
            </w:r>
          </w:p>
        </w:tc>
        <w:tc>
          <w:tcPr>
            <w:tcW w:w="3827" w:type="dxa"/>
          </w:tcPr>
          <w:p w14:paraId="59C67DCA" w14:textId="08BB0AD6" w:rsidR="00ED57DD" w:rsidRPr="000A2CC0" w:rsidRDefault="00ED57DD" w:rsidP="00ED57DD">
            <w:pPr>
              <w:spacing w:after="240"/>
              <w:jc w:val="left"/>
              <w:rPr>
                <w:sz w:val="16"/>
                <w:szCs w:val="16"/>
              </w:rPr>
            </w:pPr>
            <w:r w:rsidRPr="000A2CC0">
              <w:rPr>
                <w:color w:val="1F2225"/>
                <w:sz w:val="16"/>
                <w:szCs w:val="16"/>
              </w:rPr>
              <w:t xml:space="preserve">National Experiences and Best Practices </w:t>
            </w:r>
            <w:r w:rsidR="00A437AA">
              <w:rPr>
                <w:color w:val="1F2225"/>
                <w:sz w:val="16"/>
                <w:szCs w:val="16"/>
              </w:rPr>
              <w:t>in prosecuting IP crime</w:t>
            </w:r>
          </w:p>
        </w:tc>
        <w:tc>
          <w:tcPr>
            <w:tcW w:w="2784" w:type="dxa"/>
          </w:tcPr>
          <w:p w14:paraId="2ED4915D" w14:textId="69230BC1" w:rsidR="00ED57DD" w:rsidRPr="00A437AA" w:rsidRDefault="00A437AA" w:rsidP="00ED57DD">
            <w:pPr>
              <w:spacing w:after="240"/>
              <w:jc w:val="left"/>
              <w:rPr>
                <w:sz w:val="16"/>
                <w:szCs w:val="16"/>
                <w:lang w:val="en-US"/>
              </w:rPr>
            </w:pPr>
            <w:r w:rsidRPr="00A437AA">
              <w:rPr>
                <w:sz w:val="16"/>
                <w:szCs w:val="16"/>
                <w:lang w:val="en-US"/>
              </w:rPr>
              <w:t xml:space="preserve">Prosecutor – member of the EIPPN </w:t>
            </w:r>
          </w:p>
        </w:tc>
      </w:tr>
      <w:tr w:rsidR="00A437AA" w:rsidRPr="000A2CC0" w14:paraId="46A32318" w14:textId="77777777" w:rsidTr="00A21A2B">
        <w:trPr>
          <w:cnfStyle w:val="000000010000" w:firstRow="0" w:lastRow="0" w:firstColumn="0" w:lastColumn="0" w:oddVBand="0" w:evenVBand="0" w:oddHBand="0" w:evenHBand="1" w:firstRowFirstColumn="0" w:firstRowLastColumn="0" w:lastRowFirstColumn="0" w:lastRowLastColumn="0"/>
        </w:trPr>
        <w:tc>
          <w:tcPr>
            <w:tcW w:w="704" w:type="dxa"/>
          </w:tcPr>
          <w:p w14:paraId="2674AF5E" w14:textId="77777777" w:rsidR="00A437AA" w:rsidRPr="000A2CC0" w:rsidRDefault="00A437AA" w:rsidP="00ED57DD">
            <w:pPr>
              <w:spacing w:after="240"/>
              <w:rPr>
                <w:sz w:val="16"/>
                <w:szCs w:val="16"/>
              </w:rPr>
            </w:pPr>
          </w:p>
        </w:tc>
        <w:tc>
          <w:tcPr>
            <w:tcW w:w="1701" w:type="dxa"/>
          </w:tcPr>
          <w:p w14:paraId="65787174" w14:textId="26FF31A5" w:rsidR="00A437AA" w:rsidRPr="000A2CC0" w:rsidRDefault="00A437AA" w:rsidP="00ED57DD">
            <w:pPr>
              <w:spacing w:after="240"/>
              <w:rPr>
                <w:color w:val="1F2225"/>
                <w:sz w:val="16"/>
                <w:szCs w:val="16"/>
              </w:rPr>
            </w:pPr>
            <w:r>
              <w:rPr>
                <w:color w:val="1F2225"/>
                <w:sz w:val="16"/>
                <w:szCs w:val="16"/>
              </w:rPr>
              <w:t>15:40-16:05</w:t>
            </w:r>
          </w:p>
        </w:tc>
        <w:tc>
          <w:tcPr>
            <w:tcW w:w="3827" w:type="dxa"/>
          </w:tcPr>
          <w:p w14:paraId="58A553D8" w14:textId="1DA2F523" w:rsidR="00A437AA" w:rsidRPr="000A2CC0" w:rsidRDefault="00A437AA" w:rsidP="00ED57DD">
            <w:pPr>
              <w:spacing w:after="240"/>
              <w:jc w:val="left"/>
              <w:rPr>
                <w:color w:val="1F2225"/>
                <w:sz w:val="16"/>
                <w:szCs w:val="16"/>
              </w:rPr>
            </w:pPr>
            <w:r>
              <w:rPr>
                <w:color w:val="1F2225"/>
                <w:sz w:val="16"/>
                <w:szCs w:val="16"/>
              </w:rPr>
              <w:t xml:space="preserve">Best practices </w:t>
            </w:r>
            <w:r w:rsidR="00DD3D31">
              <w:rPr>
                <w:color w:val="1F2225"/>
                <w:sz w:val="16"/>
                <w:szCs w:val="16"/>
              </w:rPr>
              <w:t>from a law enforcement perspective</w:t>
            </w:r>
          </w:p>
        </w:tc>
        <w:tc>
          <w:tcPr>
            <w:tcW w:w="2784" w:type="dxa"/>
          </w:tcPr>
          <w:p w14:paraId="598E641A" w14:textId="00D6C35E" w:rsidR="00A437AA" w:rsidRPr="00A437AA" w:rsidRDefault="00A437AA" w:rsidP="00ED57DD">
            <w:pPr>
              <w:spacing w:after="240"/>
              <w:jc w:val="left"/>
              <w:rPr>
                <w:sz w:val="16"/>
                <w:szCs w:val="16"/>
                <w:lang w:val="en-US"/>
              </w:rPr>
            </w:pPr>
            <w:r w:rsidRPr="00A437AA">
              <w:rPr>
                <w:sz w:val="16"/>
                <w:szCs w:val="16"/>
                <w:lang w:val="en-US"/>
              </w:rPr>
              <w:t>Kristi O’Malley, International Computer Hacking &amp; Intellectual Property (ICHIP) Attorney Advisor, U.S. Department of Justice, U.S. Embassy Bucharest</w:t>
            </w:r>
          </w:p>
        </w:tc>
      </w:tr>
      <w:tr w:rsidR="006B109E" w:rsidRPr="000A2CC0" w14:paraId="41E19AB3" w14:textId="77777777" w:rsidTr="00A21A2B">
        <w:trPr>
          <w:cnfStyle w:val="000000100000" w:firstRow="0" w:lastRow="0" w:firstColumn="0" w:lastColumn="0" w:oddVBand="0" w:evenVBand="0" w:oddHBand="1" w:evenHBand="0" w:firstRowFirstColumn="0" w:firstRowLastColumn="0" w:lastRowFirstColumn="0" w:lastRowLastColumn="0"/>
        </w:trPr>
        <w:tc>
          <w:tcPr>
            <w:tcW w:w="704" w:type="dxa"/>
            <w:vMerge w:val="restart"/>
          </w:tcPr>
          <w:p w14:paraId="493BA6D3" w14:textId="77777777" w:rsidR="006B109E" w:rsidRPr="000A2CC0" w:rsidRDefault="006B109E" w:rsidP="00ED57DD">
            <w:pPr>
              <w:spacing w:after="240"/>
              <w:rPr>
                <w:sz w:val="16"/>
                <w:szCs w:val="16"/>
              </w:rPr>
            </w:pPr>
          </w:p>
        </w:tc>
        <w:tc>
          <w:tcPr>
            <w:tcW w:w="1701" w:type="dxa"/>
          </w:tcPr>
          <w:p w14:paraId="107BC00D" w14:textId="27D07516" w:rsidR="006B109E" w:rsidRPr="000A2CC0" w:rsidRDefault="00A437AA" w:rsidP="00ED57DD">
            <w:pPr>
              <w:spacing w:after="240"/>
              <w:rPr>
                <w:color w:val="1F2225"/>
                <w:sz w:val="16"/>
                <w:szCs w:val="16"/>
              </w:rPr>
            </w:pPr>
            <w:r>
              <w:rPr>
                <w:color w:val="1F2225"/>
                <w:sz w:val="16"/>
                <w:szCs w:val="16"/>
              </w:rPr>
              <w:t>16:05-16:30</w:t>
            </w:r>
          </w:p>
        </w:tc>
        <w:tc>
          <w:tcPr>
            <w:tcW w:w="3827" w:type="dxa"/>
          </w:tcPr>
          <w:p w14:paraId="76836C90" w14:textId="4BDB892F" w:rsidR="006B109E" w:rsidRPr="008D57D7" w:rsidRDefault="00A437AA" w:rsidP="00ED57DD">
            <w:pPr>
              <w:spacing w:after="240"/>
              <w:jc w:val="left"/>
              <w:rPr>
                <w:color w:val="1F2225"/>
                <w:sz w:val="16"/>
                <w:szCs w:val="16"/>
                <w:lang w:val="en-US"/>
              </w:rPr>
            </w:pPr>
            <w:r>
              <w:rPr>
                <w:color w:val="1F2225"/>
                <w:sz w:val="16"/>
                <w:szCs w:val="16"/>
                <w:lang w:val="en-US"/>
              </w:rPr>
              <w:t>Moldova's experience in prosecuting IP crime</w:t>
            </w:r>
          </w:p>
        </w:tc>
        <w:tc>
          <w:tcPr>
            <w:tcW w:w="2784" w:type="dxa"/>
          </w:tcPr>
          <w:p w14:paraId="2AE8D935" w14:textId="139A81A7" w:rsidR="006B109E" w:rsidRPr="000A2CC0" w:rsidRDefault="00A437AA" w:rsidP="00ED57DD">
            <w:pPr>
              <w:spacing w:after="240"/>
              <w:jc w:val="left"/>
              <w:rPr>
                <w:color w:val="1F2225"/>
                <w:sz w:val="16"/>
                <w:szCs w:val="16"/>
              </w:rPr>
            </w:pPr>
            <w:r>
              <w:rPr>
                <w:color w:val="1F2225"/>
                <w:sz w:val="16"/>
                <w:szCs w:val="16"/>
                <w:lang w:val="en-US"/>
              </w:rPr>
              <w:t>Moldovan prosecution service?</w:t>
            </w:r>
          </w:p>
        </w:tc>
      </w:tr>
      <w:tr w:rsidR="006B109E" w:rsidRPr="000A2CC0" w14:paraId="66EC184D" w14:textId="77777777" w:rsidTr="00AC3049">
        <w:trPr>
          <w:cnfStyle w:val="000000010000" w:firstRow="0" w:lastRow="0" w:firstColumn="0" w:lastColumn="0" w:oddVBand="0" w:evenVBand="0" w:oddHBand="0" w:evenHBand="1" w:firstRowFirstColumn="0" w:firstRowLastColumn="0" w:lastRowFirstColumn="0" w:lastRowLastColumn="0"/>
        </w:trPr>
        <w:tc>
          <w:tcPr>
            <w:tcW w:w="704" w:type="dxa"/>
            <w:vMerge/>
          </w:tcPr>
          <w:p w14:paraId="1331B190" w14:textId="77777777" w:rsidR="006B109E" w:rsidRPr="000A2CC0" w:rsidRDefault="006B109E" w:rsidP="006B109E">
            <w:pPr>
              <w:spacing w:after="240"/>
              <w:rPr>
                <w:sz w:val="16"/>
                <w:szCs w:val="16"/>
              </w:rPr>
            </w:pPr>
          </w:p>
        </w:tc>
        <w:tc>
          <w:tcPr>
            <w:tcW w:w="1701" w:type="dxa"/>
          </w:tcPr>
          <w:p w14:paraId="74759C81" w14:textId="17A34D3C" w:rsidR="006B109E" w:rsidRPr="000A2CC0" w:rsidRDefault="006B109E" w:rsidP="006B109E">
            <w:pPr>
              <w:spacing w:after="240"/>
              <w:rPr>
                <w:color w:val="1F2225"/>
                <w:sz w:val="16"/>
                <w:szCs w:val="16"/>
              </w:rPr>
            </w:pPr>
            <w:r>
              <w:rPr>
                <w:color w:val="1F2225"/>
                <w:sz w:val="16"/>
                <w:szCs w:val="16"/>
              </w:rPr>
              <w:t>16:30-17:00</w:t>
            </w:r>
          </w:p>
        </w:tc>
        <w:tc>
          <w:tcPr>
            <w:tcW w:w="6611" w:type="dxa"/>
            <w:gridSpan w:val="2"/>
          </w:tcPr>
          <w:p w14:paraId="680A1C49" w14:textId="44F40B16" w:rsidR="006B109E" w:rsidRPr="000A2CC0" w:rsidRDefault="006B109E" w:rsidP="006B109E">
            <w:pPr>
              <w:spacing w:after="240"/>
              <w:jc w:val="left"/>
              <w:rPr>
                <w:color w:val="1F2225"/>
                <w:sz w:val="16"/>
                <w:szCs w:val="16"/>
              </w:rPr>
            </w:pPr>
            <w:r w:rsidRPr="00F97B71">
              <w:rPr>
                <w:color w:val="1F2225"/>
                <w:sz w:val="16"/>
                <w:szCs w:val="16"/>
              </w:rPr>
              <w:t xml:space="preserve">Q&amp;A/discussion </w:t>
            </w:r>
          </w:p>
        </w:tc>
      </w:tr>
    </w:tbl>
    <w:p w14:paraId="1426655B" w14:textId="77777777" w:rsidR="0030572A" w:rsidRDefault="0030572A"/>
    <w:p w14:paraId="2455E3A0" w14:textId="77777777" w:rsidR="00F77D9C" w:rsidRDefault="00F77D9C"/>
    <w:tbl>
      <w:tblPr>
        <w:tblStyle w:val="WTOTable1"/>
        <w:tblW w:w="0" w:type="auto"/>
        <w:tblLook w:val="04A0" w:firstRow="1" w:lastRow="0" w:firstColumn="1" w:lastColumn="0" w:noHBand="0" w:noVBand="1"/>
      </w:tblPr>
      <w:tblGrid>
        <w:gridCol w:w="704"/>
        <w:gridCol w:w="1701"/>
        <w:gridCol w:w="3827"/>
        <w:gridCol w:w="2784"/>
      </w:tblGrid>
      <w:tr w:rsidR="00E76DC9" w:rsidRPr="000A2CC0" w14:paraId="505E9A19" w14:textId="77777777" w:rsidTr="005A395A">
        <w:trPr>
          <w:cnfStyle w:val="100000000000" w:firstRow="1" w:lastRow="0" w:firstColumn="0" w:lastColumn="0" w:oddVBand="0" w:evenVBand="0" w:oddHBand="0" w:evenHBand="0" w:firstRowFirstColumn="0" w:firstRowLastColumn="0" w:lastRowFirstColumn="0" w:lastRowLastColumn="0"/>
        </w:trPr>
        <w:tc>
          <w:tcPr>
            <w:tcW w:w="704" w:type="dxa"/>
          </w:tcPr>
          <w:p w14:paraId="21A7A3A6" w14:textId="699E7C41" w:rsidR="00E76DC9" w:rsidRPr="000A2CC0" w:rsidRDefault="008E2203" w:rsidP="00732A35">
            <w:pPr>
              <w:spacing w:after="240"/>
              <w:rPr>
                <w:sz w:val="16"/>
                <w:szCs w:val="16"/>
              </w:rPr>
            </w:pPr>
            <w:r w:rsidRPr="000A2CC0">
              <w:rPr>
                <w:sz w:val="16"/>
                <w:szCs w:val="16"/>
              </w:rPr>
              <w:lastRenderedPageBreak/>
              <w:t>Day</w:t>
            </w:r>
          </w:p>
        </w:tc>
        <w:tc>
          <w:tcPr>
            <w:tcW w:w="1701" w:type="dxa"/>
          </w:tcPr>
          <w:p w14:paraId="373DE59B" w14:textId="41D7925A" w:rsidR="00E76DC9" w:rsidRPr="000A2CC0" w:rsidRDefault="008E2203" w:rsidP="00732A35">
            <w:pPr>
              <w:spacing w:after="240"/>
              <w:rPr>
                <w:sz w:val="16"/>
                <w:szCs w:val="16"/>
              </w:rPr>
            </w:pPr>
            <w:r w:rsidRPr="000A2CC0">
              <w:rPr>
                <w:sz w:val="16"/>
                <w:szCs w:val="16"/>
              </w:rPr>
              <w:t>Time</w:t>
            </w:r>
          </w:p>
        </w:tc>
        <w:tc>
          <w:tcPr>
            <w:tcW w:w="3827" w:type="dxa"/>
          </w:tcPr>
          <w:p w14:paraId="5C9E3E07" w14:textId="07528281" w:rsidR="00E76DC9" w:rsidRPr="000A2CC0" w:rsidRDefault="008E2203" w:rsidP="00732A35">
            <w:pPr>
              <w:spacing w:after="240"/>
              <w:jc w:val="left"/>
              <w:rPr>
                <w:sz w:val="16"/>
                <w:szCs w:val="16"/>
              </w:rPr>
            </w:pPr>
            <w:r w:rsidRPr="000A2CC0">
              <w:rPr>
                <w:sz w:val="16"/>
                <w:szCs w:val="16"/>
              </w:rPr>
              <w:t>Topic</w:t>
            </w:r>
          </w:p>
        </w:tc>
        <w:tc>
          <w:tcPr>
            <w:tcW w:w="2784" w:type="dxa"/>
          </w:tcPr>
          <w:p w14:paraId="3DBE80C3" w14:textId="3271EF9E" w:rsidR="00E76DC9" w:rsidRPr="000A2CC0" w:rsidRDefault="008E2203" w:rsidP="00732A35">
            <w:pPr>
              <w:spacing w:after="240"/>
              <w:jc w:val="left"/>
              <w:rPr>
                <w:sz w:val="16"/>
                <w:szCs w:val="16"/>
              </w:rPr>
            </w:pPr>
            <w:r w:rsidRPr="000A2CC0">
              <w:rPr>
                <w:sz w:val="16"/>
                <w:szCs w:val="16"/>
              </w:rPr>
              <w:t>Suggested Speaker(s)</w:t>
            </w:r>
          </w:p>
        </w:tc>
      </w:tr>
      <w:tr w:rsidR="008D57D7" w:rsidRPr="000A2CC0" w14:paraId="1580EDD5" w14:textId="77777777" w:rsidTr="00EE41AC">
        <w:trPr>
          <w:cnfStyle w:val="000000100000" w:firstRow="0" w:lastRow="0" w:firstColumn="0" w:lastColumn="0" w:oddVBand="0" w:evenVBand="0" w:oddHBand="1" w:evenHBand="0" w:firstRowFirstColumn="0" w:firstRowLastColumn="0" w:lastRowFirstColumn="0" w:lastRowLastColumn="0"/>
        </w:trPr>
        <w:tc>
          <w:tcPr>
            <w:tcW w:w="704" w:type="dxa"/>
          </w:tcPr>
          <w:p w14:paraId="10F1F34C" w14:textId="77777777" w:rsidR="008D57D7" w:rsidRPr="000A2CC0" w:rsidRDefault="008D57D7" w:rsidP="00732A35">
            <w:pPr>
              <w:spacing w:after="240"/>
              <w:rPr>
                <w:sz w:val="16"/>
                <w:szCs w:val="16"/>
              </w:rPr>
            </w:pPr>
          </w:p>
        </w:tc>
        <w:tc>
          <w:tcPr>
            <w:tcW w:w="8312" w:type="dxa"/>
            <w:gridSpan w:val="3"/>
          </w:tcPr>
          <w:p w14:paraId="3B2F0288" w14:textId="0F29B6DA" w:rsidR="008D57D7" w:rsidRPr="008D57D7" w:rsidRDefault="00495CF1" w:rsidP="00732A35">
            <w:pPr>
              <w:spacing w:after="240"/>
              <w:jc w:val="left"/>
              <w:rPr>
                <w:b/>
                <w:bCs/>
                <w:sz w:val="16"/>
                <w:szCs w:val="16"/>
              </w:rPr>
            </w:pPr>
            <w:r>
              <w:rPr>
                <w:b/>
                <w:bCs/>
                <w:sz w:val="16"/>
                <w:szCs w:val="16"/>
              </w:rPr>
              <w:t xml:space="preserve">Session 5: </w:t>
            </w:r>
            <w:r w:rsidR="00556A0B" w:rsidRPr="00556A0B">
              <w:rPr>
                <w:b/>
                <w:bCs/>
                <w:sz w:val="16"/>
                <w:szCs w:val="16"/>
              </w:rPr>
              <w:t>The role of the judiciary in IP enforcement</w:t>
            </w:r>
          </w:p>
        </w:tc>
      </w:tr>
      <w:tr w:rsidR="00556A0B" w:rsidRPr="000A2CC0" w14:paraId="46C338A8" w14:textId="77777777" w:rsidTr="00495CF1">
        <w:trPr>
          <w:cnfStyle w:val="000000010000" w:firstRow="0" w:lastRow="0" w:firstColumn="0" w:lastColumn="0" w:oddVBand="0" w:evenVBand="0" w:oddHBand="0" w:evenHBand="1" w:firstRowFirstColumn="0" w:firstRowLastColumn="0" w:lastRowFirstColumn="0" w:lastRowLastColumn="0"/>
          <w:trHeight w:val="548"/>
        </w:trPr>
        <w:tc>
          <w:tcPr>
            <w:tcW w:w="704" w:type="dxa"/>
            <w:vMerge w:val="restart"/>
            <w:textDirection w:val="btLr"/>
            <w:vAlign w:val="center"/>
          </w:tcPr>
          <w:p w14:paraId="505B0D4A" w14:textId="1B30A853" w:rsidR="00556A0B" w:rsidRPr="000A2CC0" w:rsidRDefault="00556A0B" w:rsidP="00556A0B">
            <w:pPr>
              <w:spacing w:after="240"/>
              <w:ind w:left="113" w:right="113"/>
              <w:jc w:val="center"/>
              <w:rPr>
                <w:sz w:val="16"/>
                <w:szCs w:val="16"/>
              </w:rPr>
            </w:pPr>
            <w:r w:rsidRPr="000A2CC0">
              <w:rPr>
                <w:color w:val="1F2225"/>
                <w:sz w:val="16"/>
                <w:szCs w:val="16"/>
              </w:rPr>
              <w:t>Day 2</w:t>
            </w:r>
            <w:r>
              <w:rPr>
                <w:color w:val="1F2225"/>
                <w:sz w:val="16"/>
                <w:szCs w:val="16"/>
              </w:rPr>
              <w:t xml:space="preserve"> – Plenary</w:t>
            </w:r>
          </w:p>
        </w:tc>
        <w:tc>
          <w:tcPr>
            <w:tcW w:w="1701" w:type="dxa"/>
          </w:tcPr>
          <w:p w14:paraId="5019A573" w14:textId="36C3F2CB" w:rsidR="00556A0B" w:rsidRPr="000A2CC0" w:rsidRDefault="00556A0B" w:rsidP="00556A0B">
            <w:pPr>
              <w:spacing w:after="240"/>
              <w:rPr>
                <w:sz w:val="16"/>
                <w:szCs w:val="16"/>
              </w:rPr>
            </w:pPr>
            <w:r w:rsidRPr="000A2CC0">
              <w:rPr>
                <w:color w:val="1F2225"/>
                <w:sz w:val="16"/>
                <w:szCs w:val="16"/>
              </w:rPr>
              <w:t>9:00-</w:t>
            </w:r>
            <w:r>
              <w:rPr>
                <w:color w:val="1F2225"/>
                <w:sz w:val="16"/>
                <w:szCs w:val="16"/>
              </w:rPr>
              <w:t>9:30</w:t>
            </w:r>
          </w:p>
        </w:tc>
        <w:tc>
          <w:tcPr>
            <w:tcW w:w="3827" w:type="dxa"/>
          </w:tcPr>
          <w:p w14:paraId="02ED1741" w14:textId="12CA2024" w:rsidR="00556A0B" w:rsidRPr="00495CF1" w:rsidRDefault="00556A0B" w:rsidP="00556A0B">
            <w:pPr>
              <w:spacing w:after="240"/>
              <w:jc w:val="left"/>
              <w:rPr>
                <w:sz w:val="16"/>
                <w:szCs w:val="16"/>
                <w:highlight w:val="yellow"/>
              </w:rPr>
            </w:pPr>
            <w:r w:rsidRPr="000A2CC0">
              <w:rPr>
                <w:color w:val="1F2225"/>
                <w:sz w:val="16"/>
                <w:szCs w:val="16"/>
              </w:rPr>
              <w:t>Relevant Decisions from International Courts and Tribunals</w:t>
            </w:r>
          </w:p>
        </w:tc>
        <w:tc>
          <w:tcPr>
            <w:tcW w:w="2784" w:type="dxa"/>
          </w:tcPr>
          <w:p w14:paraId="5CA1D05C" w14:textId="6F3FC870" w:rsidR="00556A0B" w:rsidRPr="00495CF1" w:rsidRDefault="00556A0B" w:rsidP="00556A0B">
            <w:pPr>
              <w:spacing w:after="240"/>
              <w:jc w:val="left"/>
              <w:rPr>
                <w:sz w:val="16"/>
                <w:szCs w:val="16"/>
                <w:highlight w:val="yellow"/>
                <w:lang w:val="en-US"/>
              </w:rPr>
            </w:pPr>
            <w:r w:rsidRPr="000A2CC0">
              <w:rPr>
                <w:color w:val="1F2225"/>
                <w:sz w:val="16"/>
                <w:szCs w:val="16"/>
              </w:rPr>
              <w:t>EUROJUST /WIPO experts</w:t>
            </w:r>
          </w:p>
        </w:tc>
      </w:tr>
      <w:tr w:rsidR="00556A0B" w:rsidRPr="000A2CC0" w14:paraId="5956FA98" w14:textId="77777777" w:rsidTr="003504BF">
        <w:trPr>
          <w:cnfStyle w:val="000000100000" w:firstRow="0" w:lastRow="0" w:firstColumn="0" w:lastColumn="0" w:oddVBand="0" w:evenVBand="0" w:oddHBand="1" w:evenHBand="0" w:firstRowFirstColumn="0" w:firstRowLastColumn="0" w:lastRowFirstColumn="0" w:lastRowLastColumn="0"/>
        </w:trPr>
        <w:tc>
          <w:tcPr>
            <w:tcW w:w="704" w:type="dxa"/>
            <w:vMerge/>
            <w:textDirection w:val="btLr"/>
            <w:vAlign w:val="center"/>
          </w:tcPr>
          <w:p w14:paraId="186B66B0" w14:textId="77777777" w:rsidR="00556A0B" w:rsidRPr="000A2CC0" w:rsidRDefault="00556A0B" w:rsidP="00556A0B">
            <w:pPr>
              <w:spacing w:after="240"/>
              <w:ind w:left="113" w:right="113"/>
              <w:jc w:val="center"/>
              <w:rPr>
                <w:color w:val="1F2225"/>
                <w:sz w:val="16"/>
                <w:szCs w:val="16"/>
              </w:rPr>
            </w:pPr>
          </w:p>
        </w:tc>
        <w:tc>
          <w:tcPr>
            <w:tcW w:w="1701" w:type="dxa"/>
          </w:tcPr>
          <w:p w14:paraId="6B4F3C16" w14:textId="6AAF27EE" w:rsidR="00556A0B" w:rsidRPr="000A2CC0" w:rsidRDefault="00556A0B" w:rsidP="00556A0B">
            <w:pPr>
              <w:spacing w:after="240"/>
              <w:rPr>
                <w:color w:val="1F2225"/>
                <w:sz w:val="16"/>
                <w:szCs w:val="16"/>
              </w:rPr>
            </w:pPr>
            <w:r>
              <w:rPr>
                <w:color w:val="1F2225"/>
                <w:sz w:val="16"/>
                <w:szCs w:val="16"/>
              </w:rPr>
              <w:t>9:30-10:00</w:t>
            </w:r>
          </w:p>
        </w:tc>
        <w:tc>
          <w:tcPr>
            <w:tcW w:w="3827" w:type="dxa"/>
          </w:tcPr>
          <w:p w14:paraId="59C10323" w14:textId="7CF96CD7" w:rsidR="00556A0B" w:rsidRPr="00F77D9C" w:rsidRDefault="00556A0B" w:rsidP="00556A0B">
            <w:pPr>
              <w:spacing w:after="240"/>
              <w:jc w:val="left"/>
              <w:rPr>
                <w:color w:val="1F2225"/>
                <w:sz w:val="16"/>
                <w:szCs w:val="16"/>
              </w:rPr>
            </w:pPr>
            <w:r w:rsidRPr="00F77D9C">
              <w:rPr>
                <w:sz w:val="16"/>
                <w:szCs w:val="16"/>
              </w:rPr>
              <w:t>Moldovan judicial experiences and challenges</w:t>
            </w:r>
          </w:p>
        </w:tc>
        <w:tc>
          <w:tcPr>
            <w:tcW w:w="2784" w:type="dxa"/>
          </w:tcPr>
          <w:p w14:paraId="5CA24C53" w14:textId="07D17390" w:rsidR="00556A0B" w:rsidRPr="00F77D9C" w:rsidRDefault="00556A0B" w:rsidP="00556A0B">
            <w:pPr>
              <w:spacing w:after="240"/>
              <w:jc w:val="left"/>
              <w:rPr>
                <w:sz w:val="16"/>
                <w:szCs w:val="16"/>
                <w:lang w:val="en-US"/>
              </w:rPr>
            </w:pPr>
            <w:r w:rsidRPr="00F77D9C">
              <w:rPr>
                <w:sz w:val="16"/>
                <w:szCs w:val="16"/>
              </w:rPr>
              <w:t>Moldovan Judge/expert</w:t>
            </w:r>
          </w:p>
        </w:tc>
      </w:tr>
      <w:tr w:rsidR="00556A0B" w:rsidRPr="000A2CC0" w14:paraId="0E6E6102" w14:textId="77777777" w:rsidTr="003504BF">
        <w:trPr>
          <w:cnfStyle w:val="000000010000" w:firstRow="0" w:lastRow="0" w:firstColumn="0" w:lastColumn="0" w:oddVBand="0" w:evenVBand="0" w:oddHBand="0" w:evenHBand="1" w:firstRowFirstColumn="0" w:firstRowLastColumn="0" w:lastRowFirstColumn="0" w:lastRowLastColumn="0"/>
        </w:trPr>
        <w:tc>
          <w:tcPr>
            <w:tcW w:w="704" w:type="dxa"/>
            <w:vMerge/>
            <w:textDirection w:val="btLr"/>
            <w:vAlign w:val="center"/>
          </w:tcPr>
          <w:p w14:paraId="7EDD0556" w14:textId="77777777" w:rsidR="00556A0B" w:rsidRPr="000A2CC0" w:rsidRDefault="00556A0B" w:rsidP="00556A0B">
            <w:pPr>
              <w:spacing w:after="240"/>
              <w:ind w:left="113" w:right="113"/>
              <w:jc w:val="center"/>
              <w:rPr>
                <w:color w:val="1F2225"/>
                <w:sz w:val="16"/>
                <w:szCs w:val="16"/>
              </w:rPr>
            </w:pPr>
          </w:p>
        </w:tc>
        <w:tc>
          <w:tcPr>
            <w:tcW w:w="1701" w:type="dxa"/>
          </w:tcPr>
          <w:p w14:paraId="0022AED4" w14:textId="132B058C" w:rsidR="00556A0B" w:rsidRDefault="00556A0B" w:rsidP="00556A0B">
            <w:pPr>
              <w:spacing w:after="240"/>
              <w:rPr>
                <w:color w:val="1F2225"/>
                <w:sz w:val="16"/>
                <w:szCs w:val="16"/>
              </w:rPr>
            </w:pPr>
            <w:r>
              <w:rPr>
                <w:color w:val="1F2225"/>
                <w:sz w:val="16"/>
                <w:szCs w:val="16"/>
              </w:rPr>
              <w:t>10:00-10:30</w:t>
            </w:r>
          </w:p>
        </w:tc>
        <w:tc>
          <w:tcPr>
            <w:tcW w:w="3827" w:type="dxa"/>
          </w:tcPr>
          <w:p w14:paraId="4D99B4C9" w14:textId="094B0DBE" w:rsidR="00556A0B" w:rsidRPr="00F77D9C" w:rsidRDefault="00556A0B" w:rsidP="00556A0B">
            <w:pPr>
              <w:spacing w:after="240"/>
              <w:jc w:val="left"/>
              <w:rPr>
                <w:color w:val="1F2225"/>
                <w:sz w:val="16"/>
                <w:szCs w:val="16"/>
              </w:rPr>
            </w:pPr>
            <w:r w:rsidRPr="00F77D9C">
              <w:rPr>
                <w:color w:val="1F2225"/>
                <w:sz w:val="16"/>
                <w:szCs w:val="16"/>
              </w:rPr>
              <w:t>National Experiences and Best Practices in Damage Calculation</w:t>
            </w:r>
          </w:p>
        </w:tc>
        <w:tc>
          <w:tcPr>
            <w:tcW w:w="2784" w:type="dxa"/>
          </w:tcPr>
          <w:p w14:paraId="1CB95E96" w14:textId="1F5AEEDE" w:rsidR="00556A0B" w:rsidRPr="00F77D9C" w:rsidRDefault="00556A0B" w:rsidP="00556A0B">
            <w:pPr>
              <w:spacing w:after="240"/>
              <w:jc w:val="left"/>
              <w:rPr>
                <w:color w:val="1F2225"/>
                <w:sz w:val="16"/>
                <w:szCs w:val="16"/>
              </w:rPr>
            </w:pPr>
            <w:r w:rsidRPr="00F77D9C">
              <w:rPr>
                <w:sz w:val="16"/>
                <w:szCs w:val="16"/>
                <w:lang w:val="en-US"/>
              </w:rPr>
              <w:t>Dr Eike Nielsen, Judge, German Federal Patent Court</w:t>
            </w:r>
          </w:p>
        </w:tc>
      </w:tr>
      <w:tr w:rsidR="00495CF1" w:rsidRPr="000A2CC0" w14:paraId="46F3BCA7" w14:textId="77777777" w:rsidTr="00C4161D">
        <w:trPr>
          <w:cnfStyle w:val="000000100000" w:firstRow="0" w:lastRow="0" w:firstColumn="0" w:lastColumn="0" w:oddVBand="0" w:evenVBand="0" w:oddHBand="1" w:evenHBand="0" w:firstRowFirstColumn="0" w:firstRowLastColumn="0" w:lastRowFirstColumn="0" w:lastRowLastColumn="0"/>
        </w:trPr>
        <w:tc>
          <w:tcPr>
            <w:tcW w:w="704" w:type="dxa"/>
            <w:vMerge/>
          </w:tcPr>
          <w:p w14:paraId="588F8B6B" w14:textId="77777777" w:rsidR="00495CF1" w:rsidRPr="000A2CC0" w:rsidRDefault="00495CF1" w:rsidP="00A437AA">
            <w:pPr>
              <w:spacing w:after="240"/>
              <w:rPr>
                <w:color w:val="1F2225"/>
                <w:sz w:val="16"/>
                <w:szCs w:val="16"/>
              </w:rPr>
            </w:pPr>
          </w:p>
        </w:tc>
        <w:tc>
          <w:tcPr>
            <w:tcW w:w="1701" w:type="dxa"/>
          </w:tcPr>
          <w:p w14:paraId="15E45EF1" w14:textId="45DCD474" w:rsidR="00495CF1" w:rsidRPr="005A395A" w:rsidRDefault="00495CF1" w:rsidP="00A437AA">
            <w:pPr>
              <w:spacing w:after="240"/>
              <w:rPr>
                <w:i/>
                <w:iCs/>
                <w:color w:val="1F2225"/>
                <w:sz w:val="16"/>
                <w:szCs w:val="16"/>
              </w:rPr>
            </w:pPr>
            <w:r w:rsidRPr="005A395A">
              <w:rPr>
                <w:i/>
                <w:iCs/>
                <w:color w:val="1F2225"/>
                <w:sz w:val="16"/>
                <w:szCs w:val="16"/>
              </w:rPr>
              <w:t>10:30-10:45</w:t>
            </w:r>
          </w:p>
        </w:tc>
        <w:tc>
          <w:tcPr>
            <w:tcW w:w="6611" w:type="dxa"/>
            <w:gridSpan w:val="2"/>
          </w:tcPr>
          <w:p w14:paraId="26E554D2" w14:textId="041FDE2C" w:rsidR="00495CF1" w:rsidRPr="00F77D9C" w:rsidRDefault="00495CF1" w:rsidP="00A437AA">
            <w:pPr>
              <w:spacing w:after="240"/>
              <w:jc w:val="left"/>
              <w:rPr>
                <w:b/>
                <w:bCs/>
                <w:color w:val="1F2225"/>
                <w:sz w:val="16"/>
                <w:szCs w:val="16"/>
              </w:rPr>
            </w:pPr>
            <w:r w:rsidRPr="00F77D9C">
              <w:rPr>
                <w:b/>
                <w:bCs/>
                <w:i/>
                <w:iCs/>
                <w:color w:val="1F2225"/>
                <w:sz w:val="16"/>
                <w:szCs w:val="16"/>
              </w:rPr>
              <w:t>Coffee break</w:t>
            </w:r>
          </w:p>
        </w:tc>
      </w:tr>
      <w:tr w:rsidR="00495CF1" w:rsidRPr="000A2CC0" w14:paraId="0FFC321A" w14:textId="77777777" w:rsidTr="00554748">
        <w:trPr>
          <w:cnfStyle w:val="000000010000" w:firstRow="0" w:lastRow="0" w:firstColumn="0" w:lastColumn="0" w:oddVBand="0" w:evenVBand="0" w:oddHBand="0" w:evenHBand="1" w:firstRowFirstColumn="0" w:firstRowLastColumn="0" w:lastRowFirstColumn="0" w:lastRowLastColumn="0"/>
        </w:trPr>
        <w:tc>
          <w:tcPr>
            <w:tcW w:w="704" w:type="dxa"/>
            <w:vMerge/>
          </w:tcPr>
          <w:p w14:paraId="4450A7F7" w14:textId="77777777" w:rsidR="00495CF1" w:rsidRPr="000A2CC0" w:rsidRDefault="00495CF1" w:rsidP="00A437AA">
            <w:pPr>
              <w:spacing w:after="240"/>
              <w:rPr>
                <w:color w:val="1F2225"/>
                <w:sz w:val="16"/>
                <w:szCs w:val="16"/>
              </w:rPr>
            </w:pPr>
          </w:p>
        </w:tc>
        <w:tc>
          <w:tcPr>
            <w:tcW w:w="8312" w:type="dxa"/>
            <w:gridSpan w:val="3"/>
          </w:tcPr>
          <w:p w14:paraId="2A336025" w14:textId="44502A6A" w:rsidR="00495CF1" w:rsidRPr="00F77D9C" w:rsidRDefault="00556A0B" w:rsidP="00A437AA">
            <w:pPr>
              <w:spacing w:after="240"/>
              <w:jc w:val="left"/>
              <w:rPr>
                <w:b/>
                <w:bCs/>
                <w:i/>
                <w:iCs/>
                <w:color w:val="1F2225"/>
                <w:sz w:val="16"/>
                <w:szCs w:val="16"/>
              </w:rPr>
            </w:pPr>
            <w:r w:rsidRPr="00F77D9C">
              <w:rPr>
                <w:b/>
                <w:bCs/>
                <w:sz w:val="16"/>
                <w:szCs w:val="16"/>
              </w:rPr>
              <w:t>Interactive Group Exercise</w:t>
            </w:r>
          </w:p>
        </w:tc>
      </w:tr>
      <w:tr w:rsidR="00556A0B" w:rsidRPr="000A2CC0" w14:paraId="63E6B593" w14:textId="77777777" w:rsidTr="005A395A">
        <w:trPr>
          <w:cnfStyle w:val="000000100000" w:firstRow="0" w:lastRow="0" w:firstColumn="0" w:lastColumn="0" w:oddVBand="0" w:evenVBand="0" w:oddHBand="1" w:evenHBand="0" w:firstRowFirstColumn="0" w:firstRowLastColumn="0" w:lastRowFirstColumn="0" w:lastRowLastColumn="0"/>
        </w:trPr>
        <w:tc>
          <w:tcPr>
            <w:tcW w:w="704" w:type="dxa"/>
            <w:vMerge/>
          </w:tcPr>
          <w:p w14:paraId="4A6170B4" w14:textId="77777777" w:rsidR="00556A0B" w:rsidRPr="000A2CC0" w:rsidRDefault="00556A0B" w:rsidP="00556A0B">
            <w:pPr>
              <w:spacing w:after="240"/>
              <w:rPr>
                <w:sz w:val="16"/>
                <w:szCs w:val="16"/>
              </w:rPr>
            </w:pPr>
            <w:bookmarkStart w:id="1" w:name="_Hlk210638532"/>
          </w:p>
        </w:tc>
        <w:tc>
          <w:tcPr>
            <w:tcW w:w="1701" w:type="dxa"/>
          </w:tcPr>
          <w:p w14:paraId="172D83E8" w14:textId="62485846" w:rsidR="00556A0B" w:rsidRPr="000A2CC0" w:rsidRDefault="00556A0B" w:rsidP="00556A0B">
            <w:pPr>
              <w:spacing w:after="240"/>
              <w:rPr>
                <w:sz w:val="16"/>
                <w:szCs w:val="16"/>
              </w:rPr>
            </w:pPr>
            <w:r w:rsidRPr="000A2CC0">
              <w:rPr>
                <w:color w:val="1F2225"/>
                <w:sz w:val="16"/>
                <w:szCs w:val="16"/>
              </w:rPr>
              <w:t>10:45-1</w:t>
            </w:r>
            <w:r>
              <w:rPr>
                <w:color w:val="1F2225"/>
                <w:sz w:val="16"/>
                <w:szCs w:val="16"/>
              </w:rPr>
              <w:t>2</w:t>
            </w:r>
            <w:r w:rsidRPr="000A2CC0">
              <w:rPr>
                <w:color w:val="1F2225"/>
                <w:sz w:val="16"/>
                <w:szCs w:val="16"/>
              </w:rPr>
              <w:t>:15</w:t>
            </w:r>
          </w:p>
        </w:tc>
        <w:tc>
          <w:tcPr>
            <w:tcW w:w="3827" w:type="dxa"/>
          </w:tcPr>
          <w:p w14:paraId="482A1EF1" w14:textId="36024863" w:rsidR="00556A0B" w:rsidRPr="00F77D9C" w:rsidRDefault="00556A0B" w:rsidP="00556A0B">
            <w:pPr>
              <w:spacing w:after="240"/>
              <w:jc w:val="left"/>
              <w:rPr>
                <w:sz w:val="16"/>
                <w:szCs w:val="16"/>
              </w:rPr>
            </w:pPr>
            <w:r w:rsidRPr="00F77D9C">
              <w:rPr>
                <w:sz w:val="16"/>
                <w:szCs w:val="16"/>
              </w:rPr>
              <w:t>Group work: SWOT analysis with regard to different focus areas in IP enforcement.</w:t>
            </w:r>
          </w:p>
        </w:tc>
        <w:tc>
          <w:tcPr>
            <w:tcW w:w="2784" w:type="dxa"/>
          </w:tcPr>
          <w:p w14:paraId="12F1DE38" w14:textId="5C0A8F54" w:rsidR="00556A0B" w:rsidRPr="00F77D9C" w:rsidRDefault="00556A0B" w:rsidP="00556A0B">
            <w:pPr>
              <w:spacing w:after="240"/>
              <w:jc w:val="left"/>
              <w:rPr>
                <w:sz w:val="16"/>
                <w:szCs w:val="16"/>
              </w:rPr>
            </w:pPr>
            <w:r w:rsidRPr="00F77D9C">
              <w:rPr>
                <w:sz w:val="16"/>
                <w:szCs w:val="16"/>
              </w:rPr>
              <w:t>All resource persons facilitate</w:t>
            </w:r>
          </w:p>
        </w:tc>
      </w:tr>
      <w:bookmarkEnd w:id="1"/>
      <w:tr w:rsidR="00495CF1" w:rsidRPr="000A2CC0" w14:paraId="09320CFD" w14:textId="77777777" w:rsidTr="00A904B3">
        <w:trPr>
          <w:cnfStyle w:val="000000010000" w:firstRow="0" w:lastRow="0" w:firstColumn="0" w:lastColumn="0" w:oddVBand="0" w:evenVBand="0" w:oddHBand="0" w:evenHBand="1" w:firstRowFirstColumn="0" w:firstRowLastColumn="0" w:lastRowFirstColumn="0" w:lastRowLastColumn="0"/>
        </w:trPr>
        <w:tc>
          <w:tcPr>
            <w:tcW w:w="704" w:type="dxa"/>
            <w:vMerge/>
          </w:tcPr>
          <w:p w14:paraId="72628929" w14:textId="77777777" w:rsidR="00495CF1" w:rsidRPr="000A2CC0" w:rsidRDefault="00495CF1" w:rsidP="00495CF1">
            <w:pPr>
              <w:spacing w:after="240"/>
              <w:rPr>
                <w:sz w:val="16"/>
                <w:szCs w:val="16"/>
              </w:rPr>
            </w:pPr>
          </w:p>
        </w:tc>
        <w:tc>
          <w:tcPr>
            <w:tcW w:w="1701" w:type="dxa"/>
          </w:tcPr>
          <w:p w14:paraId="4934D02C" w14:textId="10A1B970" w:rsidR="00495CF1" w:rsidRPr="005A395A" w:rsidRDefault="00495CF1" w:rsidP="00495CF1">
            <w:pPr>
              <w:spacing w:after="240"/>
              <w:rPr>
                <w:i/>
                <w:iCs/>
                <w:color w:val="1F2225"/>
                <w:sz w:val="16"/>
                <w:szCs w:val="16"/>
              </w:rPr>
            </w:pPr>
            <w:r w:rsidRPr="005A395A">
              <w:rPr>
                <w:i/>
                <w:iCs/>
                <w:color w:val="1F2225"/>
                <w:sz w:val="16"/>
                <w:szCs w:val="16"/>
              </w:rPr>
              <w:t>12:15-13:30</w:t>
            </w:r>
          </w:p>
        </w:tc>
        <w:tc>
          <w:tcPr>
            <w:tcW w:w="6611" w:type="dxa"/>
            <w:gridSpan w:val="2"/>
          </w:tcPr>
          <w:p w14:paraId="7D6E3D49" w14:textId="02B08587" w:rsidR="00495CF1" w:rsidRPr="00F77D9C" w:rsidRDefault="00495CF1" w:rsidP="00495CF1">
            <w:pPr>
              <w:spacing w:after="240"/>
              <w:jc w:val="left"/>
              <w:rPr>
                <w:b/>
                <w:bCs/>
                <w:i/>
                <w:iCs/>
                <w:color w:val="1F2225"/>
                <w:sz w:val="16"/>
                <w:szCs w:val="16"/>
              </w:rPr>
            </w:pPr>
            <w:r w:rsidRPr="00F77D9C">
              <w:rPr>
                <w:b/>
                <w:bCs/>
                <w:i/>
                <w:iCs/>
                <w:color w:val="1F2225"/>
                <w:sz w:val="16"/>
                <w:szCs w:val="16"/>
              </w:rPr>
              <w:t>Lunch break</w:t>
            </w:r>
          </w:p>
        </w:tc>
      </w:tr>
      <w:tr w:rsidR="00CC712F" w:rsidRPr="000A2CC0" w14:paraId="1BD116C1" w14:textId="77777777" w:rsidTr="00337E06">
        <w:trPr>
          <w:cnfStyle w:val="000000100000" w:firstRow="0" w:lastRow="0" w:firstColumn="0" w:lastColumn="0" w:oddVBand="0" w:evenVBand="0" w:oddHBand="1" w:evenHBand="0" w:firstRowFirstColumn="0" w:firstRowLastColumn="0" w:lastRowFirstColumn="0" w:lastRowLastColumn="0"/>
        </w:trPr>
        <w:tc>
          <w:tcPr>
            <w:tcW w:w="704" w:type="dxa"/>
            <w:vMerge/>
          </w:tcPr>
          <w:p w14:paraId="01269876" w14:textId="77777777" w:rsidR="00CC712F" w:rsidRPr="000A2CC0" w:rsidRDefault="00CC712F" w:rsidP="00CC712F">
            <w:pPr>
              <w:spacing w:after="240"/>
              <w:rPr>
                <w:sz w:val="16"/>
                <w:szCs w:val="16"/>
              </w:rPr>
            </w:pPr>
          </w:p>
        </w:tc>
        <w:tc>
          <w:tcPr>
            <w:tcW w:w="8312" w:type="dxa"/>
            <w:gridSpan w:val="3"/>
          </w:tcPr>
          <w:p w14:paraId="43046CDC" w14:textId="58E77F84" w:rsidR="00CC712F" w:rsidRPr="00F77D9C" w:rsidRDefault="00556A0B" w:rsidP="00CC712F">
            <w:pPr>
              <w:spacing w:after="240"/>
              <w:jc w:val="left"/>
              <w:rPr>
                <w:b/>
                <w:bCs/>
                <w:i/>
                <w:iCs/>
                <w:color w:val="1F2225"/>
                <w:sz w:val="16"/>
                <w:szCs w:val="16"/>
              </w:rPr>
            </w:pPr>
            <w:r w:rsidRPr="00F77D9C">
              <w:rPr>
                <w:b/>
                <w:bCs/>
                <w:color w:val="1F2225"/>
                <w:sz w:val="16"/>
                <w:szCs w:val="16"/>
              </w:rPr>
              <w:t>Reporting back to Plenary and Wrap-up</w:t>
            </w:r>
          </w:p>
        </w:tc>
      </w:tr>
      <w:tr w:rsidR="00CC712F" w:rsidRPr="000A2CC0" w14:paraId="0830E888" w14:textId="77777777" w:rsidTr="005A395A">
        <w:trPr>
          <w:cnfStyle w:val="000000010000" w:firstRow="0" w:lastRow="0" w:firstColumn="0" w:lastColumn="0" w:oddVBand="0" w:evenVBand="0" w:oddHBand="0" w:evenHBand="1" w:firstRowFirstColumn="0" w:firstRowLastColumn="0" w:lastRowFirstColumn="0" w:lastRowLastColumn="0"/>
        </w:trPr>
        <w:tc>
          <w:tcPr>
            <w:tcW w:w="704" w:type="dxa"/>
            <w:vMerge/>
          </w:tcPr>
          <w:p w14:paraId="24D0C130" w14:textId="77777777" w:rsidR="00CC712F" w:rsidRPr="000A2CC0" w:rsidRDefault="00CC712F" w:rsidP="00CC712F">
            <w:pPr>
              <w:spacing w:after="240"/>
              <w:rPr>
                <w:sz w:val="16"/>
                <w:szCs w:val="16"/>
              </w:rPr>
            </w:pPr>
          </w:p>
        </w:tc>
        <w:tc>
          <w:tcPr>
            <w:tcW w:w="1701" w:type="dxa"/>
          </w:tcPr>
          <w:p w14:paraId="779020C8" w14:textId="1EDE7D1E" w:rsidR="00CC712F" w:rsidRPr="000A2CC0" w:rsidRDefault="00CC712F" w:rsidP="00CC712F">
            <w:pPr>
              <w:spacing w:after="240"/>
              <w:rPr>
                <w:sz w:val="16"/>
                <w:szCs w:val="16"/>
              </w:rPr>
            </w:pPr>
            <w:r w:rsidRPr="000A2CC0">
              <w:rPr>
                <w:color w:val="1F2225"/>
                <w:sz w:val="16"/>
                <w:szCs w:val="16"/>
              </w:rPr>
              <w:t>13:30-</w:t>
            </w:r>
            <w:r w:rsidR="00556A0B">
              <w:rPr>
                <w:color w:val="1F2225"/>
                <w:sz w:val="16"/>
                <w:szCs w:val="16"/>
              </w:rPr>
              <w:t>14</w:t>
            </w:r>
            <w:r w:rsidRPr="000A2CC0">
              <w:rPr>
                <w:color w:val="1F2225"/>
                <w:sz w:val="16"/>
                <w:szCs w:val="16"/>
              </w:rPr>
              <w:t xml:space="preserve">:00 </w:t>
            </w:r>
          </w:p>
        </w:tc>
        <w:tc>
          <w:tcPr>
            <w:tcW w:w="3827" w:type="dxa"/>
          </w:tcPr>
          <w:p w14:paraId="6F468A65" w14:textId="722B1AF7" w:rsidR="00CC712F" w:rsidRPr="00F77D9C" w:rsidRDefault="00556A0B" w:rsidP="00CC712F">
            <w:pPr>
              <w:spacing w:after="240"/>
              <w:jc w:val="left"/>
              <w:rPr>
                <w:sz w:val="16"/>
                <w:szCs w:val="16"/>
              </w:rPr>
            </w:pPr>
            <w:r w:rsidRPr="00F77D9C">
              <w:rPr>
                <w:sz w:val="16"/>
                <w:szCs w:val="16"/>
              </w:rPr>
              <w:t>Group 1 report</w:t>
            </w:r>
          </w:p>
        </w:tc>
        <w:tc>
          <w:tcPr>
            <w:tcW w:w="2784" w:type="dxa"/>
          </w:tcPr>
          <w:p w14:paraId="00383AB5" w14:textId="3131CD25" w:rsidR="00CC712F" w:rsidRPr="00F77D9C" w:rsidRDefault="00556A0B" w:rsidP="00CC712F">
            <w:pPr>
              <w:spacing w:after="240"/>
              <w:jc w:val="left"/>
              <w:rPr>
                <w:sz w:val="16"/>
                <w:szCs w:val="16"/>
              </w:rPr>
            </w:pPr>
            <w:r w:rsidRPr="00F77D9C">
              <w:rPr>
                <w:sz w:val="16"/>
                <w:szCs w:val="16"/>
              </w:rPr>
              <w:t>Presented by international expert based on inputs from national stakeholder groups</w:t>
            </w:r>
          </w:p>
        </w:tc>
      </w:tr>
      <w:tr w:rsidR="00556A0B" w:rsidRPr="000A2CC0" w14:paraId="2B84FD2A" w14:textId="77777777" w:rsidTr="005A395A">
        <w:trPr>
          <w:cnfStyle w:val="000000100000" w:firstRow="0" w:lastRow="0" w:firstColumn="0" w:lastColumn="0" w:oddVBand="0" w:evenVBand="0" w:oddHBand="1" w:evenHBand="0" w:firstRowFirstColumn="0" w:firstRowLastColumn="0" w:lastRowFirstColumn="0" w:lastRowLastColumn="0"/>
        </w:trPr>
        <w:tc>
          <w:tcPr>
            <w:tcW w:w="704" w:type="dxa"/>
            <w:vMerge/>
          </w:tcPr>
          <w:p w14:paraId="63594762" w14:textId="77777777" w:rsidR="00556A0B" w:rsidRPr="000A2CC0" w:rsidRDefault="00556A0B" w:rsidP="00CC712F">
            <w:pPr>
              <w:spacing w:after="240"/>
              <w:rPr>
                <w:sz w:val="16"/>
                <w:szCs w:val="16"/>
              </w:rPr>
            </w:pPr>
          </w:p>
        </w:tc>
        <w:tc>
          <w:tcPr>
            <w:tcW w:w="1701" w:type="dxa"/>
          </w:tcPr>
          <w:p w14:paraId="7314734F" w14:textId="26EDCC35" w:rsidR="00556A0B" w:rsidRPr="000A2CC0" w:rsidRDefault="00556A0B" w:rsidP="00CC712F">
            <w:pPr>
              <w:spacing w:after="240"/>
              <w:rPr>
                <w:color w:val="1F2225"/>
                <w:sz w:val="16"/>
                <w:szCs w:val="16"/>
              </w:rPr>
            </w:pPr>
            <w:r>
              <w:rPr>
                <w:color w:val="1F2225"/>
                <w:sz w:val="16"/>
                <w:szCs w:val="16"/>
              </w:rPr>
              <w:t>14:00-14:30</w:t>
            </w:r>
          </w:p>
        </w:tc>
        <w:tc>
          <w:tcPr>
            <w:tcW w:w="3827" w:type="dxa"/>
          </w:tcPr>
          <w:p w14:paraId="72988F70" w14:textId="5FC9FB61" w:rsidR="00556A0B" w:rsidRPr="00F77D9C" w:rsidRDefault="00556A0B" w:rsidP="00CC712F">
            <w:pPr>
              <w:spacing w:after="240"/>
              <w:jc w:val="left"/>
              <w:rPr>
                <w:sz w:val="16"/>
                <w:szCs w:val="16"/>
              </w:rPr>
            </w:pPr>
            <w:r w:rsidRPr="00F77D9C">
              <w:rPr>
                <w:sz w:val="16"/>
                <w:szCs w:val="16"/>
              </w:rPr>
              <w:t>Group 2 report</w:t>
            </w:r>
          </w:p>
        </w:tc>
        <w:tc>
          <w:tcPr>
            <w:tcW w:w="2784" w:type="dxa"/>
          </w:tcPr>
          <w:p w14:paraId="61C3B1B3" w14:textId="02798A5E" w:rsidR="00556A0B" w:rsidRPr="00F77D9C" w:rsidRDefault="00556A0B" w:rsidP="00CC712F">
            <w:pPr>
              <w:spacing w:after="240"/>
              <w:jc w:val="left"/>
              <w:rPr>
                <w:sz w:val="16"/>
                <w:szCs w:val="16"/>
              </w:rPr>
            </w:pPr>
            <w:r w:rsidRPr="00F77D9C">
              <w:rPr>
                <w:sz w:val="16"/>
                <w:szCs w:val="16"/>
              </w:rPr>
              <w:t>Presented by international expert based on inputs from national stakeholder groups</w:t>
            </w:r>
          </w:p>
        </w:tc>
      </w:tr>
      <w:tr w:rsidR="00556A0B" w:rsidRPr="000A2CC0" w14:paraId="64028DDA" w14:textId="77777777" w:rsidTr="005A395A">
        <w:trPr>
          <w:cnfStyle w:val="000000010000" w:firstRow="0" w:lastRow="0" w:firstColumn="0" w:lastColumn="0" w:oddVBand="0" w:evenVBand="0" w:oddHBand="0" w:evenHBand="1" w:firstRowFirstColumn="0" w:firstRowLastColumn="0" w:lastRowFirstColumn="0" w:lastRowLastColumn="0"/>
        </w:trPr>
        <w:tc>
          <w:tcPr>
            <w:tcW w:w="704" w:type="dxa"/>
            <w:vMerge/>
          </w:tcPr>
          <w:p w14:paraId="08A23006" w14:textId="77777777" w:rsidR="00556A0B" w:rsidRPr="000A2CC0" w:rsidRDefault="00556A0B" w:rsidP="00CC712F">
            <w:pPr>
              <w:spacing w:after="240"/>
              <w:rPr>
                <w:sz w:val="16"/>
                <w:szCs w:val="16"/>
              </w:rPr>
            </w:pPr>
          </w:p>
        </w:tc>
        <w:tc>
          <w:tcPr>
            <w:tcW w:w="1701" w:type="dxa"/>
          </w:tcPr>
          <w:p w14:paraId="5118F8A5" w14:textId="21A1C281" w:rsidR="00556A0B" w:rsidRPr="000A2CC0" w:rsidRDefault="00556A0B" w:rsidP="00CC712F">
            <w:pPr>
              <w:spacing w:after="240"/>
              <w:rPr>
                <w:color w:val="1F2225"/>
                <w:sz w:val="16"/>
                <w:szCs w:val="16"/>
              </w:rPr>
            </w:pPr>
            <w:r>
              <w:rPr>
                <w:color w:val="1F2225"/>
                <w:sz w:val="16"/>
                <w:szCs w:val="16"/>
              </w:rPr>
              <w:t>14:30-15:00</w:t>
            </w:r>
          </w:p>
        </w:tc>
        <w:tc>
          <w:tcPr>
            <w:tcW w:w="3827" w:type="dxa"/>
          </w:tcPr>
          <w:p w14:paraId="4607C10F" w14:textId="1F4EC748" w:rsidR="00556A0B" w:rsidRPr="00F77D9C" w:rsidRDefault="00556A0B" w:rsidP="00CC712F">
            <w:pPr>
              <w:spacing w:after="240"/>
              <w:jc w:val="left"/>
              <w:rPr>
                <w:sz w:val="16"/>
                <w:szCs w:val="16"/>
              </w:rPr>
            </w:pPr>
            <w:r w:rsidRPr="00F77D9C">
              <w:rPr>
                <w:sz w:val="16"/>
                <w:szCs w:val="16"/>
              </w:rPr>
              <w:t>Group 3 report</w:t>
            </w:r>
          </w:p>
        </w:tc>
        <w:tc>
          <w:tcPr>
            <w:tcW w:w="2784" w:type="dxa"/>
          </w:tcPr>
          <w:p w14:paraId="3286449A" w14:textId="0BBDEEA0" w:rsidR="00556A0B" w:rsidRPr="00F77D9C" w:rsidRDefault="00556A0B" w:rsidP="00CC712F">
            <w:pPr>
              <w:spacing w:after="240"/>
              <w:jc w:val="left"/>
              <w:rPr>
                <w:sz w:val="16"/>
                <w:szCs w:val="16"/>
              </w:rPr>
            </w:pPr>
            <w:r w:rsidRPr="00F77D9C">
              <w:rPr>
                <w:sz w:val="16"/>
                <w:szCs w:val="16"/>
              </w:rPr>
              <w:t>Presented by international expert based on inputs from national stakeholder groups</w:t>
            </w:r>
          </w:p>
        </w:tc>
      </w:tr>
      <w:tr w:rsidR="00CC712F" w:rsidRPr="000A2CC0" w14:paraId="2A669001" w14:textId="77777777" w:rsidTr="005A395A">
        <w:trPr>
          <w:cnfStyle w:val="000000100000" w:firstRow="0" w:lastRow="0" w:firstColumn="0" w:lastColumn="0" w:oddVBand="0" w:evenVBand="0" w:oddHBand="1" w:evenHBand="0" w:firstRowFirstColumn="0" w:firstRowLastColumn="0" w:lastRowFirstColumn="0" w:lastRowLastColumn="0"/>
        </w:trPr>
        <w:tc>
          <w:tcPr>
            <w:tcW w:w="704" w:type="dxa"/>
            <w:vMerge/>
          </w:tcPr>
          <w:p w14:paraId="3BC45221" w14:textId="77777777" w:rsidR="00CC712F" w:rsidRPr="000A2CC0" w:rsidRDefault="00CC712F" w:rsidP="00CC712F">
            <w:pPr>
              <w:spacing w:after="240"/>
              <w:rPr>
                <w:sz w:val="16"/>
                <w:szCs w:val="16"/>
              </w:rPr>
            </w:pPr>
          </w:p>
        </w:tc>
        <w:tc>
          <w:tcPr>
            <w:tcW w:w="1701" w:type="dxa"/>
          </w:tcPr>
          <w:p w14:paraId="758F8CAF" w14:textId="7E985C10" w:rsidR="00CC712F" w:rsidRPr="005A395A" w:rsidRDefault="00CC712F" w:rsidP="00CC712F">
            <w:pPr>
              <w:spacing w:after="240"/>
              <w:rPr>
                <w:i/>
                <w:iCs/>
                <w:color w:val="1F2225"/>
                <w:sz w:val="16"/>
                <w:szCs w:val="16"/>
              </w:rPr>
            </w:pPr>
            <w:r w:rsidRPr="005A395A">
              <w:rPr>
                <w:i/>
                <w:iCs/>
                <w:color w:val="1F2225"/>
                <w:sz w:val="16"/>
                <w:szCs w:val="16"/>
              </w:rPr>
              <w:t xml:space="preserve">15:00-15:15 </w:t>
            </w:r>
          </w:p>
        </w:tc>
        <w:tc>
          <w:tcPr>
            <w:tcW w:w="3827" w:type="dxa"/>
          </w:tcPr>
          <w:p w14:paraId="1F150778" w14:textId="16064611" w:rsidR="00CC712F" w:rsidRPr="00F77D9C" w:rsidRDefault="00CC712F" w:rsidP="00CC712F">
            <w:pPr>
              <w:spacing w:after="240"/>
              <w:jc w:val="left"/>
              <w:rPr>
                <w:i/>
                <w:iCs/>
                <w:color w:val="1F2225"/>
                <w:sz w:val="16"/>
                <w:szCs w:val="16"/>
              </w:rPr>
            </w:pPr>
            <w:r w:rsidRPr="00F77D9C">
              <w:rPr>
                <w:i/>
                <w:iCs/>
                <w:color w:val="1F2225"/>
                <w:sz w:val="16"/>
                <w:szCs w:val="16"/>
              </w:rPr>
              <w:t>Coffee break</w:t>
            </w:r>
          </w:p>
        </w:tc>
        <w:tc>
          <w:tcPr>
            <w:tcW w:w="2784" w:type="dxa"/>
          </w:tcPr>
          <w:p w14:paraId="04CC3DAC" w14:textId="77777777" w:rsidR="00CC712F" w:rsidRPr="00F77D9C" w:rsidRDefault="00CC712F" w:rsidP="00CC712F">
            <w:pPr>
              <w:spacing w:after="240"/>
              <w:jc w:val="left"/>
              <w:rPr>
                <w:color w:val="1F2225"/>
                <w:sz w:val="16"/>
                <w:szCs w:val="16"/>
              </w:rPr>
            </w:pPr>
          </w:p>
        </w:tc>
      </w:tr>
      <w:tr w:rsidR="00CC712F" w:rsidRPr="000A2CC0" w14:paraId="151D35C9" w14:textId="77777777" w:rsidTr="005A395A">
        <w:trPr>
          <w:cnfStyle w:val="000000010000" w:firstRow="0" w:lastRow="0" w:firstColumn="0" w:lastColumn="0" w:oddVBand="0" w:evenVBand="0" w:oddHBand="0" w:evenHBand="1" w:firstRowFirstColumn="0" w:firstRowLastColumn="0" w:lastRowFirstColumn="0" w:lastRowLastColumn="0"/>
        </w:trPr>
        <w:tc>
          <w:tcPr>
            <w:tcW w:w="704" w:type="dxa"/>
            <w:vMerge/>
          </w:tcPr>
          <w:p w14:paraId="5755546A" w14:textId="77777777" w:rsidR="00CC712F" w:rsidRPr="000A2CC0" w:rsidRDefault="00CC712F" w:rsidP="00CC712F">
            <w:pPr>
              <w:spacing w:after="240"/>
              <w:rPr>
                <w:sz w:val="16"/>
                <w:szCs w:val="16"/>
              </w:rPr>
            </w:pPr>
          </w:p>
        </w:tc>
        <w:tc>
          <w:tcPr>
            <w:tcW w:w="1701" w:type="dxa"/>
          </w:tcPr>
          <w:p w14:paraId="7F9458C3" w14:textId="4D543C92" w:rsidR="00CC712F" w:rsidRPr="000A2CC0" w:rsidRDefault="00CC712F" w:rsidP="00CC712F">
            <w:pPr>
              <w:spacing w:after="240"/>
              <w:rPr>
                <w:sz w:val="16"/>
                <w:szCs w:val="16"/>
              </w:rPr>
            </w:pPr>
            <w:r w:rsidRPr="000A2CC0">
              <w:rPr>
                <w:color w:val="1F2225"/>
                <w:sz w:val="16"/>
                <w:szCs w:val="16"/>
              </w:rPr>
              <w:t>15:15-1</w:t>
            </w:r>
            <w:r w:rsidR="00556A0B">
              <w:rPr>
                <w:color w:val="1F2225"/>
                <w:sz w:val="16"/>
                <w:szCs w:val="16"/>
              </w:rPr>
              <w:t>5</w:t>
            </w:r>
            <w:r w:rsidRPr="000A2CC0">
              <w:rPr>
                <w:color w:val="1F2225"/>
                <w:sz w:val="16"/>
                <w:szCs w:val="16"/>
              </w:rPr>
              <w:t>:</w:t>
            </w:r>
            <w:r w:rsidR="00556A0B">
              <w:rPr>
                <w:color w:val="1F2225"/>
                <w:sz w:val="16"/>
                <w:szCs w:val="16"/>
              </w:rPr>
              <w:t>45</w:t>
            </w:r>
            <w:r w:rsidRPr="000A2CC0">
              <w:rPr>
                <w:color w:val="1F2225"/>
                <w:sz w:val="16"/>
                <w:szCs w:val="16"/>
              </w:rPr>
              <w:t xml:space="preserve"> </w:t>
            </w:r>
          </w:p>
        </w:tc>
        <w:tc>
          <w:tcPr>
            <w:tcW w:w="3827" w:type="dxa"/>
          </w:tcPr>
          <w:p w14:paraId="791E21D4" w14:textId="5C699BB5" w:rsidR="00CC712F" w:rsidRPr="000A2CC0" w:rsidRDefault="00CC712F" w:rsidP="00CC712F">
            <w:pPr>
              <w:spacing w:after="240"/>
              <w:jc w:val="left"/>
              <w:rPr>
                <w:sz w:val="16"/>
                <w:szCs w:val="16"/>
              </w:rPr>
            </w:pPr>
            <w:r>
              <w:rPr>
                <w:color w:val="1F2225"/>
                <w:sz w:val="16"/>
                <w:szCs w:val="16"/>
              </w:rPr>
              <w:t>Debrief and closure of the plenary</w:t>
            </w:r>
          </w:p>
        </w:tc>
        <w:tc>
          <w:tcPr>
            <w:tcW w:w="2784" w:type="dxa"/>
          </w:tcPr>
          <w:p w14:paraId="1404BEED" w14:textId="36CA6681" w:rsidR="00CC712F" w:rsidRPr="000A2CC0" w:rsidRDefault="00CC712F" w:rsidP="00CC712F">
            <w:pPr>
              <w:spacing w:after="240"/>
              <w:jc w:val="left"/>
              <w:rPr>
                <w:sz w:val="16"/>
                <w:szCs w:val="16"/>
              </w:rPr>
            </w:pPr>
            <w:r>
              <w:rPr>
                <w:sz w:val="16"/>
                <w:szCs w:val="16"/>
              </w:rPr>
              <w:t>All resource persons facilitate</w:t>
            </w:r>
          </w:p>
        </w:tc>
      </w:tr>
      <w:tr w:rsidR="00CC712F" w:rsidRPr="000A2CC0" w14:paraId="1E4B6038" w14:textId="77777777" w:rsidTr="005A395A">
        <w:trPr>
          <w:cnfStyle w:val="000000100000" w:firstRow="0" w:lastRow="0" w:firstColumn="0" w:lastColumn="0" w:oddVBand="0" w:evenVBand="0" w:oddHBand="1" w:evenHBand="0" w:firstRowFirstColumn="0" w:firstRowLastColumn="0" w:lastRowFirstColumn="0" w:lastRowLastColumn="0"/>
        </w:trPr>
        <w:tc>
          <w:tcPr>
            <w:tcW w:w="704" w:type="dxa"/>
          </w:tcPr>
          <w:p w14:paraId="1EC76D4D" w14:textId="77777777" w:rsidR="00CC712F" w:rsidRPr="000A2CC0" w:rsidRDefault="00CC712F" w:rsidP="00CC712F">
            <w:pPr>
              <w:spacing w:after="240"/>
              <w:rPr>
                <w:sz w:val="16"/>
                <w:szCs w:val="16"/>
              </w:rPr>
            </w:pPr>
          </w:p>
        </w:tc>
        <w:tc>
          <w:tcPr>
            <w:tcW w:w="1701" w:type="dxa"/>
          </w:tcPr>
          <w:p w14:paraId="63B8DB04" w14:textId="2F9780D2" w:rsidR="00CC712F" w:rsidRPr="000A2CC0" w:rsidRDefault="00CC712F" w:rsidP="00CC712F">
            <w:pPr>
              <w:spacing w:after="240"/>
              <w:rPr>
                <w:color w:val="1F2225"/>
                <w:sz w:val="16"/>
                <w:szCs w:val="16"/>
              </w:rPr>
            </w:pPr>
            <w:r>
              <w:rPr>
                <w:color w:val="1F2225"/>
                <w:sz w:val="16"/>
                <w:szCs w:val="16"/>
              </w:rPr>
              <w:t>1</w:t>
            </w:r>
            <w:r w:rsidR="00556A0B">
              <w:rPr>
                <w:color w:val="1F2225"/>
                <w:sz w:val="16"/>
                <w:szCs w:val="16"/>
              </w:rPr>
              <w:t>5</w:t>
            </w:r>
            <w:r>
              <w:rPr>
                <w:color w:val="1F2225"/>
                <w:sz w:val="16"/>
                <w:szCs w:val="16"/>
              </w:rPr>
              <w:t>:</w:t>
            </w:r>
            <w:r w:rsidR="00556A0B">
              <w:rPr>
                <w:color w:val="1F2225"/>
                <w:sz w:val="16"/>
                <w:szCs w:val="16"/>
              </w:rPr>
              <w:t>45</w:t>
            </w:r>
            <w:r>
              <w:rPr>
                <w:color w:val="1F2225"/>
                <w:sz w:val="16"/>
                <w:szCs w:val="16"/>
              </w:rPr>
              <w:t>-1</w:t>
            </w:r>
            <w:r w:rsidR="00556A0B">
              <w:rPr>
                <w:color w:val="1F2225"/>
                <w:sz w:val="16"/>
                <w:szCs w:val="16"/>
              </w:rPr>
              <w:t>6</w:t>
            </w:r>
            <w:r>
              <w:rPr>
                <w:color w:val="1F2225"/>
                <w:sz w:val="16"/>
                <w:szCs w:val="16"/>
              </w:rPr>
              <w:t>:00</w:t>
            </w:r>
          </w:p>
        </w:tc>
        <w:tc>
          <w:tcPr>
            <w:tcW w:w="3827" w:type="dxa"/>
          </w:tcPr>
          <w:p w14:paraId="45B7238F" w14:textId="2E598FE0" w:rsidR="00CC712F" w:rsidRDefault="00CC712F" w:rsidP="00CC712F">
            <w:pPr>
              <w:spacing w:after="240"/>
              <w:jc w:val="left"/>
              <w:rPr>
                <w:color w:val="1F2225"/>
                <w:sz w:val="16"/>
                <w:szCs w:val="16"/>
              </w:rPr>
            </w:pPr>
            <w:r>
              <w:rPr>
                <w:color w:val="1F2225"/>
                <w:sz w:val="16"/>
                <w:szCs w:val="16"/>
              </w:rPr>
              <w:t>Evaluation and Closing</w:t>
            </w:r>
          </w:p>
        </w:tc>
        <w:tc>
          <w:tcPr>
            <w:tcW w:w="2784" w:type="dxa"/>
          </w:tcPr>
          <w:p w14:paraId="1DDC0F80" w14:textId="51F1B8A8" w:rsidR="00CC712F" w:rsidRDefault="00CC712F" w:rsidP="00CC712F">
            <w:pPr>
              <w:spacing w:after="240"/>
              <w:jc w:val="left"/>
              <w:rPr>
                <w:sz w:val="16"/>
                <w:szCs w:val="16"/>
              </w:rPr>
            </w:pPr>
            <w:r>
              <w:rPr>
                <w:sz w:val="16"/>
                <w:szCs w:val="16"/>
              </w:rPr>
              <w:t>WTO, WIPO</w:t>
            </w:r>
          </w:p>
        </w:tc>
      </w:tr>
    </w:tbl>
    <w:p w14:paraId="5360F252" w14:textId="77777777" w:rsidR="00755EB7" w:rsidRDefault="00755EB7"/>
    <w:p w14:paraId="20ACF9E3" w14:textId="77777777" w:rsidR="009A10A2" w:rsidRDefault="009A10A2" w:rsidP="009D6B95">
      <w:pPr>
        <w:spacing w:line="360" w:lineRule="auto"/>
        <w:rPr>
          <w:lang w:val="en-US"/>
        </w:rPr>
      </w:pPr>
    </w:p>
    <w:tbl>
      <w:tblPr>
        <w:tblStyle w:val="WTOTable1"/>
        <w:tblW w:w="0" w:type="auto"/>
        <w:tblLook w:val="04A0" w:firstRow="1" w:lastRow="0" w:firstColumn="1" w:lastColumn="0" w:noHBand="0" w:noVBand="1"/>
      </w:tblPr>
      <w:tblGrid>
        <w:gridCol w:w="9016"/>
      </w:tblGrid>
      <w:tr w:rsidR="00CC712F" w14:paraId="5BD2CC21" w14:textId="77777777" w:rsidTr="00CC712F">
        <w:trPr>
          <w:cnfStyle w:val="100000000000" w:firstRow="1" w:lastRow="0" w:firstColumn="0" w:lastColumn="0" w:oddVBand="0" w:evenVBand="0" w:oddHBand="0" w:evenHBand="0" w:firstRowFirstColumn="0" w:firstRowLastColumn="0" w:lastRowFirstColumn="0" w:lastRowLastColumn="0"/>
        </w:trPr>
        <w:tc>
          <w:tcPr>
            <w:tcW w:w="9016" w:type="dxa"/>
          </w:tcPr>
          <w:p w14:paraId="3852CEC2" w14:textId="73D76F8B" w:rsidR="00CC712F" w:rsidRPr="00F77D9C" w:rsidRDefault="00CC712F" w:rsidP="009D6B95">
            <w:pPr>
              <w:spacing w:line="360" w:lineRule="auto"/>
              <w:rPr>
                <w:lang w:val="en-US"/>
              </w:rPr>
            </w:pPr>
            <w:r w:rsidRPr="00F77D9C">
              <w:rPr>
                <w:lang w:val="en-US"/>
              </w:rPr>
              <w:t>Follow-up:</w:t>
            </w:r>
          </w:p>
        </w:tc>
      </w:tr>
      <w:tr w:rsidR="00CC712F" w14:paraId="5BE4C98A" w14:textId="77777777" w:rsidTr="00CC712F">
        <w:trPr>
          <w:cnfStyle w:val="000000100000" w:firstRow="0" w:lastRow="0" w:firstColumn="0" w:lastColumn="0" w:oddVBand="0" w:evenVBand="0" w:oddHBand="1" w:evenHBand="0" w:firstRowFirstColumn="0" w:firstRowLastColumn="0" w:lastRowFirstColumn="0" w:lastRowLastColumn="0"/>
        </w:trPr>
        <w:tc>
          <w:tcPr>
            <w:tcW w:w="9016" w:type="dxa"/>
          </w:tcPr>
          <w:p w14:paraId="37373479" w14:textId="05D94404" w:rsidR="00CC712F" w:rsidRPr="00F77D9C" w:rsidRDefault="00CC712F" w:rsidP="009D6B95">
            <w:pPr>
              <w:spacing w:line="360" w:lineRule="auto"/>
              <w:rPr>
                <w:lang w:val="en-US"/>
              </w:rPr>
            </w:pPr>
            <w:r w:rsidRPr="00F77D9C">
              <w:rPr>
                <w:lang w:val="en-US"/>
              </w:rPr>
              <w:t>The programme could be complemented by virtual follow-up calls for presentation of progress made on the national work programme</w:t>
            </w:r>
            <w:r w:rsidR="00F77D9C">
              <w:rPr>
                <w:lang w:val="en-US"/>
              </w:rPr>
              <w:t>.</w:t>
            </w:r>
          </w:p>
        </w:tc>
      </w:tr>
    </w:tbl>
    <w:p w14:paraId="57C70308" w14:textId="0CA20FB1" w:rsidR="00CC712F" w:rsidRPr="009A10A2" w:rsidRDefault="00CC712F" w:rsidP="00CC712F">
      <w:pPr>
        <w:spacing w:line="360" w:lineRule="auto"/>
        <w:rPr>
          <w:lang w:val="en-US"/>
        </w:rPr>
      </w:pPr>
    </w:p>
    <w:sectPr w:rsidR="00CC712F" w:rsidRPr="009A10A2" w:rsidSect="000A2CC0">
      <w:footerReference w:type="even" r:id="rId11"/>
      <w:footerReference w:type="default" r:id="rId12"/>
      <w:pgSz w:w="11906" w:h="16838" w:code="9"/>
      <w:pgMar w:top="1276" w:right="1440" w:bottom="993"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2916" w14:textId="77777777" w:rsidR="00217822" w:rsidRDefault="00217822" w:rsidP="00ED54E0">
      <w:r>
        <w:separator/>
      </w:r>
    </w:p>
  </w:endnote>
  <w:endnote w:type="continuationSeparator" w:id="0">
    <w:p w14:paraId="40CD1667" w14:textId="77777777" w:rsidR="00217822" w:rsidRDefault="00217822" w:rsidP="00ED54E0">
      <w:r>
        <w:continuationSeparator/>
      </w:r>
    </w:p>
  </w:endnote>
  <w:endnote w:type="continuationNotice" w:id="1">
    <w:p w14:paraId="5B4982B7" w14:textId="77777777" w:rsidR="00217822" w:rsidRDefault="00217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3424459"/>
      <w:docPartObj>
        <w:docPartGallery w:val="Page Numbers (Bottom of Page)"/>
        <w:docPartUnique/>
      </w:docPartObj>
    </w:sdtPr>
    <w:sdtEndPr>
      <w:rPr>
        <w:rStyle w:val="PageNumber"/>
      </w:rPr>
    </w:sdtEndPr>
    <w:sdtContent>
      <w:p w14:paraId="23AC4920" w14:textId="73B70A7C" w:rsidR="00D03B88" w:rsidRDefault="00D03B88" w:rsidP="00C156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7CC9">
          <w:rPr>
            <w:rStyle w:val="PageNumber"/>
            <w:noProof/>
          </w:rPr>
          <w:t>1</w:t>
        </w:r>
        <w:r>
          <w:rPr>
            <w:rStyle w:val="PageNumber"/>
          </w:rPr>
          <w:fldChar w:fldCharType="end"/>
        </w:r>
      </w:p>
    </w:sdtContent>
  </w:sdt>
  <w:p w14:paraId="5E2DF210" w14:textId="77777777" w:rsidR="00D03B88" w:rsidRDefault="00D03B88" w:rsidP="00D03B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056396"/>
      <w:docPartObj>
        <w:docPartGallery w:val="Page Numbers (Bottom of Page)"/>
        <w:docPartUnique/>
      </w:docPartObj>
    </w:sdtPr>
    <w:sdtEndPr>
      <w:rPr>
        <w:rStyle w:val="PageNumber"/>
      </w:rPr>
    </w:sdtEndPr>
    <w:sdtContent>
      <w:p w14:paraId="2021D4D0" w14:textId="7B214321" w:rsidR="00D03B88" w:rsidRDefault="00D03B88" w:rsidP="00C156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490A6D" w14:textId="77777777" w:rsidR="00D03B88" w:rsidRDefault="00D03B88" w:rsidP="00D03B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F2E7" w14:textId="77777777" w:rsidR="00217822" w:rsidRDefault="00217822" w:rsidP="00ED54E0">
      <w:r>
        <w:separator/>
      </w:r>
    </w:p>
  </w:footnote>
  <w:footnote w:type="continuationSeparator" w:id="0">
    <w:p w14:paraId="006F0412" w14:textId="77777777" w:rsidR="00217822" w:rsidRDefault="00217822" w:rsidP="00ED54E0">
      <w:r>
        <w:continuationSeparator/>
      </w:r>
    </w:p>
  </w:footnote>
  <w:footnote w:type="continuationNotice" w:id="1">
    <w:p w14:paraId="01DC1DA6" w14:textId="77777777" w:rsidR="00217822" w:rsidRDefault="00217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AA1"/>
    <w:multiLevelType w:val="hybridMultilevel"/>
    <w:tmpl w:val="0000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FC5579"/>
    <w:multiLevelType w:val="hybridMultilevel"/>
    <w:tmpl w:val="F1F03C00"/>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D950A8"/>
    <w:multiLevelType w:val="multilevel"/>
    <w:tmpl w:val="E44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51244"/>
    <w:multiLevelType w:val="hybridMultilevel"/>
    <w:tmpl w:val="ED7C46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2036E"/>
    <w:multiLevelType w:val="multilevel"/>
    <w:tmpl w:val="0A20E06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67091"/>
    <w:multiLevelType w:val="hybridMultilevel"/>
    <w:tmpl w:val="8AC8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D6AD6"/>
    <w:multiLevelType w:val="hybridMultilevel"/>
    <w:tmpl w:val="BDFA9278"/>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0" w15:restartNumberingAfterBreak="0">
    <w:nsid w:val="57065A4A"/>
    <w:multiLevelType w:val="hybridMultilevel"/>
    <w:tmpl w:val="9738AD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3A0AED"/>
    <w:multiLevelType w:val="hybridMultilevel"/>
    <w:tmpl w:val="C246A4A2"/>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454AB1"/>
    <w:multiLevelType w:val="multilevel"/>
    <w:tmpl w:val="F0242F0A"/>
    <w:numStyleLink w:val="LegalHeadings"/>
  </w:abstractNum>
  <w:abstractNum w:abstractNumId="23" w15:restartNumberingAfterBreak="0">
    <w:nsid w:val="57551E12"/>
    <w:multiLevelType w:val="multilevel"/>
    <w:tmpl w:val="F0242F0A"/>
    <w:styleLink w:val="LegalHeadings"/>
    <w:lvl w:ilvl="0">
      <w:start w:val="1"/>
      <w:numFmt w:val="upperRoman"/>
      <w:pStyle w:val="Heading1"/>
      <w:lvlText w:val="%1."/>
      <w:lvlJc w:val="righ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24" w15:restartNumberingAfterBreak="0">
    <w:nsid w:val="59D160C7"/>
    <w:multiLevelType w:val="hybridMultilevel"/>
    <w:tmpl w:val="F252FD0E"/>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10A9B"/>
    <w:multiLevelType w:val="hybridMultilevel"/>
    <w:tmpl w:val="173CA87E"/>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BE01AA"/>
    <w:multiLevelType w:val="hybridMultilevel"/>
    <w:tmpl w:val="1556FC38"/>
    <w:lvl w:ilvl="0" w:tplc="A3987FC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50110F"/>
    <w:multiLevelType w:val="hybridMultilevel"/>
    <w:tmpl w:val="4238B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23"/>
  </w:num>
  <w:num w:numId="7" w16cid:durableId="1295865260">
    <w:abstractNumId w:val="22"/>
  </w:num>
  <w:num w:numId="8" w16cid:durableId="805586851">
    <w:abstractNumId w:val="19"/>
  </w:num>
  <w:num w:numId="9" w16cid:durableId="138957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5"/>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1"/>
  </w:num>
  <w:num w:numId="17" w16cid:durableId="984817311">
    <w:abstractNumId w:val="19"/>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8252628">
    <w:abstractNumId w:val="16"/>
  </w:num>
  <w:num w:numId="20" w16cid:durableId="301235773">
    <w:abstractNumId w:val="29"/>
  </w:num>
  <w:num w:numId="21" w16cid:durableId="1025908544">
    <w:abstractNumId w:val="24"/>
  </w:num>
  <w:num w:numId="22" w16cid:durableId="60254675">
    <w:abstractNumId w:val="18"/>
  </w:num>
  <w:num w:numId="23" w16cid:durableId="961808746">
    <w:abstractNumId w:val="13"/>
  </w:num>
  <w:num w:numId="24" w16cid:durableId="1408768805">
    <w:abstractNumId w:val="27"/>
  </w:num>
  <w:num w:numId="25" w16cid:durableId="56784695">
    <w:abstractNumId w:val="28"/>
  </w:num>
  <w:num w:numId="26" w16cid:durableId="1223060012">
    <w:abstractNumId w:val="21"/>
  </w:num>
  <w:num w:numId="27" w16cid:durableId="1090278600">
    <w:abstractNumId w:val="17"/>
  </w:num>
  <w:num w:numId="28" w16cid:durableId="599879258">
    <w:abstractNumId w:val="15"/>
  </w:num>
  <w:num w:numId="29" w16cid:durableId="1915162559">
    <w:abstractNumId w:val="20"/>
  </w:num>
  <w:num w:numId="30" w16cid:durableId="388192877">
    <w:abstractNumId w:val="10"/>
  </w:num>
  <w:num w:numId="31" w16cid:durableId="682976497">
    <w:abstractNumId w:val="26"/>
  </w:num>
  <w:num w:numId="32" w16cid:durableId="1756972968">
    <w:abstractNumId w:val="22"/>
  </w:num>
  <w:num w:numId="33" w16cid:durableId="1435128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92"/>
    <w:rsid w:val="000106E0"/>
    <w:rsid w:val="000111BB"/>
    <w:rsid w:val="0001709F"/>
    <w:rsid w:val="00022358"/>
    <w:rsid w:val="000227EA"/>
    <w:rsid w:val="00022C0F"/>
    <w:rsid w:val="00024361"/>
    <w:rsid w:val="000272F6"/>
    <w:rsid w:val="00027634"/>
    <w:rsid w:val="00037AC4"/>
    <w:rsid w:val="000423BF"/>
    <w:rsid w:val="00051C49"/>
    <w:rsid w:val="00051F97"/>
    <w:rsid w:val="000533DC"/>
    <w:rsid w:val="00061D41"/>
    <w:rsid w:val="00071242"/>
    <w:rsid w:val="00075925"/>
    <w:rsid w:val="00076CCF"/>
    <w:rsid w:val="00080DAC"/>
    <w:rsid w:val="00092ABE"/>
    <w:rsid w:val="00095778"/>
    <w:rsid w:val="000A2CC0"/>
    <w:rsid w:val="000A4945"/>
    <w:rsid w:val="000B31E1"/>
    <w:rsid w:val="000C4A16"/>
    <w:rsid w:val="000E29BC"/>
    <w:rsid w:val="000E69B5"/>
    <w:rsid w:val="000E6C8A"/>
    <w:rsid w:val="000F0AD1"/>
    <w:rsid w:val="000F3C85"/>
    <w:rsid w:val="000F5562"/>
    <w:rsid w:val="000F77AF"/>
    <w:rsid w:val="0011356B"/>
    <w:rsid w:val="00124280"/>
    <w:rsid w:val="00124F22"/>
    <w:rsid w:val="0013337F"/>
    <w:rsid w:val="00133B04"/>
    <w:rsid w:val="00141DA7"/>
    <w:rsid w:val="00146104"/>
    <w:rsid w:val="00163D13"/>
    <w:rsid w:val="00182A75"/>
    <w:rsid w:val="00182B84"/>
    <w:rsid w:val="00185E86"/>
    <w:rsid w:val="00190CBE"/>
    <w:rsid w:val="001946F2"/>
    <w:rsid w:val="001A6047"/>
    <w:rsid w:val="001A6837"/>
    <w:rsid w:val="001A6F07"/>
    <w:rsid w:val="001B5F82"/>
    <w:rsid w:val="001D0F5C"/>
    <w:rsid w:val="001D3F66"/>
    <w:rsid w:val="001E0915"/>
    <w:rsid w:val="001E291F"/>
    <w:rsid w:val="001E42A1"/>
    <w:rsid w:val="001F04F7"/>
    <w:rsid w:val="001F19C9"/>
    <w:rsid w:val="002040AD"/>
    <w:rsid w:val="002123CA"/>
    <w:rsid w:val="00217822"/>
    <w:rsid w:val="0022050E"/>
    <w:rsid w:val="00233408"/>
    <w:rsid w:val="00235177"/>
    <w:rsid w:val="002366D3"/>
    <w:rsid w:val="00237417"/>
    <w:rsid w:val="00237FA2"/>
    <w:rsid w:val="00246347"/>
    <w:rsid w:val="002471C8"/>
    <w:rsid w:val="00255C63"/>
    <w:rsid w:val="002660EA"/>
    <w:rsid w:val="00270384"/>
    <w:rsid w:val="0027067B"/>
    <w:rsid w:val="002728D2"/>
    <w:rsid w:val="00272C93"/>
    <w:rsid w:val="002825E2"/>
    <w:rsid w:val="00285D9A"/>
    <w:rsid w:val="002874B7"/>
    <w:rsid w:val="002A15FB"/>
    <w:rsid w:val="002A4950"/>
    <w:rsid w:val="002A5884"/>
    <w:rsid w:val="002A60DE"/>
    <w:rsid w:val="002A6940"/>
    <w:rsid w:val="002B28E7"/>
    <w:rsid w:val="002E249B"/>
    <w:rsid w:val="002F5917"/>
    <w:rsid w:val="00304385"/>
    <w:rsid w:val="00304CBD"/>
    <w:rsid w:val="0030572A"/>
    <w:rsid w:val="00311BE2"/>
    <w:rsid w:val="00315A83"/>
    <w:rsid w:val="00317277"/>
    <w:rsid w:val="00320249"/>
    <w:rsid w:val="003220A5"/>
    <w:rsid w:val="0033081A"/>
    <w:rsid w:val="00334A8D"/>
    <w:rsid w:val="00347014"/>
    <w:rsid w:val="003504BF"/>
    <w:rsid w:val="00351751"/>
    <w:rsid w:val="003541AD"/>
    <w:rsid w:val="00356639"/>
    <w:rsid w:val="003572B4"/>
    <w:rsid w:val="00360DBC"/>
    <w:rsid w:val="003616BF"/>
    <w:rsid w:val="00362F62"/>
    <w:rsid w:val="00371F2B"/>
    <w:rsid w:val="00373DDF"/>
    <w:rsid w:val="00376B8B"/>
    <w:rsid w:val="00383F10"/>
    <w:rsid w:val="003B1389"/>
    <w:rsid w:val="003B2A55"/>
    <w:rsid w:val="003E2201"/>
    <w:rsid w:val="003F0E22"/>
    <w:rsid w:val="003F187F"/>
    <w:rsid w:val="003F7324"/>
    <w:rsid w:val="00411799"/>
    <w:rsid w:val="00411F4B"/>
    <w:rsid w:val="00415127"/>
    <w:rsid w:val="0042305C"/>
    <w:rsid w:val="00430504"/>
    <w:rsid w:val="00433F3A"/>
    <w:rsid w:val="00437CC9"/>
    <w:rsid w:val="004551EC"/>
    <w:rsid w:val="00455240"/>
    <w:rsid w:val="004559E2"/>
    <w:rsid w:val="004625FB"/>
    <w:rsid w:val="004653C2"/>
    <w:rsid w:val="00467032"/>
    <w:rsid w:val="0046754A"/>
    <w:rsid w:val="00487BF0"/>
    <w:rsid w:val="00495CF1"/>
    <w:rsid w:val="004A31FF"/>
    <w:rsid w:val="004A48B4"/>
    <w:rsid w:val="004A4CB6"/>
    <w:rsid w:val="004A7D62"/>
    <w:rsid w:val="004B0534"/>
    <w:rsid w:val="004C6D36"/>
    <w:rsid w:val="004C7A07"/>
    <w:rsid w:val="004C7F11"/>
    <w:rsid w:val="004D2A38"/>
    <w:rsid w:val="004D5639"/>
    <w:rsid w:val="004D6BAD"/>
    <w:rsid w:val="004E6B0E"/>
    <w:rsid w:val="004E7B78"/>
    <w:rsid w:val="004F203A"/>
    <w:rsid w:val="004F5A55"/>
    <w:rsid w:val="005053A2"/>
    <w:rsid w:val="00512FF5"/>
    <w:rsid w:val="00526FD3"/>
    <w:rsid w:val="005336B8"/>
    <w:rsid w:val="00534029"/>
    <w:rsid w:val="00535F78"/>
    <w:rsid w:val="00547F45"/>
    <w:rsid w:val="00556A0B"/>
    <w:rsid w:val="00562B4F"/>
    <w:rsid w:val="00573C07"/>
    <w:rsid w:val="005917B1"/>
    <w:rsid w:val="005A2DE8"/>
    <w:rsid w:val="005A395A"/>
    <w:rsid w:val="005A77EE"/>
    <w:rsid w:val="005B04B9"/>
    <w:rsid w:val="005B11BA"/>
    <w:rsid w:val="005B68C7"/>
    <w:rsid w:val="005B7054"/>
    <w:rsid w:val="005C4608"/>
    <w:rsid w:val="005D0152"/>
    <w:rsid w:val="005D0EE5"/>
    <w:rsid w:val="005D20A2"/>
    <w:rsid w:val="005D40E0"/>
    <w:rsid w:val="005D5981"/>
    <w:rsid w:val="005E133F"/>
    <w:rsid w:val="005F30CB"/>
    <w:rsid w:val="005F3183"/>
    <w:rsid w:val="00602E50"/>
    <w:rsid w:val="006078FF"/>
    <w:rsid w:val="00612644"/>
    <w:rsid w:val="00616FC2"/>
    <w:rsid w:val="00621656"/>
    <w:rsid w:val="0062457A"/>
    <w:rsid w:val="00630D62"/>
    <w:rsid w:val="00635784"/>
    <w:rsid w:val="00674CCD"/>
    <w:rsid w:val="0068486A"/>
    <w:rsid w:val="0068638A"/>
    <w:rsid w:val="006A18DC"/>
    <w:rsid w:val="006A3D79"/>
    <w:rsid w:val="006A4EE2"/>
    <w:rsid w:val="006A67A2"/>
    <w:rsid w:val="006B109E"/>
    <w:rsid w:val="006B2969"/>
    <w:rsid w:val="006C0811"/>
    <w:rsid w:val="006D1180"/>
    <w:rsid w:val="006D6569"/>
    <w:rsid w:val="006D6742"/>
    <w:rsid w:val="006E0264"/>
    <w:rsid w:val="006E3654"/>
    <w:rsid w:val="006E4ECC"/>
    <w:rsid w:val="006E74CA"/>
    <w:rsid w:val="006F5826"/>
    <w:rsid w:val="00700181"/>
    <w:rsid w:val="0070667F"/>
    <w:rsid w:val="00713792"/>
    <w:rsid w:val="007141CF"/>
    <w:rsid w:val="007219BD"/>
    <w:rsid w:val="007236AF"/>
    <w:rsid w:val="00725BEF"/>
    <w:rsid w:val="00727140"/>
    <w:rsid w:val="00732A35"/>
    <w:rsid w:val="007336B1"/>
    <w:rsid w:val="00740714"/>
    <w:rsid w:val="00745146"/>
    <w:rsid w:val="0074635B"/>
    <w:rsid w:val="00751B0B"/>
    <w:rsid w:val="00752D74"/>
    <w:rsid w:val="00754441"/>
    <w:rsid w:val="00755EB7"/>
    <w:rsid w:val="00756186"/>
    <w:rsid w:val="007577E3"/>
    <w:rsid w:val="00760DB3"/>
    <w:rsid w:val="007614A3"/>
    <w:rsid w:val="00762767"/>
    <w:rsid w:val="007653D7"/>
    <w:rsid w:val="00766B81"/>
    <w:rsid w:val="00766E8F"/>
    <w:rsid w:val="00767204"/>
    <w:rsid w:val="0077516F"/>
    <w:rsid w:val="0079332A"/>
    <w:rsid w:val="007A3CA6"/>
    <w:rsid w:val="007B1A2C"/>
    <w:rsid w:val="007B399A"/>
    <w:rsid w:val="007B6C21"/>
    <w:rsid w:val="007C3936"/>
    <w:rsid w:val="007C4B52"/>
    <w:rsid w:val="007C68DB"/>
    <w:rsid w:val="007C79F0"/>
    <w:rsid w:val="007D0217"/>
    <w:rsid w:val="007D3D3C"/>
    <w:rsid w:val="007D5F40"/>
    <w:rsid w:val="007E6507"/>
    <w:rsid w:val="007F1275"/>
    <w:rsid w:val="007F2B8E"/>
    <w:rsid w:val="007F2DB0"/>
    <w:rsid w:val="00801CBB"/>
    <w:rsid w:val="00806A42"/>
    <w:rsid w:val="00807247"/>
    <w:rsid w:val="008075F2"/>
    <w:rsid w:val="00811BD0"/>
    <w:rsid w:val="008177A0"/>
    <w:rsid w:val="00817DBB"/>
    <w:rsid w:val="0082026E"/>
    <w:rsid w:val="00820471"/>
    <w:rsid w:val="008226E0"/>
    <w:rsid w:val="00823FC1"/>
    <w:rsid w:val="00825C42"/>
    <w:rsid w:val="008270D4"/>
    <w:rsid w:val="00832385"/>
    <w:rsid w:val="00833756"/>
    <w:rsid w:val="00840408"/>
    <w:rsid w:val="00840C2B"/>
    <w:rsid w:val="00850889"/>
    <w:rsid w:val="008608B3"/>
    <w:rsid w:val="00862E67"/>
    <w:rsid w:val="00871F8F"/>
    <w:rsid w:val="00871FD7"/>
    <w:rsid w:val="008739FD"/>
    <w:rsid w:val="00880C15"/>
    <w:rsid w:val="008A1451"/>
    <w:rsid w:val="008A7BB6"/>
    <w:rsid w:val="008C086C"/>
    <w:rsid w:val="008C42C8"/>
    <w:rsid w:val="008D57D7"/>
    <w:rsid w:val="008E1560"/>
    <w:rsid w:val="008E2203"/>
    <w:rsid w:val="008E372C"/>
    <w:rsid w:val="008E780D"/>
    <w:rsid w:val="008F404F"/>
    <w:rsid w:val="008F5947"/>
    <w:rsid w:val="00903CDE"/>
    <w:rsid w:val="009041B7"/>
    <w:rsid w:val="009078E4"/>
    <w:rsid w:val="00912DB4"/>
    <w:rsid w:val="00917D39"/>
    <w:rsid w:val="00920FD4"/>
    <w:rsid w:val="0094611F"/>
    <w:rsid w:val="0094642E"/>
    <w:rsid w:val="00947C09"/>
    <w:rsid w:val="00953D80"/>
    <w:rsid w:val="0095490C"/>
    <w:rsid w:val="0095558A"/>
    <w:rsid w:val="00956207"/>
    <w:rsid w:val="009806A4"/>
    <w:rsid w:val="00985705"/>
    <w:rsid w:val="009861EC"/>
    <w:rsid w:val="009A10A2"/>
    <w:rsid w:val="009A6F54"/>
    <w:rsid w:val="009A77DF"/>
    <w:rsid w:val="009A7E67"/>
    <w:rsid w:val="009B0823"/>
    <w:rsid w:val="009B45E7"/>
    <w:rsid w:val="009B4D60"/>
    <w:rsid w:val="009C4352"/>
    <w:rsid w:val="009D0D71"/>
    <w:rsid w:val="009D6B95"/>
    <w:rsid w:val="009E3163"/>
    <w:rsid w:val="009F1674"/>
    <w:rsid w:val="00A068C9"/>
    <w:rsid w:val="00A072DE"/>
    <w:rsid w:val="00A07FCC"/>
    <w:rsid w:val="00A21A2B"/>
    <w:rsid w:val="00A232BB"/>
    <w:rsid w:val="00A3203F"/>
    <w:rsid w:val="00A34AB0"/>
    <w:rsid w:val="00A41C9A"/>
    <w:rsid w:val="00A437AA"/>
    <w:rsid w:val="00A53DCE"/>
    <w:rsid w:val="00A6057A"/>
    <w:rsid w:val="00A620F4"/>
    <w:rsid w:val="00A63124"/>
    <w:rsid w:val="00A6787A"/>
    <w:rsid w:val="00A74017"/>
    <w:rsid w:val="00A915FA"/>
    <w:rsid w:val="00A97A1E"/>
    <w:rsid w:val="00AA332C"/>
    <w:rsid w:val="00AA3476"/>
    <w:rsid w:val="00AA508E"/>
    <w:rsid w:val="00AB6578"/>
    <w:rsid w:val="00AC09F1"/>
    <w:rsid w:val="00AC24C7"/>
    <w:rsid w:val="00AC27F8"/>
    <w:rsid w:val="00AD4C72"/>
    <w:rsid w:val="00AE20ED"/>
    <w:rsid w:val="00AE2AEE"/>
    <w:rsid w:val="00AF7E76"/>
    <w:rsid w:val="00B0780E"/>
    <w:rsid w:val="00B11AB8"/>
    <w:rsid w:val="00B1394B"/>
    <w:rsid w:val="00B17916"/>
    <w:rsid w:val="00B17AEA"/>
    <w:rsid w:val="00B230EC"/>
    <w:rsid w:val="00B3168D"/>
    <w:rsid w:val="00B33D45"/>
    <w:rsid w:val="00B36431"/>
    <w:rsid w:val="00B415B8"/>
    <w:rsid w:val="00B50DC4"/>
    <w:rsid w:val="00B55539"/>
    <w:rsid w:val="00B56EDC"/>
    <w:rsid w:val="00B60BCD"/>
    <w:rsid w:val="00B64532"/>
    <w:rsid w:val="00B67C16"/>
    <w:rsid w:val="00B72EF7"/>
    <w:rsid w:val="00B8798A"/>
    <w:rsid w:val="00B90EA0"/>
    <w:rsid w:val="00B94EE3"/>
    <w:rsid w:val="00B97DE0"/>
    <w:rsid w:val="00BB1F84"/>
    <w:rsid w:val="00BE5468"/>
    <w:rsid w:val="00C11EAC"/>
    <w:rsid w:val="00C13441"/>
    <w:rsid w:val="00C16B93"/>
    <w:rsid w:val="00C23AF3"/>
    <w:rsid w:val="00C25A7C"/>
    <w:rsid w:val="00C305D7"/>
    <w:rsid w:val="00C30F2A"/>
    <w:rsid w:val="00C3509A"/>
    <w:rsid w:val="00C370D1"/>
    <w:rsid w:val="00C43456"/>
    <w:rsid w:val="00C438B2"/>
    <w:rsid w:val="00C65C0C"/>
    <w:rsid w:val="00C67134"/>
    <w:rsid w:val="00C722B1"/>
    <w:rsid w:val="00C72DE2"/>
    <w:rsid w:val="00C808FC"/>
    <w:rsid w:val="00C82A62"/>
    <w:rsid w:val="00C82F60"/>
    <w:rsid w:val="00C834FF"/>
    <w:rsid w:val="00C871F9"/>
    <w:rsid w:val="00C95CB9"/>
    <w:rsid w:val="00CB5C6D"/>
    <w:rsid w:val="00CC2479"/>
    <w:rsid w:val="00CC5DCA"/>
    <w:rsid w:val="00CC712F"/>
    <w:rsid w:val="00CD2DF5"/>
    <w:rsid w:val="00CD7D97"/>
    <w:rsid w:val="00CE0F41"/>
    <w:rsid w:val="00CE3EE6"/>
    <w:rsid w:val="00CE4BA1"/>
    <w:rsid w:val="00D000C7"/>
    <w:rsid w:val="00D034A1"/>
    <w:rsid w:val="00D03B88"/>
    <w:rsid w:val="00D15EA1"/>
    <w:rsid w:val="00D302CA"/>
    <w:rsid w:val="00D35CEF"/>
    <w:rsid w:val="00D410DF"/>
    <w:rsid w:val="00D4381A"/>
    <w:rsid w:val="00D46AFA"/>
    <w:rsid w:val="00D51C38"/>
    <w:rsid w:val="00D52332"/>
    <w:rsid w:val="00D52A9D"/>
    <w:rsid w:val="00D557B4"/>
    <w:rsid w:val="00D55AAD"/>
    <w:rsid w:val="00D66801"/>
    <w:rsid w:val="00D72C6F"/>
    <w:rsid w:val="00D747AE"/>
    <w:rsid w:val="00D77BC0"/>
    <w:rsid w:val="00D9226C"/>
    <w:rsid w:val="00D9265C"/>
    <w:rsid w:val="00DA20BD"/>
    <w:rsid w:val="00DA74F4"/>
    <w:rsid w:val="00DC57A9"/>
    <w:rsid w:val="00DD25D8"/>
    <w:rsid w:val="00DD3D31"/>
    <w:rsid w:val="00DE50DB"/>
    <w:rsid w:val="00DF6AE1"/>
    <w:rsid w:val="00E13FF7"/>
    <w:rsid w:val="00E168F0"/>
    <w:rsid w:val="00E169F3"/>
    <w:rsid w:val="00E274D6"/>
    <w:rsid w:val="00E46FD5"/>
    <w:rsid w:val="00E5352F"/>
    <w:rsid w:val="00E544BB"/>
    <w:rsid w:val="00E56545"/>
    <w:rsid w:val="00E60B21"/>
    <w:rsid w:val="00E634AF"/>
    <w:rsid w:val="00E6470A"/>
    <w:rsid w:val="00E648B4"/>
    <w:rsid w:val="00E66488"/>
    <w:rsid w:val="00E73463"/>
    <w:rsid w:val="00E76DC9"/>
    <w:rsid w:val="00E8002B"/>
    <w:rsid w:val="00E85004"/>
    <w:rsid w:val="00EA17A4"/>
    <w:rsid w:val="00EA5D4F"/>
    <w:rsid w:val="00EB6C56"/>
    <w:rsid w:val="00EB6F21"/>
    <w:rsid w:val="00EC3C41"/>
    <w:rsid w:val="00EC7D82"/>
    <w:rsid w:val="00ED54E0"/>
    <w:rsid w:val="00ED57DD"/>
    <w:rsid w:val="00ED75EF"/>
    <w:rsid w:val="00EE75A7"/>
    <w:rsid w:val="00F01C13"/>
    <w:rsid w:val="00F046B8"/>
    <w:rsid w:val="00F051A6"/>
    <w:rsid w:val="00F1323A"/>
    <w:rsid w:val="00F1444D"/>
    <w:rsid w:val="00F150DE"/>
    <w:rsid w:val="00F32397"/>
    <w:rsid w:val="00F32E31"/>
    <w:rsid w:val="00F35B64"/>
    <w:rsid w:val="00F40595"/>
    <w:rsid w:val="00F435CD"/>
    <w:rsid w:val="00F44E15"/>
    <w:rsid w:val="00F4559A"/>
    <w:rsid w:val="00F530DE"/>
    <w:rsid w:val="00F56F70"/>
    <w:rsid w:val="00F77BDE"/>
    <w:rsid w:val="00F77D9C"/>
    <w:rsid w:val="00F81230"/>
    <w:rsid w:val="00F81CBE"/>
    <w:rsid w:val="00F86B42"/>
    <w:rsid w:val="00F92E9F"/>
    <w:rsid w:val="00F961C9"/>
    <w:rsid w:val="00FA04BD"/>
    <w:rsid w:val="00FA5D85"/>
    <w:rsid w:val="00FA5EBC"/>
    <w:rsid w:val="00FB6AE5"/>
    <w:rsid w:val="00FC017C"/>
    <w:rsid w:val="00FC4A38"/>
    <w:rsid w:val="00FD224A"/>
    <w:rsid w:val="00FD6CF3"/>
    <w:rsid w:val="00FD79BF"/>
    <w:rsid w:val="00FE6487"/>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DE3A4"/>
  <w15:chartTrackingRefBased/>
  <w15:docId w15:val="{02C1D5CE-7144-DA45-939C-05DD3361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80"/>
    <w:pPr>
      <w:spacing w:after="0" w:line="240" w:lineRule="auto"/>
      <w:jc w:val="both"/>
    </w:pPr>
    <w:rPr>
      <w:rFonts w:ascii="Verdana" w:hAnsi="Verdana"/>
      <w:sz w:val="18"/>
    </w:rPr>
  </w:style>
  <w:style w:type="paragraph" w:styleId="Heading1">
    <w:name w:val="heading 1"/>
    <w:basedOn w:val="Normal"/>
    <w:next w:val="Heading2"/>
    <w:link w:val="Heading1Char"/>
    <w:qFormat/>
    <w:rsid w:val="00022C0F"/>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qFormat/>
    <w:rsid w:val="00022C0F"/>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qFormat/>
    <w:rsid w:val="00022C0F"/>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qFormat/>
    <w:rsid w:val="00022C0F"/>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qFormat/>
    <w:rsid w:val="00022C0F"/>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qFormat/>
    <w:rsid w:val="00022C0F"/>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qFormat/>
    <w:rsid w:val="006A18DC"/>
    <w:pPr>
      <w:numPr>
        <w:ilvl w:val="7"/>
        <w:numId w:val="7"/>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qFormat/>
    <w:rsid w:val="00022C0F"/>
    <w:pPr>
      <w:numPr>
        <w:ilvl w:val="8"/>
        <w:numId w:val="7"/>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3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70667F"/>
    <w:rPr>
      <w:color w:val="605E5C"/>
      <w:shd w:val="clear" w:color="auto" w:fill="E1DFDD"/>
    </w:rPr>
  </w:style>
  <w:style w:type="paragraph" w:styleId="Revision">
    <w:name w:val="Revision"/>
    <w:hidden/>
    <w:uiPriority w:val="99"/>
    <w:semiHidden/>
    <w:rsid w:val="00B8798A"/>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97859">
      <w:bodyDiv w:val="1"/>
      <w:marLeft w:val="0"/>
      <w:marRight w:val="0"/>
      <w:marTop w:val="0"/>
      <w:marBottom w:val="0"/>
      <w:divBdr>
        <w:top w:val="none" w:sz="0" w:space="0" w:color="auto"/>
        <w:left w:val="none" w:sz="0" w:space="0" w:color="auto"/>
        <w:bottom w:val="none" w:sz="0" w:space="0" w:color="auto"/>
        <w:right w:val="none" w:sz="0" w:space="0" w:color="auto"/>
      </w:divBdr>
      <w:divsChild>
        <w:div w:id="1208907011">
          <w:marLeft w:val="0"/>
          <w:marRight w:val="0"/>
          <w:marTop w:val="0"/>
          <w:marBottom w:val="0"/>
          <w:divBdr>
            <w:top w:val="none" w:sz="0" w:space="0" w:color="auto"/>
            <w:left w:val="none" w:sz="0" w:space="0" w:color="auto"/>
            <w:bottom w:val="none" w:sz="0" w:space="0" w:color="auto"/>
            <w:right w:val="none" w:sz="0" w:space="0" w:color="auto"/>
          </w:divBdr>
          <w:divsChild>
            <w:div w:id="1278220592">
              <w:marLeft w:val="0"/>
              <w:marRight w:val="0"/>
              <w:marTop w:val="0"/>
              <w:marBottom w:val="0"/>
              <w:divBdr>
                <w:top w:val="none" w:sz="0" w:space="0" w:color="auto"/>
                <w:left w:val="none" w:sz="0" w:space="0" w:color="auto"/>
                <w:bottom w:val="none" w:sz="0" w:space="0" w:color="auto"/>
                <w:right w:val="none" w:sz="0" w:space="0" w:color="auto"/>
              </w:divBdr>
              <w:divsChild>
                <w:div w:id="1737052601">
                  <w:marLeft w:val="0"/>
                  <w:marRight w:val="0"/>
                  <w:marTop w:val="0"/>
                  <w:marBottom w:val="0"/>
                  <w:divBdr>
                    <w:top w:val="none" w:sz="0" w:space="0" w:color="auto"/>
                    <w:left w:val="none" w:sz="0" w:space="0" w:color="auto"/>
                    <w:bottom w:val="none" w:sz="0" w:space="0" w:color="auto"/>
                    <w:right w:val="none" w:sz="0" w:space="0" w:color="auto"/>
                  </w:divBdr>
                  <w:divsChild>
                    <w:div w:id="5001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5810">
      <w:bodyDiv w:val="1"/>
      <w:marLeft w:val="0"/>
      <w:marRight w:val="0"/>
      <w:marTop w:val="0"/>
      <w:marBottom w:val="0"/>
      <w:divBdr>
        <w:top w:val="none" w:sz="0" w:space="0" w:color="auto"/>
        <w:left w:val="none" w:sz="0" w:space="0" w:color="auto"/>
        <w:bottom w:val="none" w:sz="0" w:space="0" w:color="auto"/>
        <w:right w:val="none" w:sz="0" w:space="0" w:color="auto"/>
      </w:divBdr>
      <w:divsChild>
        <w:div w:id="2054111207">
          <w:marLeft w:val="0"/>
          <w:marRight w:val="0"/>
          <w:marTop w:val="0"/>
          <w:marBottom w:val="0"/>
          <w:divBdr>
            <w:top w:val="none" w:sz="0" w:space="0" w:color="auto"/>
            <w:left w:val="none" w:sz="0" w:space="0" w:color="auto"/>
            <w:bottom w:val="none" w:sz="0" w:space="0" w:color="auto"/>
            <w:right w:val="none" w:sz="0" w:space="0" w:color="auto"/>
          </w:divBdr>
          <w:divsChild>
            <w:div w:id="339357117">
              <w:marLeft w:val="0"/>
              <w:marRight w:val="0"/>
              <w:marTop w:val="0"/>
              <w:marBottom w:val="0"/>
              <w:divBdr>
                <w:top w:val="none" w:sz="0" w:space="0" w:color="auto"/>
                <w:left w:val="none" w:sz="0" w:space="0" w:color="auto"/>
                <w:bottom w:val="none" w:sz="0" w:space="0" w:color="auto"/>
                <w:right w:val="none" w:sz="0" w:space="0" w:color="auto"/>
              </w:divBdr>
              <w:divsChild>
                <w:div w:id="839779342">
                  <w:marLeft w:val="0"/>
                  <w:marRight w:val="0"/>
                  <w:marTop w:val="0"/>
                  <w:marBottom w:val="0"/>
                  <w:divBdr>
                    <w:top w:val="none" w:sz="0" w:space="0" w:color="auto"/>
                    <w:left w:val="none" w:sz="0" w:space="0" w:color="auto"/>
                    <w:bottom w:val="none" w:sz="0" w:space="0" w:color="auto"/>
                    <w:right w:val="none" w:sz="0" w:space="0" w:color="auto"/>
                  </w:divBdr>
                </w:div>
              </w:divsChild>
            </w:div>
            <w:div w:id="1529179985">
              <w:marLeft w:val="0"/>
              <w:marRight w:val="0"/>
              <w:marTop w:val="0"/>
              <w:marBottom w:val="0"/>
              <w:divBdr>
                <w:top w:val="none" w:sz="0" w:space="0" w:color="auto"/>
                <w:left w:val="none" w:sz="0" w:space="0" w:color="auto"/>
                <w:bottom w:val="none" w:sz="0" w:space="0" w:color="auto"/>
                <w:right w:val="none" w:sz="0" w:space="0" w:color="auto"/>
              </w:divBdr>
              <w:divsChild>
                <w:div w:id="292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13449">
      <w:bodyDiv w:val="1"/>
      <w:marLeft w:val="0"/>
      <w:marRight w:val="0"/>
      <w:marTop w:val="0"/>
      <w:marBottom w:val="0"/>
      <w:divBdr>
        <w:top w:val="none" w:sz="0" w:space="0" w:color="auto"/>
        <w:left w:val="none" w:sz="0" w:space="0" w:color="auto"/>
        <w:bottom w:val="none" w:sz="0" w:space="0" w:color="auto"/>
        <w:right w:val="none" w:sz="0" w:space="0" w:color="auto"/>
      </w:divBdr>
      <w:divsChild>
        <w:div w:id="147090938">
          <w:marLeft w:val="0"/>
          <w:marRight w:val="0"/>
          <w:marTop w:val="0"/>
          <w:marBottom w:val="0"/>
          <w:divBdr>
            <w:top w:val="none" w:sz="0" w:space="0" w:color="auto"/>
            <w:left w:val="none" w:sz="0" w:space="0" w:color="auto"/>
            <w:bottom w:val="none" w:sz="0" w:space="0" w:color="auto"/>
            <w:right w:val="none" w:sz="0" w:space="0" w:color="auto"/>
          </w:divBdr>
          <w:divsChild>
            <w:div w:id="1027557390">
              <w:marLeft w:val="0"/>
              <w:marRight w:val="0"/>
              <w:marTop w:val="0"/>
              <w:marBottom w:val="0"/>
              <w:divBdr>
                <w:top w:val="none" w:sz="0" w:space="0" w:color="auto"/>
                <w:left w:val="none" w:sz="0" w:space="0" w:color="auto"/>
                <w:bottom w:val="none" w:sz="0" w:space="0" w:color="auto"/>
                <w:right w:val="none" w:sz="0" w:space="0" w:color="auto"/>
              </w:divBdr>
              <w:divsChild>
                <w:div w:id="1711804459">
                  <w:marLeft w:val="0"/>
                  <w:marRight w:val="0"/>
                  <w:marTop w:val="0"/>
                  <w:marBottom w:val="0"/>
                  <w:divBdr>
                    <w:top w:val="none" w:sz="0" w:space="0" w:color="auto"/>
                    <w:left w:val="none" w:sz="0" w:space="0" w:color="auto"/>
                    <w:bottom w:val="none" w:sz="0" w:space="0" w:color="auto"/>
                    <w:right w:val="none" w:sz="0" w:space="0" w:color="auto"/>
                  </w:divBdr>
                </w:div>
              </w:divsChild>
            </w:div>
            <w:div w:id="1332760978">
              <w:marLeft w:val="0"/>
              <w:marRight w:val="0"/>
              <w:marTop w:val="0"/>
              <w:marBottom w:val="0"/>
              <w:divBdr>
                <w:top w:val="none" w:sz="0" w:space="0" w:color="auto"/>
                <w:left w:val="none" w:sz="0" w:space="0" w:color="auto"/>
                <w:bottom w:val="none" w:sz="0" w:space="0" w:color="auto"/>
                <w:right w:val="none" w:sz="0" w:space="0" w:color="auto"/>
              </w:divBdr>
              <w:divsChild>
                <w:div w:id="13109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2846">
      <w:bodyDiv w:val="1"/>
      <w:marLeft w:val="0"/>
      <w:marRight w:val="0"/>
      <w:marTop w:val="0"/>
      <w:marBottom w:val="0"/>
      <w:divBdr>
        <w:top w:val="none" w:sz="0" w:space="0" w:color="auto"/>
        <w:left w:val="none" w:sz="0" w:space="0" w:color="auto"/>
        <w:bottom w:val="none" w:sz="0" w:space="0" w:color="auto"/>
        <w:right w:val="none" w:sz="0" w:space="0" w:color="auto"/>
      </w:divBdr>
      <w:divsChild>
        <w:div w:id="778525864">
          <w:marLeft w:val="0"/>
          <w:marRight w:val="0"/>
          <w:marTop w:val="0"/>
          <w:marBottom w:val="0"/>
          <w:divBdr>
            <w:top w:val="none" w:sz="0" w:space="0" w:color="auto"/>
            <w:left w:val="none" w:sz="0" w:space="0" w:color="auto"/>
            <w:bottom w:val="none" w:sz="0" w:space="0" w:color="auto"/>
            <w:right w:val="none" w:sz="0" w:space="0" w:color="auto"/>
          </w:divBdr>
          <w:divsChild>
            <w:div w:id="798692444">
              <w:marLeft w:val="0"/>
              <w:marRight w:val="0"/>
              <w:marTop w:val="0"/>
              <w:marBottom w:val="0"/>
              <w:divBdr>
                <w:top w:val="none" w:sz="0" w:space="0" w:color="auto"/>
                <w:left w:val="none" w:sz="0" w:space="0" w:color="auto"/>
                <w:bottom w:val="none" w:sz="0" w:space="0" w:color="auto"/>
                <w:right w:val="none" w:sz="0" w:space="0" w:color="auto"/>
              </w:divBdr>
              <w:divsChild>
                <w:div w:id="528304348">
                  <w:marLeft w:val="0"/>
                  <w:marRight w:val="0"/>
                  <w:marTop w:val="0"/>
                  <w:marBottom w:val="0"/>
                  <w:divBdr>
                    <w:top w:val="none" w:sz="0" w:space="0" w:color="auto"/>
                    <w:left w:val="none" w:sz="0" w:space="0" w:color="auto"/>
                    <w:bottom w:val="none" w:sz="0" w:space="0" w:color="auto"/>
                    <w:right w:val="none" w:sz="0" w:space="0" w:color="auto"/>
                  </w:divBdr>
                  <w:divsChild>
                    <w:div w:id="15706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40122">
      <w:bodyDiv w:val="1"/>
      <w:marLeft w:val="0"/>
      <w:marRight w:val="0"/>
      <w:marTop w:val="0"/>
      <w:marBottom w:val="0"/>
      <w:divBdr>
        <w:top w:val="none" w:sz="0" w:space="0" w:color="auto"/>
        <w:left w:val="none" w:sz="0" w:space="0" w:color="auto"/>
        <w:bottom w:val="none" w:sz="0" w:space="0" w:color="auto"/>
        <w:right w:val="none" w:sz="0" w:space="0" w:color="auto"/>
      </w:divBdr>
      <w:divsChild>
        <w:div w:id="1999337435">
          <w:marLeft w:val="0"/>
          <w:marRight w:val="0"/>
          <w:marTop w:val="0"/>
          <w:marBottom w:val="0"/>
          <w:divBdr>
            <w:top w:val="none" w:sz="0" w:space="0" w:color="auto"/>
            <w:left w:val="none" w:sz="0" w:space="0" w:color="auto"/>
            <w:bottom w:val="none" w:sz="0" w:space="0" w:color="auto"/>
            <w:right w:val="none" w:sz="0" w:space="0" w:color="auto"/>
          </w:divBdr>
          <w:divsChild>
            <w:div w:id="555239716">
              <w:marLeft w:val="0"/>
              <w:marRight w:val="0"/>
              <w:marTop w:val="0"/>
              <w:marBottom w:val="0"/>
              <w:divBdr>
                <w:top w:val="none" w:sz="0" w:space="0" w:color="auto"/>
                <w:left w:val="none" w:sz="0" w:space="0" w:color="auto"/>
                <w:bottom w:val="none" w:sz="0" w:space="0" w:color="auto"/>
                <w:right w:val="none" w:sz="0" w:space="0" w:color="auto"/>
              </w:divBdr>
              <w:divsChild>
                <w:div w:id="1185707918">
                  <w:marLeft w:val="0"/>
                  <w:marRight w:val="0"/>
                  <w:marTop w:val="0"/>
                  <w:marBottom w:val="0"/>
                  <w:divBdr>
                    <w:top w:val="none" w:sz="0" w:space="0" w:color="auto"/>
                    <w:left w:val="none" w:sz="0" w:space="0" w:color="auto"/>
                    <w:bottom w:val="none" w:sz="0" w:space="0" w:color="auto"/>
                    <w:right w:val="none" w:sz="0" w:space="0" w:color="auto"/>
                  </w:divBdr>
                  <w:divsChild>
                    <w:div w:id="137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2844">
      <w:bodyDiv w:val="1"/>
      <w:marLeft w:val="0"/>
      <w:marRight w:val="0"/>
      <w:marTop w:val="0"/>
      <w:marBottom w:val="0"/>
      <w:divBdr>
        <w:top w:val="none" w:sz="0" w:space="0" w:color="auto"/>
        <w:left w:val="none" w:sz="0" w:space="0" w:color="auto"/>
        <w:bottom w:val="none" w:sz="0" w:space="0" w:color="auto"/>
        <w:right w:val="none" w:sz="0" w:space="0" w:color="auto"/>
      </w:divBdr>
      <w:divsChild>
        <w:div w:id="1975284609">
          <w:marLeft w:val="0"/>
          <w:marRight w:val="0"/>
          <w:marTop w:val="0"/>
          <w:marBottom w:val="0"/>
          <w:divBdr>
            <w:top w:val="none" w:sz="0" w:space="0" w:color="auto"/>
            <w:left w:val="none" w:sz="0" w:space="0" w:color="auto"/>
            <w:bottom w:val="none" w:sz="0" w:space="0" w:color="auto"/>
            <w:right w:val="none" w:sz="0" w:space="0" w:color="auto"/>
          </w:divBdr>
          <w:divsChild>
            <w:div w:id="1680355034">
              <w:marLeft w:val="0"/>
              <w:marRight w:val="0"/>
              <w:marTop w:val="0"/>
              <w:marBottom w:val="0"/>
              <w:divBdr>
                <w:top w:val="none" w:sz="0" w:space="0" w:color="auto"/>
                <w:left w:val="none" w:sz="0" w:space="0" w:color="auto"/>
                <w:bottom w:val="none" w:sz="0" w:space="0" w:color="auto"/>
                <w:right w:val="none" w:sz="0" w:space="0" w:color="auto"/>
              </w:divBdr>
              <w:divsChild>
                <w:div w:id="2072531950">
                  <w:marLeft w:val="0"/>
                  <w:marRight w:val="0"/>
                  <w:marTop w:val="0"/>
                  <w:marBottom w:val="0"/>
                  <w:divBdr>
                    <w:top w:val="none" w:sz="0" w:space="0" w:color="auto"/>
                    <w:left w:val="none" w:sz="0" w:space="0" w:color="auto"/>
                    <w:bottom w:val="none" w:sz="0" w:space="0" w:color="auto"/>
                    <w:right w:val="none" w:sz="0" w:space="0" w:color="auto"/>
                  </w:divBdr>
                  <w:divsChild>
                    <w:div w:id="7976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9047">
      <w:bodyDiv w:val="1"/>
      <w:marLeft w:val="0"/>
      <w:marRight w:val="0"/>
      <w:marTop w:val="0"/>
      <w:marBottom w:val="0"/>
      <w:divBdr>
        <w:top w:val="none" w:sz="0" w:space="0" w:color="auto"/>
        <w:left w:val="none" w:sz="0" w:space="0" w:color="auto"/>
        <w:bottom w:val="none" w:sz="0" w:space="0" w:color="auto"/>
        <w:right w:val="none" w:sz="0" w:space="0" w:color="auto"/>
      </w:divBdr>
      <w:divsChild>
        <w:div w:id="1242564967">
          <w:marLeft w:val="0"/>
          <w:marRight w:val="0"/>
          <w:marTop w:val="0"/>
          <w:marBottom w:val="0"/>
          <w:divBdr>
            <w:top w:val="none" w:sz="0" w:space="0" w:color="auto"/>
            <w:left w:val="none" w:sz="0" w:space="0" w:color="auto"/>
            <w:bottom w:val="none" w:sz="0" w:space="0" w:color="auto"/>
            <w:right w:val="none" w:sz="0" w:space="0" w:color="auto"/>
          </w:divBdr>
          <w:divsChild>
            <w:div w:id="425540075">
              <w:marLeft w:val="0"/>
              <w:marRight w:val="0"/>
              <w:marTop w:val="0"/>
              <w:marBottom w:val="0"/>
              <w:divBdr>
                <w:top w:val="none" w:sz="0" w:space="0" w:color="auto"/>
                <w:left w:val="none" w:sz="0" w:space="0" w:color="auto"/>
                <w:bottom w:val="none" w:sz="0" w:space="0" w:color="auto"/>
                <w:right w:val="none" w:sz="0" w:space="0" w:color="auto"/>
              </w:divBdr>
              <w:divsChild>
                <w:div w:id="213009500">
                  <w:marLeft w:val="0"/>
                  <w:marRight w:val="0"/>
                  <w:marTop w:val="0"/>
                  <w:marBottom w:val="0"/>
                  <w:divBdr>
                    <w:top w:val="none" w:sz="0" w:space="0" w:color="auto"/>
                    <w:left w:val="none" w:sz="0" w:space="0" w:color="auto"/>
                    <w:bottom w:val="none" w:sz="0" w:space="0" w:color="auto"/>
                    <w:right w:val="none" w:sz="0" w:space="0" w:color="auto"/>
                  </w:divBdr>
                </w:div>
              </w:divsChild>
            </w:div>
            <w:div w:id="602301373">
              <w:marLeft w:val="0"/>
              <w:marRight w:val="0"/>
              <w:marTop w:val="0"/>
              <w:marBottom w:val="0"/>
              <w:divBdr>
                <w:top w:val="none" w:sz="0" w:space="0" w:color="auto"/>
                <w:left w:val="none" w:sz="0" w:space="0" w:color="auto"/>
                <w:bottom w:val="none" w:sz="0" w:space="0" w:color="auto"/>
                <w:right w:val="none" w:sz="0" w:space="0" w:color="auto"/>
              </w:divBdr>
              <w:divsChild>
                <w:div w:id="21351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96516">
      <w:bodyDiv w:val="1"/>
      <w:marLeft w:val="0"/>
      <w:marRight w:val="0"/>
      <w:marTop w:val="0"/>
      <w:marBottom w:val="0"/>
      <w:divBdr>
        <w:top w:val="none" w:sz="0" w:space="0" w:color="auto"/>
        <w:left w:val="none" w:sz="0" w:space="0" w:color="auto"/>
        <w:bottom w:val="none" w:sz="0" w:space="0" w:color="auto"/>
        <w:right w:val="none" w:sz="0" w:space="0" w:color="auto"/>
      </w:divBdr>
      <w:divsChild>
        <w:div w:id="1995916532">
          <w:marLeft w:val="0"/>
          <w:marRight w:val="0"/>
          <w:marTop w:val="0"/>
          <w:marBottom w:val="0"/>
          <w:divBdr>
            <w:top w:val="none" w:sz="0" w:space="0" w:color="auto"/>
            <w:left w:val="none" w:sz="0" w:space="0" w:color="auto"/>
            <w:bottom w:val="none" w:sz="0" w:space="0" w:color="auto"/>
            <w:right w:val="none" w:sz="0" w:space="0" w:color="auto"/>
          </w:divBdr>
          <w:divsChild>
            <w:div w:id="615137561">
              <w:marLeft w:val="0"/>
              <w:marRight w:val="0"/>
              <w:marTop w:val="0"/>
              <w:marBottom w:val="0"/>
              <w:divBdr>
                <w:top w:val="none" w:sz="0" w:space="0" w:color="auto"/>
                <w:left w:val="none" w:sz="0" w:space="0" w:color="auto"/>
                <w:bottom w:val="none" w:sz="0" w:space="0" w:color="auto"/>
                <w:right w:val="none" w:sz="0" w:space="0" w:color="auto"/>
              </w:divBdr>
              <w:divsChild>
                <w:div w:id="1607805218">
                  <w:marLeft w:val="0"/>
                  <w:marRight w:val="0"/>
                  <w:marTop w:val="0"/>
                  <w:marBottom w:val="0"/>
                  <w:divBdr>
                    <w:top w:val="none" w:sz="0" w:space="0" w:color="auto"/>
                    <w:left w:val="none" w:sz="0" w:space="0" w:color="auto"/>
                    <w:bottom w:val="none" w:sz="0" w:space="0" w:color="auto"/>
                    <w:right w:val="none" w:sz="0" w:space="0" w:color="auto"/>
                  </w:divBdr>
                  <w:divsChild>
                    <w:div w:id="17194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16">
      <w:bodyDiv w:val="1"/>
      <w:marLeft w:val="0"/>
      <w:marRight w:val="0"/>
      <w:marTop w:val="0"/>
      <w:marBottom w:val="0"/>
      <w:divBdr>
        <w:top w:val="none" w:sz="0" w:space="0" w:color="auto"/>
        <w:left w:val="none" w:sz="0" w:space="0" w:color="auto"/>
        <w:bottom w:val="none" w:sz="0" w:space="0" w:color="auto"/>
        <w:right w:val="none" w:sz="0" w:space="0" w:color="auto"/>
      </w:divBdr>
      <w:divsChild>
        <w:div w:id="766386314">
          <w:marLeft w:val="0"/>
          <w:marRight w:val="0"/>
          <w:marTop w:val="0"/>
          <w:marBottom w:val="0"/>
          <w:divBdr>
            <w:top w:val="none" w:sz="0" w:space="0" w:color="auto"/>
            <w:left w:val="none" w:sz="0" w:space="0" w:color="auto"/>
            <w:bottom w:val="none" w:sz="0" w:space="0" w:color="auto"/>
            <w:right w:val="none" w:sz="0" w:space="0" w:color="auto"/>
          </w:divBdr>
          <w:divsChild>
            <w:div w:id="1480879910">
              <w:marLeft w:val="0"/>
              <w:marRight w:val="0"/>
              <w:marTop w:val="0"/>
              <w:marBottom w:val="0"/>
              <w:divBdr>
                <w:top w:val="none" w:sz="0" w:space="0" w:color="auto"/>
                <w:left w:val="none" w:sz="0" w:space="0" w:color="auto"/>
                <w:bottom w:val="none" w:sz="0" w:space="0" w:color="auto"/>
                <w:right w:val="none" w:sz="0" w:space="0" w:color="auto"/>
              </w:divBdr>
              <w:divsChild>
                <w:div w:id="836185971">
                  <w:marLeft w:val="0"/>
                  <w:marRight w:val="0"/>
                  <w:marTop w:val="0"/>
                  <w:marBottom w:val="0"/>
                  <w:divBdr>
                    <w:top w:val="none" w:sz="0" w:space="0" w:color="auto"/>
                    <w:left w:val="none" w:sz="0" w:space="0" w:color="auto"/>
                    <w:bottom w:val="none" w:sz="0" w:space="0" w:color="auto"/>
                    <w:right w:val="none" w:sz="0" w:space="0" w:color="auto"/>
                  </w:divBdr>
                  <w:divsChild>
                    <w:div w:id="2287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0777">
      <w:bodyDiv w:val="1"/>
      <w:marLeft w:val="0"/>
      <w:marRight w:val="0"/>
      <w:marTop w:val="0"/>
      <w:marBottom w:val="0"/>
      <w:divBdr>
        <w:top w:val="none" w:sz="0" w:space="0" w:color="auto"/>
        <w:left w:val="none" w:sz="0" w:space="0" w:color="auto"/>
        <w:bottom w:val="none" w:sz="0" w:space="0" w:color="auto"/>
        <w:right w:val="none" w:sz="0" w:space="0" w:color="auto"/>
      </w:divBdr>
      <w:divsChild>
        <w:div w:id="500002356">
          <w:marLeft w:val="0"/>
          <w:marRight w:val="0"/>
          <w:marTop w:val="0"/>
          <w:marBottom w:val="0"/>
          <w:divBdr>
            <w:top w:val="none" w:sz="0" w:space="0" w:color="auto"/>
            <w:left w:val="none" w:sz="0" w:space="0" w:color="auto"/>
            <w:bottom w:val="none" w:sz="0" w:space="0" w:color="auto"/>
            <w:right w:val="none" w:sz="0" w:space="0" w:color="auto"/>
          </w:divBdr>
          <w:divsChild>
            <w:div w:id="825439904">
              <w:marLeft w:val="0"/>
              <w:marRight w:val="0"/>
              <w:marTop w:val="0"/>
              <w:marBottom w:val="0"/>
              <w:divBdr>
                <w:top w:val="none" w:sz="0" w:space="0" w:color="auto"/>
                <w:left w:val="none" w:sz="0" w:space="0" w:color="auto"/>
                <w:bottom w:val="none" w:sz="0" w:space="0" w:color="auto"/>
                <w:right w:val="none" w:sz="0" w:space="0" w:color="auto"/>
              </w:divBdr>
              <w:divsChild>
                <w:div w:id="388001404">
                  <w:marLeft w:val="0"/>
                  <w:marRight w:val="0"/>
                  <w:marTop w:val="0"/>
                  <w:marBottom w:val="0"/>
                  <w:divBdr>
                    <w:top w:val="none" w:sz="0" w:space="0" w:color="auto"/>
                    <w:left w:val="none" w:sz="0" w:space="0" w:color="auto"/>
                    <w:bottom w:val="none" w:sz="0" w:space="0" w:color="auto"/>
                    <w:right w:val="none" w:sz="0" w:space="0" w:color="auto"/>
                  </w:divBdr>
                  <w:divsChild>
                    <w:div w:id="12187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90CB5ACE95A240936B9945AAF9FEDD" ma:contentTypeVersion="18" ma:contentTypeDescription="Crée un document." ma:contentTypeScope="" ma:versionID="1196830c0e16c7879443d9ef14fb04ef">
  <xsd:schema xmlns:xsd="http://www.w3.org/2001/XMLSchema" xmlns:xs="http://www.w3.org/2001/XMLSchema" xmlns:p="http://schemas.microsoft.com/office/2006/metadata/properties" xmlns:ns3="e944481b-b8a4-4e94-a019-ef95346c6fa8" xmlns:ns4="0fe1170d-654c-4cfb-8567-83c703480b61" targetNamespace="http://schemas.microsoft.com/office/2006/metadata/properties" ma:root="true" ma:fieldsID="225e27d7e3ee502329a7911df4b968a1" ns3:_="" ns4:_="">
    <xsd:import namespace="e944481b-b8a4-4e94-a019-ef95346c6fa8"/>
    <xsd:import namespace="0fe1170d-654c-4cfb-8567-83c703480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4481b-b8a4-4e94-a019-ef95346c6fa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1170d-654c-4cfb-8567-83c703480b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fe1170d-654c-4cfb-8567-83c703480b61" xsi:nil="true"/>
  </documentManagement>
</p:properties>
</file>

<file path=customXml/itemProps1.xml><?xml version="1.0" encoding="utf-8"?>
<ds:datastoreItem xmlns:ds="http://schemas.openxmlformats.org/officeDocument/2006/customXml" ds:itemID="{FD196247-74B6-4B53-9B06-58910FD6D3B1}">
  <ds:schemaRefs>
    <ds:schemaRef ds:uri="http://schemas.openxmlformats.org/officeDocument/2006/bibliography"/>
  </ds:schemaRefs>
</ds:datastoreItem>
</file>

<file path=customXml/itemProps2.xml><?xml version="1.0" encoding="utf-8"?>
<ds:datastoreItem xmlns:ds="http://schemas.openxmlformats.org/officeDocument/2006/customXml" ds:itemID="{D5992D11-D0D9-417B-8A1C-B2C6E28B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4481b-b8a4-4e94-a019-ef95346c6fa8"/>
    <ds:schemaRef ds:uri="0fe1170d-654c-4cfb-8567-83c70348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6F321-C174-438F-B9BE-F49D15C55F18}">
  <ds:schemaRefs>
    <ds:schemaRef ds:uri="http://schemas.microsoft.com/sharepoint/v3/contenttype/forms"/>
  </ds:schemaRefs>
</ds:datastoreItem>
</file>

<file path=customXml/itemProps4.xml><?xml version="1.0" encoding="utf-8"?>
<ds:datastoreItem xmlns:ds="http://schemas.openxmlformats.org/officeDocument/2006/customXml" ds:itemID="{E7A1D411-F2F8-480E-A162-3658BE5F8056}">
  <ds:schemaRefs>
    <ds:schemaRef ds:uri="http://purl.org/dc/elements/1.1/"/>
    <ds:schemaRef ds:uri="http://schemas.microsoft.com/office/2006/metadata/properties"/>
    <ds:schemaRef ds:uri="0fe1170d-654c-4cfb-8567-83c703480b6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944481b-b8a4-4e94-a019-ef95346c6fa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797</Words>
  <Characters>5146</Characters>
  <Application>Microsoft Office Word</Application>
  <DocSecurity>0</DocSecurity>
  <Lines>270</Lines>
  <Paragraphs>144</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de Leon, Josefita</dc:creator>
  <cp:keywords/>
  <dc:description/>
  <cp:lastModifiedBy>Müller, Anna Caroline</cp:lastModifiedBy>
  <cp:revision>3</cp:revision>
  <cp:lastPrinted>2024-04-10T07:31:00Z</cp:lastPrinted>
  <dcterms:created xsi:type="dcterms:W3CDTF">2025-10-09T09:41:00Z</dcterms:created>
  <dcterms:modified xsi:type="dcterms:W3CDTF">2025-10-09T09:54:00Z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0x010100B990CB5ACE95A240936B9945AAF9FEDD</vt:lpwstr>
  </property>
  <property fmtid="{D5CDD505-2E9C-101B-9397-08002B2CF9AE}" pid="3" name="GrammarlyDocumentId">
    <vt:lpwstr>90c32203-e897-4412-a275-2bc6125cc404</vt:lpwstr>
  </property>
</Properties>
</file>