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0D3C" w14:textId="44E8E18D" w:rsidR="00850889" w:rsidRPr="00433D22" w:rsidRDefault="00433D22" w:rsidP="008A7BB6">
      <w:pPr>
        <w:rPr>
          <w:b/>
          <w:bCs/>
          <w:sz w:val="24"/>
          <w:szCs w:val="32"/>
        </w:rPr>
      </w:pPr>
      <w:r w:rsidRPr="00433D22">
        <w:rPr>
          <w:b/>
          <w:bCs/>
          <w:sz w:val="24"/>
          <w:szCs w:val="32"/>
        </w:rPr>
        <w:t xml:space="preserve">Follow-up workshop in Chisinau, </w:t>
      </w:r>
      <w:r w:rsidR="009651CB">
        <w:rPr>
          <w:b/>
          <w:bCs/>
          <w:sz w:val="24"/>
          <w:szCs w:val="32"/>
        </w:rPr>
        <w:t>May</w:t>
      </w:r>
      <w:r w:rsidRPr="00433D22">
        <w:rPr>
          <w:b/>
          <w:bCs/>
          <w:sz w:val="24"/>
          <w:szCs w:val="32"/>
        </w:rPr>
        <w:t xml:space="preserve"> </w:t>
      </w:r>
      <w:r w:rsidR="009804B9">
        <w:rPr>
          <w:b/>
          <w:bCs/>
          <w:sz w:val="24"/>
          <w:szCs w:val="32"/>
        </w:rPr>
        <w:t xml:space="preserve">15/16 </w:t>
      </w:r>
      <w:r w:rsidRPr="00433D22">
        <w:rPr>
          <w:b/>
          <w:bCs/>
          <w:sz w:val="24"/>
          <w:szCs w:val="32"/>
        </w:rPr>
        <w:t>202</w:t>
      </w:r>
      <w:r w:rsidR="009651CB">
        <w:rPr>
          <w:b/>
          <w:bCs/>
          <w:sz w:val="24"/>
          <w:szCs w:val="32"/>
        </w:rPr>
        <w:t>3</w:t>
      </w:r>
    </w:p>
    <w:p w14:paraId="048C42CB" w14:textId="13EB115B" w:rsidR="00EE07B8" w:rsidRDefault="00EE07B8" w:rsidP="008A7BB6"/>
    <w:p w14:paraId="3C059EF5" w14:textId="6D5364E5" w:rsidR="00EE07B8" w:rsidRPr="00DC22D9" w:rsidRDefault="00CD1A38" w:rsidP="008A7BB6">
      <w:pPr>
        <w:rPr>
          <w:b/>
          <w:bCs/>
        </w:rPr>
      </w:pPr>
      <w:bookmarkStart w:id="0" w:name="_Hlk115871141"/>
      <w:r>
        <w:rPr>
          <w:b/>
          <w:bCs/>
        </w:rPr>
        <w:t>D</w:t>
      </w:r>
      <w:r w:rsidR="00DC22D9" w:rsidRPr="00DC22D9">
        <w:rPr>
          <w:b/>
          <w:bCs/>
        </w:rPr>
        <w:t>raft agenda</w:t>
      </w:r>
    </w:p>
    <w:p w14:paraId="24D5E173" w14:textId="77777777" w:rsidR="00DC22D9" w:rsidRDefault="00DC22D9" w:rsidP="008A7BB6"/>
    <w:p w14:paraId="01275C6D" w14:textId="67C6A0E7" w:rsidR="00EE07B8" w:rsidRPr="00094FAD" w:rsidRDefault="00DC22D9" w:rsidP="008A7BB6">
      <w:pPr>
        <w:rPr>
          <w:b/>
          <w:bCs/>
        </w:rPr>
      </w:pPr>
      <w:r w:rsidRPr="00094FAD">
        <w:rPr>
          <w:b/>
          <w:bCs/>
        </w:rPr>
        <w:t>Day 1:</w:t>
      </w:r>
      <w:r w:rsidR="00124D35">
        <w:rPr>
          <w:b/>
          <w:bCs/>
        </w:rPr>
        <w:t xml:space="preserve"> </w:t>
      </w:r>
    </w:p>
    <w:p w14:paraId="0BB49F23" w14:textId="155407BB" w:rsidR="00124D35" w:rsidRDefault="00124D35" w:rsidP="00DC22D9">
      <w:pPr>
        <w:ind w:left="1134" w:hanging="1134"/>
      </w:pPr>
      <w:r>
        <w:t>8</w:t>
      </w:r>
      <w:r w:rsidR="00EE07B8">
        <w:t>.00</w:t>
      </w:r>
      <w:r w:rsidR="00EE07B8">
        <w:tab/>
      </w:r>
      <w:r>
        <w:t>Preparatory meeting between government and WTO teams</w:t>
      </w:r>
    </w:p>
    <w:p w14:paraId="728DB65C" w14:textId="350CD13E" w:rsidR="00124D35" w:rsidRDefault="00124D35" w:rsidP="00DC22D9">
      <w:pPr>
        <w:ind w:left="1134" w:hanging="1134"/>
      </w:pPr>
    </w:p>
    <w:p w14:paraId="47C4115D" w14:textId="2FB188C5" w:rsidR="00124D35" w:rsidRDefault="009804B9" w:rsidP="00DC22D9">
      <w:pPr>
        <w:ind w:left="1134" w:hanging="1134"/>
      </w:pPr>
      <w:r>
        <w:rPr>
          <w:b/>
          <w:bCs/>
        </w:rPr>
        <w:t>Presentation of key findings to broader audience</w:t>
      </w:r>
      <w:r w:rsidR="00124D35" w:rsidRPr="00124D35">
        <w:rPr>
          <w:b/>
          <w:bCs/>
        </w:rPr>
        <w:t>:</w:t>
      </w:r>
    </w:p>
    <w:p w14:paraId="6F029702" w14:textId="3F17FDDD" w:rsidR="00EE07B8" w:rsidRDefault="00124D35" w:rsidP="00DC22D9">
      <w:pPr>
        <w:ind w:left="1134" w:hanging="1134"/>
      </w:pPr>
      <w:r>
        <w:t>9.00</w:t>
      </w:r>
      <w:r>
        <w:tab/>
        <w:t>The role of the WTO, recent developments, and relevance of</w:t>
      </w:r>
      <w:r w:rsidR="00EE07B8">
        <w:t xml:space="preserve"> TPR process </w:t>
      </w:r>
      <w:r w:rsidR="009804B9">
        <w:t>(WTO)</w:t>
      </w:r>
    </w:p>
    <w:p w14:paraId="3B5CD97C" w14:textId="6A7FE620" w:rsidR="00EE07B8" w:rsidRDefault="00EE07B8" w:rsidP="00DC22D9">
      <w:pPr>
        <w:ind w:left="1134" w:hanging="1134"/>
      </w:pPr>
      <w:r>
        <w:t>10.00</w:t>
      </w:r>
      <w:r>
        <w:tab/>
      </w:r>
      <w:r w:rsidR="00094FAD">
        <w:t>C</w:t>
      </w:r>
      <w:r>
        <w:t>offee</w:t>
      </w:r>
      <w:r w:rsidR="00094FAD">
        <w:t xml:space="preserve"> break</w:t>
      </w:r>
    </w:p>
    <w:p w14:paraId="21FD557E" w14:textId="47AC5628" w:rsidR="00EE07B8" w:rsidRDefault="00EE07B8" w:rsidP="00DC22D9">
      <w:pPr>
        <w:ind w:left="1134" w:hanging="1134"/>
      </w:pPr>
      <w:r>
        <w:t>10.30</w:t>
      </w:r>
      <w:r>
        <w:tab/>
        <w:t>Presentation of key findings of TPR report</w:t>
      </w:r>
      <w:r w:rsidR="00094FAD">
        <w:t xml:space="preserve"> (WTO)</w:t>
      </w:r>
    </w:p>
    <w:p w14:paraId="33120559" w14:textId="1672D6DD" w:rsidR="00EE07B8" w:rsidRDefault="00EE07B8" w:rsidP="00DC22D9">
      <w:pPr>
        <w:ind w:left="1134" w:hanging="1134"/>
      </w:pPr>
      <w:r>
        <w:t>11.30</w:t>
      </w:r>
      <w:r>
        <w:tab/>
      </w:r>
      <w:r w:rsidR="00094FAD">
        <w:t>Overview p</w:t>
      </w:r>
      <w:r>
        <w:t>resentation of concerns raised by members</w:t>
      </w:r>
    </w:p>
    <w:p w14:paraId="1AE3B7E1" w14:textId="29E0473A" w:rsidR="00EE07B8" w:rsidRDefault="00EE07B8" w:rsidP="00DC22D9">
      <w:pPr>
        <w:ind w:left="1134" w:hanging="1134"/>
        <w:rPr>
          <w:b/>
          <w:bCs/>
        </w:rPr>
      </w:pPr>
      <w:r w:rsidRPr="00124D35">
        <w:rPr>
          <w:b/>
          <w:bCs/>
        </w:rPr>
        <w:t>12.30</w:t>
      </w:r>
      <w:r w:rsidRPr="00124D35">
        <w:rPr>
          <w:b/>
          <w:bCs/>
        </w:rPr>
        <w:tab/>
        <w:t>Lunch</w:t>
      </w:r>
      <w:r w:rsidR="00094FAD" w:rsidRPr="00124D35">
        <w:rPr>
          <w:b/>
          <w:bCs/>
        </w:rPr>
        <w:t xml:space="preserve"> break</w:t>
      </w:r>
      <w:r w:rsidR="00124D35" w:rsidRPr="00124D35">
        <w:rPr>
          <w:b/>
          <w:bCs/>
        </w:rPr>
        <w:t>, end of public workshop</w:t>
      </w:r>
    </w:p>
    <w:p w14:paraId="1C193E02" w14:textId="0F6CA693" w:rsidR="00124D35" w:rsidRDefault="00124D35" w:rsidP="00DC22D9">
      <w:pPr>
        <w:ind w:left="1134" w:hanging="1134"/>
        <w:rPr>
          <w:b/>
          <w:bCs/>
        </w:rPr>
      </w:pPr>
    </w:p>
    <w:p w14:paraId="563F12B1" w14:textId="22B92FAF" w:rsidR="00124D35" w:rsidRPr="00124D35" w:rsidRDefault="00124D35" w:rsidP="00DC22D9">
      <w:pPr>
        <w:ind w:left="1134" w:hanging="1134"/>
        <w:rPr>
          <w:b/>
          <w:bCs/>
        </w:rPr>
      </w:pPr>
      <w:r>
        <w:rPr>
          <w:b/>
          <w:bCs/>
        </w:rPr>
        <w:t>Internal meetings between government and WTO</w:t>
      </w:r>
    </w:p>
    <w:p w14:paraId="37B6C8CF" w14:textId="682A53AF" w:rsidR="00094FAD" w:rsidRDefault="00EE07B8" w:rsidP="00DC22D9">
      <w:pPr>
        <w:ind w:left="1134" w:hanging="1134"/>
      </w:pPr>
      <w:r>
        <w:t>14.00</w:t>
      </w:r>
      <w:r>
        <w:tab/>
      </w:r>
      <w:r w:rsidR="00094FAD">
        <w:t>Session 1: Presentation on key issues and proposed government actions: Internal Trade Law</w:t>
      </w:r>
    </w:p>
    <w:p w14:paraId="5EEB5AAF" w14:textId="4A42F251" w:rsidR="00094FAD" w:rsidRDefault="00094FAD" w:rsidP="00DC22D9">
      <w:pPr>
        <w:ind w:left="1134" w:hanging="1134"/>
      </w:pPr>
      <w:r>
        <w:t>14.30</w:t>
      </w:r>
      <w:r>
        <w:tab/>
        <w:t>Session 2: Presentation on key issues and proposed government actions: Tariffs and quotas (tariff bands, bound/applied, allocation of TRQs, import licensing)</w:t>
      </w:r>
    </w:p>
    <w:p w14:paraId="4473D890" w14:textId="6BC0C463" w:rsidR="00094FAD" w:rsidRDefault="00094FAD" w:rsidP="00DC22D9">
      <w:pPr>
        <w:ind w:left="1134" w:hanging="1134"/>
      </w:pPr>
      <w:r>
        <w:t>15:15</w:t>
      </w:r>
      <w:r>
        <w:tab/>
        <w:t>Coffee break</w:t>
      </w:r>
    </w:p>
    <w:p w14:paraId="38D4DCC2" w14:textId="427FCDD2" w:rsidR="00094FAD" w:rsidRDefault="00094FAD" w:rsidP="00DC22D9">
      <w:pPr>
        <w:ind w:left="1134" w:hanging="1134"/>
      </w:pPr>
      <w:r>
        <w:t>15:45</w:t>
      </w:r>
      <w:r>
        <w:tab/>
        <w:t xml:space="preserve">Session 3: Presentation on key issues and proposed government actions: Other measures (competition on imported poultry meat, restrictions on concluding insurance contracts, </w:t>
      </w:r>
      <w:r w:rsidR="00CD1A38">
        <w:t xml:space="preserve">maybe </w:t>
      </w:r>
      <w:r>
        <w:t>others)</w:t>
      </w:r>
    </w:p>
    <w:p w14:paraId="46EC259B" w14:textId="44EF7EAF" w:rsidR="00EE07B8" w:rsidRDefault="00EE07B8" w:rsidP="00DC22D9">
      <w:pPr>
        <w:ind w:left="1134" w:hanging="1134"/>
      </w:pPr>
      <w:r>
        <w:t>1</w:t>
      </w:r>
      <w:r w:rsidR="00094FAD">
        <w:t>6</w:t>
      </w:r>
      <w:r>
        <w:t>.</w:t>
      </w:r>
      <w:r w:rsidR="00094FAD">
        <w:t>3</w:t>
      </w:r>
      <w:r>
        <w:t>0</w:t>
      </w:r>
      <w:r>
        <w:tab/>
      </w:r>
      <w:r w:rsidR="00094FAD">
        <w:t>Conclusion for the day</w:t>
      </w:r>
    </w:p>
    <w:p w14:paraId="3FE2A8FD" w14:textId="48171AE1" w:rsidR="00EE07B8" w:rsidRDefault="00EE07B8" w:rsidP="00DC22D9">
      <w:pPr>
        <w:ind w:left="1134" w:hanging="1134"/>
      </w:pPr>
    </w:p>
    <w:p w14:paraId="04C83631" w14:textId="49F32777" w:rsidR="00094FAD" w:rsidRPr="00094FAD" w:rsidRDefault="00094FAD" w:rsidP="00DC22D9">
      <w:pPr>
        <w:ind w:left="1134" w:hanging="1134"/>
        <w:rPr>
          <w:b/>
          <w:bCs/>
        </w:rPr>
      </w:pPr>
      <w:r w:rsidRPr="00094FAD">
        <w:rPr>
          <w:b/>
          <w:bCs/>
        </w:rPr>
        <w:t>Day 2:</w:t>
      </w:r>
    </w:p>
    <w:p w14:paraId="62B770D0" w14:textId="3AD942CE" w:rsidR="00094FAD" w:rsidRDefault="00094FAD" w:rsidP="00094FAD">
      <w:pPr>
        <w:ind w:left="1134" w:hanging="1134"/>
      </w:pPr>
      <w:r>
        <w:t>9.00</w:t>
      </w:r>
      <w:r>
        <w:tab/>
        <w:t>Introduction to second day and recap of first day (government)</w:t>
      </w:r>
    </w:p>
    <w:p w14:paraId="16C4CACD" w14:textId="6D4768AE" w:rsidR="00094FAD" w:rsidRDefault="00094FAD" w:rsidP="00094FAD">
      <w:pPr>
        <w:ind w:left="1134" w:hanging="1134"/>
      </w:pPr>
      <w:r>
        <w:t>9.15</w:t>
      </w:r>
      <w:r>
        <w:tab/>
        <w:t xml:space="preserve">Session </w:t>
      </w:r>
      <w:r w:rsidR="007B06E0">
        <w:t>4</w:t>
      </w:r>
      <w:r>
        <w:t xml:space="preserve">: Presentation on key issues and proposed government actions: Investment-related policies (new investment measures, establishment requirements for services suppliers) </w:t>
      </w:r>
    </w:p>
    <w:p w14:paraId="0168C7EF" w14:textId="7D5DB07D" w:rsidR="0044109F" w:rsidRDefault="00094FAD" w:rsidP="0044109F">
      <w:pPr>
        <w:ind w:left="1134" w:hanging="1134"/>
      </w:pPr>
      <w:r>
        <w:t>10.</w:t>
      </w:r>
      <w:r w:rsidR="007B06E0">
        <w:t>00</w:t>
      </w:r>
      <w:r>
        <w:tab/>
      </w:r>
      <w:r w:rsidR="0044109F">
        <w:t>Session 5: Presentation on key issues and proposed government actions: Agricultural policies (</w:t>
      </w:r>
      <w:r w:rsidR="00665DD3">
        <w:t xml:space="preserve">including </w:t>
      </w:r>
      <w:r w:rsidR="0044109F">
        <w:t>notification</w:t>
      </w:r>
      <w:r w:rsidR="00506423">
        <w:t>s</w:t>
      </w:r>
      <w:r w:rsidR="0044109F">
        <w:t>)</w:t>
      </w:r>
    </w:p>
    <w:p w14:paraId="085751CD" w14:textId="76ECBC2A" w:rsidR="001C1091" w:rsidRDefault="0044109F" w:rsidP="001C1091">
      <w:pPr>
        <w:ind w:left="1134" w:hanging="1134"/>
      </w:pPr>
      <w:r>
        <w:t>10.30</w:t>
      </w:r>
      <w:r>
        <w:tab/>
      </w:r>
      <w:r w:rsidR="007B06E0">
        <w:t>Coffee break</w:t>
      </w:r>
    </w:p>
    <w:p w14:paraId="103DE589" w14:textId="3BE4B7B2" w:rsidR="00094FAD" w:rsidRDefault="00094FAD" w:rsidP="00094FAD">
      <w:pPr>
        <w:ind w:left="1134" w:hanging="1134"/>
      </w:pPr>
      <w:r>
        <w:t>1</w:t>
      </w:r>
      <w:r w:rsidR="0044109F">
        <w:t>1.00</w:t>
      </w:r>
      <w:r>
        <w:tab/>
      </w:r>
      <w:r w:rsidR="007B06E0">
        <w:t xml:space="preserve">Session </w:t>
      </w:r>
      <w:r w:rsidR="0044109F">
        <w:t>6</w:t>
      </w:r>
      <w:r w:rsidR="007B06E0">
        <w:t xml:space="preserve">: Presentation on key issues and proposed government actions: </w:t>
      </w:r>
      <w:r w:rsidR="001C1091">
        <w:t>Standard setting, conformity assessment, and accreditation (including use of science and risk analysis for SPS measures)</w:t>
      </w:r>
    </w:p>
    <w:p w14:paraId="65BE2A50" w14:textId="596D43FA" w:rsidR="007B06E0" w:rsidRDefault="007B06E0" w:rsidP="00094FAD">
      <w:pPr>
        <w:ind w:left="1134" w:hanging="1134"/>
      </w:pPr>
      <w:r>
        <w:t>1</w:t>
      </w:r>
      <w:r w:rsidR="001C1091">
        <w:t>2</w:t>
      </w:r>
      <w:r>
        <w:t>.00</w:t>
      </w:r>
      <w:r>
        <w:tab/>
        <w:t>Overview of available technical assistance (WTO</w:t>
      </w:r>
      <w:r w:rsidR="009804B9">
        <w:t>)</w:t>
      </w:r>
    </w:p>
    <w:p w14:paraId="7B6FCE7D" w14:textId="0D40B552" w:rsidR="007B06E0" w:rsidRDefault="007B06E0" w:rsidP="00DC22D9">
      <w:pPr>
        <w:ind w:left="1134" w:hanging="1134"/>
      </w:pPr>
      <w:r>
        <w:t>13.</w:t>
      </w:r>
      <w:r w:rsidR="0044109F">
        <w:t>0</w:t>
      </w:r>
      <w:r>
        <w:t>0</w:t>
      </w:r>
      <w:r>
        <w:tab/>
        <w:t>Lunch</w:t>
      </w:r>
    </w:p>
    <w:p w14:paraId="506F9D9A" w14:textId="5067FFDB" w:rsidR="0044109F" w:rsidRDefault="0044109F" w:rsidP="0044109F">
      <w:pPr>
        <w:ind w:left="1134" w:hanging="1134"/>
      </w:pPr>
      <w:r>
        <w:t>14.30</w:t>
      </w:r>
      <w:r>
        <w:tab/>
        <w:t>Discussion on technical assistance needs (led by government)</w:t>
      </w:r>
    </w:p>
    <w:p w14:paraId="64FDF9C8" w14:textId="5076F6FE" w:rsidR="0044109F" w:rsidRDefault="0044109F" w:rsidP="0044109F">
      <w:pPr>
        <w:ind w:left="1134" w:hanging="1134"/>
      </w:pPr>
      <w:r>
        <w:t>16.00</w:t>
      </w:r>
      <w:r>
        <w:tab/>
        <w:t>Conclusion</w:t>
      </w:r>
    </w:p>
    <w:bookmarkEnd w:id="0"/>
    <w:p w14:paraId="4E92C498" w14:textId="77777777" w:rsidR="007B06E0" w:rsidRDefault="007B06E0" w:rsidP="008A7BB6"/>
    <w:sectPr w:rsidR="007B06E0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FA41" w14:textId="77777777" w:rsidR="003624FD" w:rsidRDefault="003624FD" w:rsidP="00ED54E0">
      <w:r>
        <w:separator/>
      </w:r>
    </w:p>
  </w:endnote>
  <w:endnote w:type="continuationSeparator" w:id="0">
    <w:p w14:paraId="121F146B" w14:textId="77777777" w:rsidR="003624FD" w:rsidRDefault="003624F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AF69" w14:textId="77777777" w:rsidR="003624FD" w:rsidRDefault="003624FD" w:rsidP="00ED54E0">
      <w:r>
        <w:separator/>
      </w:r>
    </w:p>
  </w:footnote>
  <w:footnote w:type="continuationSeparator" w:id="0">
    <w:p w14:paraId="47B88F23" w14:textId="77777777" w:rsidR="003624FD" w:rsidRDefault="003624F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91C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4943">
    <w:abstractNumId w:val="9"/>
  </w:num>
  <w:num w:numId="2" w16cid:durableId="1589651316">
    <w:abstractNumId w:val="7"/>
  </w:num>
  <w:num w:numId="3" w16cid:durableId="2085839190">
    <w:abstractNumId w:val="6"/>
  </w:num>
  <w:num w:numId="4" w16cid:durableId="1311598109">
    <w:abstractNumId w:val="5"/>
  </w:num>
  <w:num w:numId="5" w16cid:durableId="347610251">
    <w:abstractNumId w:val="4"/>
  </w:num>
  <w:num w:numId="6" w16cid:durableId="406731568">
    <w:abstractNumId w:val="14"/>
  </w:num>
  <w:num w:numId="7" w16cid:durableId="659045877">
    <w:abstractNumId w:val="13"/>
  </w:num>
  <w:num w:numId="8" w16cid:durableId="1719089366">
    <w:abstractNumId w:val="12"/>
  </w:num>
  <w:num w:numId="9" w16cid:durableId="378435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1031216">
    <w:abstractNumId w:val="15"/>
  </w:num>
  <w:num w:numId="11" w16cid:durableId="251474143">
    <w:abstractNumId w:val="8"/>
  </w:num>
  <w:num w:numId="12" w16cid:durableId="1244100623">
    <w:abstractNumId w:val="3"/>
  </w:num>
  <w:num w:numId="13" w16cid:durableId="798962077">
    <w:abstractNumId w:val="2"/>
  </w:num>
  <w:num w:numId="14" w16cid:durableId="654645555">
    <w:abstractNumId w:val="1"/>
  </w:num>
  <w:num w:numId="15" w16cid:durableId="113062958">
    <w:abstractNumId w:val="0"/>
  </w:num>
  <w:num w:numId="16" w16cid:durableId="639388560">
    <w:abstractNumId w:val="10"/>
  </w:num>
  <w:num w:numId="17" w16cid:durableId="1316882559">
    <w:abstractNumId w:val="12"/>
  </w:num>
  <w:num w:numId="18" w16cid:durableId="16361819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D"/>
    <w:rsid w:val="000106E0"/>
    <w:rsid w:val="000111BB"/>
    <w:rsid w:val="00022C0F"/>
    <w:rsid w:val="000272F6"/>
    <w:rsid w:val="00037AC4"/>
    <w:rsid w:val="000423BF"/>
    <w:rsid w:val="00094FAD"/>
    <w:rsid w:val="000A4945"/>
    <w:rsid w:val="000B31E1"/>
    <w:rsid w:val="0011356B"/>
    <w:rsid w:val="00124D35"/>
    <w:rsid w:val="0013337F"/>
    <w:rsid w:val="00182B84"/>
    <w:rsid w:val="001946F2"/>
    <w:rsid w:val="001C1091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624FD"/>
    <w:rsid w:val="00371F2B"/>
    <w:rsid w:val="00383F10"/>
    <w:rsid w:val="003D717D"/>
    <w:rsid w:val="00433D22"/>
    <w:rsid w:val="00440F63"/>
    <w:rsid w:val="0044109F"/>
    <w:rsid w:val="004551EC"/>
    <w:rsid w:val="00467032"/>
    <w:rsid w:val="0046754A"/>
    <w:rsid w:val="004A31FF"/>
    <w:rsid w:val="004F203A"/>
    <w:rsid w:val="00506423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65DD3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B06E0"/>
    <w:rsid w:val="007C3936"/>
    <w:rsid w:val="007C79F0"/>
    <w:rsid w:val="007E6507"/>
    <w:rsid w:val="007F2B8E"/>
    <w:rsid w:val="007F2DB0"/>
    <w:rsid w:val="00801CBB"/>
    <w:rsid w:val="00807247"/>
    <w:rsid w:val="008239E4"/>
    <w:rsid w:val="00840C2B"/>
    <w:rsid w:val="00850889"/>
    <w:rsid w:val="008739FD"/>
    <w:rsid w:val="00881188"/>
    <w:rsid w:val="008A7BB6"/>
    <w:rsid w:val="008E372C"/>
    <w:rsid w:val="00920FD4"/>
    <w:rsid w:val="00947C09"/>
    <w:rsid w:val="009651CB"/>
    <w:rsid w:val="009804B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1A38"/>
    <w:rsid w:val="00CD2BE6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C22D9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E07B8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AEC"/>
  <w15:chartTrackingRefBased/>
  <w15:docId w15:val="{C369814D-3313-41FB-8C07-AB2E265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Hoppe, Mombert</dc:creator>
  <cp:keywords/>
  <dc:description/>
  <cp:lastModifiedBy>Hoppe, Mombert</cp:lastModifiedBy>
  <cp:revision>5</cp:revision>
  <dcterms:created xsi:type="dcterms:W3CDTF">2023-04-06T07:01:00Z</dcterms:created>
  <dcterms:modified xsi:type="dcterms:W3CDTF">2023-04-18T13:11:00Z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23c3becc-bcb0-43e5-8c29-d66a8a139514</vt:lpwstr>
  </property>
</Properties>
</file>