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E824" w14:textId="77777777" w:rsidR="00E57609" w:rsidRPr="004A42A7" w:rsidRDefault="00240298" w:rsidP="000168AA">
      <w:pPr>
        <w:jc w:val="center"/>
        <w:rPr>
          <w:rFonts w:ascii="Verdana" w:hAnsi="Verdana"/>
          <w:i/>
          <w:sz w:val="16"/>
          <w:szCs w:val="16"/>
        </w:rPr>
      </w:pPr>
      <w:r>
        <w:rPr>
          <w:rFonts w:ascii="Verdana" w:hAnsi="Verdana"/>
          <w:sz w:val="32"/>
          <w:szCs w:val="28"/>
        </w:rPr>
        <w:tab/>
      </w:r>
      <w:r>
        <w:rPr>
          <w:rFonts w:ascii="Verdana" w:hAnsi="Verdana"/>
          <w:sz w:val="32"/>
          <w:szCs w:val="28"/>
        </w:rPr>
        <w:tab/>
      </w:r>
      <w:r>
        <w:rPr>
          <w:rFonts w:ascii="Verdana" w:hAnsi="Verdana"/>
          <w:sz w:val="32"/>
          <w:szCs w:val="28"/>
        </w:rPr>
        <w:tab/>
      </w:r>
      <w:r>
        <w:rPr>
          <w:rFonts w:ascii="Verdana" w:hAnsi="Verdana"/>
          <w:sz w:val="32"/>
          <w:szCs w:val="28"/>
        </w:rPr>
        <w:tab/>
      </w:r>
      <w:r>
        <w:rPr>
          <w:rFonts w:ascii="Verdana" w:hAnsi="Verdana"/>
          <w:sz w:val="32"/>
          <w:szCs w:val="28"/>
        </w:rPr>
        <w:tab/>
      </w:r>
      <w:r>
        <w:rPr>
          <w:rFonts w:ascii="Verdana" w:hAnsi="Verdana"/>
          <w:sz w:val="32"/>
          <w:szCs w:val="28"/>
        </w:rPr>
        <w:tab/>
      </w:r>
      <w:r>
        <w:rPr>
          <w:rFonts w:ascii="Verdana" w:hAnsi="Verdana"/>
          <w:sz w:val="32"/>
          <w:szCs w:val="28"/>
        </w:rPr>
        <w:tab/>
      </w:r>
      <w:r>
        <w:rPr>
          <w:rFonts w:ascii="Verdana" w:hAnsi="Verdana"/>
          <w:sz w:val="32"/>
          <w:szCs w:val="28"/>
        </w:rPr>
        <w:tab/>
        <w:t xml:space="preserve">    </w:t>
      </w:r>
    </w:p>
    <w:p w14:paraId="6A75A4BD" w14:textId="77777777" w:rsidR="00240298" w:rsidRDefault="00240298" w:rsidP="000168AA">
      <w:pPr>
        <w:jc w:val="center"/>
        <w:rPr>
          <w:rFonts w:ascii="Verdana" w:hAnsi="Verdana"/>
          <w:sz w:val="32"/>
          <w:szCs w:val="28"/>
        </w:rPr>
      </w:pPr>
    </w:p>
    <w:p w14:paraId="3E3DC3A6" w14:textId="77777777" w:rsidR="004A42A7" w:rsidRDefault="004A42A7" w:rsidP="000168AA">
      <w:pPr>
        <w:jc w:val="center"/>
        <w:rPr>
          <w:rFonts w:ascii="Verdana" w:hAnsi="Verdana"/>
          <w:sz w:val="32"/>
          <w:szCs w:val="28"/>
        </w:rPr>
      </w:pPr>
    </w:p>
    <w:p w14:paraId="62877ABD" w14:textId="77777777" w:rsidR="00240298" w:rsidRPr="00527B7B" w:rsidRDefault="00240298" w:rsidP="000168AA">
      <w:pPr>
        <w:jc w:val="center"/>
        <w:rPr>
          <w:b/>
          <w:smallCaps/>
          <w:sz w:val="28"/>
          <w:szCs w:val="28"/>
        </w:rPr>
      </w:pPr>
    </w:p>
    <w:p w14:paraId="027C90C9" w14:textId="77777777" w:rsidR="00FF5D9B" w:rsidRPr="00CC02A3" w:rsidRDefault="0000326E" w:rsidP="00FF5D9B">
      <w:pPr>
        <w:pStyle w:val="Header"/>
        <w:jc w:val="center"/>
      </w:pPr>
      <w:r>
        <w:rPr>
          <w:noProof/>
          <w:lang w:val="en-US" w:eastAsia="en-US"/>
        </w:rPr>
        <w:drawing>
          <wp:inline distT="0" distB="0" distL="0" distR="0" wp14:anchorId="690BB870" wp14:editId="01AF9488">
            <wp:extent cx="3219450" cy="9525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952500"/>
                    </a:xfrm>
                    <a:prstGeom prst="rect">
                      <a:avLst/>
                    </a:prstGeom>
                    <a:noFill/>
                    <a:ln w="9525">
                      <a:noFill/>
                      <a:miter lim="800000"/>
                      <a:headEnd/>
                      <a:tailEnd/>
                    </a:ln>
                  </pic:spPr>
                </pic:pic>
              </a:graphicData>
            </a:graphic>
          </wp:inline>
        </w:drawing>
      </w:r>
    </w:p>
    <w:p w14:paraId="7FCB269D" w14:textId="77777777" w:rsidR="00E57609" w:rsidRPr="00CC02A3" w:rsidRDefault="00E57609" w:rsidP="000168AA">
      <w:pPr>
        <w:jc w:val="center"/>
        <w:rPr>
          <w:b/>
          <w:smallCaps/>
          <w:sz w:val="28"/>
          <w:szCs w:val="28"/>
        </w:rPr>
      </w:pPr>
    </w:p>
    <w:p w14:paraId="2F954CB3" w14:textId="77777777" w:rsidR="004A42A7" w:rsidRPr="00CC02A3" w:rsidRDefault="004A42A7" w:rsidP="000168AA">
      <w:pPr>
        <w:jc w:val="center"/>
        <w:rPr>
          <w:b/>
          <w:smallCaps/>
          <w:sz w:val="28"/>
          <w:szCs w:val="28"/>
        </w:rPr>
      </w:pPr>
    </w:p>
    <w:p w14:paraId="0DAC3C95" w14:textId="77777777" w:rsidR="00E57609" w:rsidRPr="00CC02A3" w:rsidRDefault="00E57609" w:rsidP="000168AA">
      <w:pPr>
        <w:jc w:val="center"/>
        <w:rPr>
          <w:b/>
          <w:smallCaps/>
          <w:sz w:val="28"/>
          <w:szCs w:val="28"/>
        </w:rPr>
      </w:pPr>
    </w:p>
    <w:p w14:paraId="239CD388" w14:textId="77777777" w:rsidR="00CC02A3" w:rsidRDefault="00665A1D" w:rsidP="00D13D9B">
      <w:pPr>
        <w:pStyle w:val="Title"/>
        <w:rPr>
          <w:rFonts w:ascii="Verdana" w:hAnsi="Verdana"/>
          <w:sz w:val="24"/>
          <w:szCs w:val="24"/>
        </w:rPr>
      </w:pPr>
      <w:r w:rsidRPr="00CC02A3">
        <w:rPr>
          <w:rFonts w:ascii="Verdana" w:hAnsi="Verdana"/>
          <w:sz w:val="24"/>
          <w:szCs w:val="24"/>
        </w:rPr>
        <w:t>WTO</w:t>
      </w:r>
      <w:r w:rsidR="00E00748" w:rsidRPr="00CC02A3">
        <w:rPr>
          <w:rFonts w:ascii="Verdana" w:hAnsi="Verdana"/>
          <w:sz w:val="24"/>
          <w:szCs w:val="24"/>
        </w:rPr>
        <w:t xml:space="preserve"> national</w:t>
      </w:r>
      <w:r w:rsidR="00CC02A3">
        <w:rPr>
          <w:rFonts w:ascii="Verdana" w:hAnsi="Verdana"/>
          <w:sz w:val="24"/>
          <w:szCs w:val="24"/>
        </w:rPr>
        <w:t xml:space="preserve"> seminar </w:t>
      </w:r>
      <w:r w:rsidR="000168AA" w:rsidRPr="00CC02A3">
        <w:rPr>
          <w:rFonts w:ascii="Verdana" w:hAnsi="Verdana"/>
          <w:sz w:val="24"/>
          <w:szCs w:val="24"/>
        </w:rPr>
        <w:t xml:space="preserve">ON </w:t>
      </w:r>
      <w:r w:rsidR="00FD7486" w:rsidRPr="00CC02A3">
        <w:rPr>
          <w:rFonts w:ascii="Verdana" w:hAnsi="Verdana"/>
          <w:sz w:val="24"/>
          <w:szCs w:val="24"/>
        </w:rPr>
        <w:t xml:space="preserve">the </w:t>
      </w:r>
    </w:p>
    <w:p w14:paraId="526BD31C" w14:textId="77777777" w:rsidR="00EC5C3E" w:rsidRPr="00CC02A3" w:rsidRDefault="006A507B" w:rsidP="00D13D9B">
      <w:pPr>
        <w:pStyle w:val="Title"/>
        <w:rPr>
          <w:rFonts w:ascii="Verdana" w:hAnsi="Verdana"/>
          <w:sz w:val="24"/>
          <w:szCs w:val="24"/>
        </w:rPr>
      </w:pPr>
      <w:r w:rsidRPr="00CC02A3">
        <w:rPr>
          <w:rFonts w:ascii="Verdana" w:hAnsi="Verdana"/>
          <w:sz w:val="24"/>
          <w:szCs w:val="24"/>
        </w:rPr>
        <w:t xml:space="preserve">agreement on the </w:t>
      </w:r>
      <w:r w:rsidR="00FD7486" w:rsidRPr="00CC02A3">
        <w:rPr>
          <w:rFonts w:ascii="Verdana" w:hAnsi="Verdana"/>
          <w:sz w:val="24"/>
          <w:szCs w:val="24"/>
        </w:rPr>
        <w:t xml:space="preserve">application of </w:t>
      </w:r>
      <w:r w:rsidR="00F2013D" w:rsidRPr="00CC02A3">
        <w:rPr>
          <w:rFonts w:ascii="Verdana" w:hAnsi="Verdana"/>
          <w:sz w:val="24"/>
          <w:szCs w:val="24"/>
        </w:rPr>
        <w:t xml:space="preserve">sanitary and phytosanitary measures </w:t>
      </w:r>
      <w:r w:rsidR="00EC5C3E" w:rsidRPr="00CC02A3">
        <w:rPr>
          <w:rFonts w:ascii="Verdana" w:hAnsi="Verdana"/>
          <w:sz w:val="24"/>
          <w:szCs w:val="24"/>
        </w:rPr>
        <w:t>(SPS AGReement)</w:t>
      </w:r>
    </w:p>
    <w:p w14:paraId="0D8EB6B0" w14:textId="77777777" w:rsidR="000168AA" w:rsidRPr="00CC02A3" w:rsidRDefault="000168AA" w:rsidP="00D13D9B">
      <w:pPr>
        <w:pStyle w:val="Title"/>
        <w:rPr>
          <w:rFonts w:ascii="Verdana" w:hAnsi="Verdana"/>
        </w:rPr>
      </w:pPr>
    </w:p>
    <w:p w14:paraId="3703256D" w14:textId="77777777" w:rsidR="00B20949" w:rsidRPr="00CC02A3" w:rsidRDefault="00B20949" w:rsidP="000168AA">
      <w:pPr>
        <w:jc w:val="center"/>
        <w:rPr>
          <w:rFonts w:ascii="Verdana" w:hAnsi="Verdana"/>
          <w:sz w:val="28"/>
          <w:szCs w:val="28"/>
        </w:rPr>
      </w:pPr>
    </w:p>
    <w:p w14:paraId="0EBF95E0" w14:textId="77777777" w:rsidR="00E57609" w:rsidRPr="008123EA" w:rsidRDefault="00BD03A8" w:rsidP="00761AFA">
      <w:pPr>
        <w:pStyle w:val="Title2"/>
        <w:rPr>
          <w:rFonts w:ascii="Verdana" w:hAnsi="Verdana"/>
          <w:sz w:val="24"/>
          <w:szCs w:val="24"/>
        </w:rPr>
      </w:pPr>
      <w:r w:rsidRPr="008123EA">
        <w:rPr>
          <w:rFonts w:ascii="Verdana" w:hAnsi="Verdana"/>
          <w:sz w:val="24"/>
          <w:szCs w:val="24"/>
        </w:rPr>
        <w:t xml:space="preserve">DRAFT </w:t>
      </w:r>
      <w:r w:rsidR="00E57609" w:rsidRPr="008123EA">
        <w:rPr>
          <w:rFonts w:ascii="Verdana" w:hAnsi="Verdana"/>
          <w:sz w:val="24"/>
          <w:szCs w:val="24"/>
        </w:rPr>
        <w:t>Programme</w:t>
      </w:r>
    </w:p>
    <w:p w14:paraId="66E56C98" w14:textId="77777777" w:rsidR="00E57609" w:rsidRPr="00CC02A3" w:rsidRDefault="00E57609" w:rsidP="000168AA">
      <w:pPr>
        <w:jc w:val="center"/>
        <w:rPr>
          <w:rFonts w:ascii="Verdana" w:hAnsi="Verdana"/>
          <w:sz w:val="28"/>
          <w:szCs w:val="28"/>
        </w:rPr>
      </w:pPr>
    </w:p>
    <w:p w14:paraId="0A83E23B" w14:textId="77777777" w:rsidR="00E57609" w:rsidRPr="00CC02A3" w:rsidRDefault="00E57609" w:rsidP="000168AA">
      <w:pPr>
        <w:jc w:val="center"/>
        <w:rPr>
          <w:rFonts w:ascii="Verdana" w:hAnsi="Verdana"/>
          <w:sz w:val="28"/>
          <w:szCs w:val="28"/>
        </w:rPr>
      </w:pPr>
    </w:p>
    <w:p w14:paraId="008AB134" w14:textId="77777777" w:rsidR="00B20949" w:rsidRPr="00BD03A8" w:rsidRDefault="00B20949" w:rsidP="000168AA">
      <w:pPr>
        <w:jc w:val="center"/>
        <w:rPr>
          <w:rFonts w:ascii="Verdana" w:hAnsi="Verdana"/>
          <w:sz w:val="28"/>
          <w:szCs w:val="28"/>
          <w:highlight w:val="yellow"/>
        </w:rPr>
      </w:pPr>
    </w:p>
    <w:p w14:paraId="63BCBB1B" w14:textId="77777777" w:rsidR="00B20949" w:rsidRPr="00BD03A8" w:rsidRDefault="00B20949" w:rsidP="000168AA">
      <w:pPr>
        <w:jc w:val="center"/>
        <w:rPr>
          <w:rFonts w:ascii="Verdana" w:hAnsi="Verdana"/>
          <w:sz w:val="28"/>
          <w:szCs w:val="28"/>
          <w:highlight w:val="yellow"/>
        </w:rPr>
      </w:pPr>
    </w:p>
    <w:p w14:paraId="5A62E2E2" w14:textId="77777777" w:rsidR="00B20949" w:rsidRPr="00BD03A8" w:rsidRDefault="00B20949" w:rsidP="000168AA">
      <w:pPr>
        <w:jc w:val="center"/>
        <w:rPr>
          <w:rFonts w:ascii="Verdana" w:hAnsi="Verdana"/>
          <w:sz w:val="28"/>
          <w:szCs w:val="28"/>
          <w:highlight w:val="yellow"/>
        </w:rPr>
      </w:pPr>
    </w:p>
    <w:p w14:paraId="1EA6E8DF" w14:textId="77777777" w:rsidR="00B20949" w:rsidRPr="00BD03A8" w:rsidRDefault="00B20949" w:rsidP="000168AA">
      <w:pPr>
        <w:jc w:val="center"/>
        <w:rPr>
          <w:rFonts w:ascii="Verdana" w:hAnsi="Verdana"/>
          <w:sz w:val="28"/>
          <w:szCs w:val="28"/>
          <w:highlight w:val="yellow"/>
        </w:rPr>
      </w:pPr>
    </w:p>
    <w:p w14:paraId="044074A7" w14:textId="77777777" w:rsidR="000168AA" w:rsidRPr="008123EA" w:rsidRDefault="000168AA" w:rsidP="000168AA">
      <w:pPr>
        <w:jc w:val="center"/>
        <w:rPr>
          <w:rFonts w:ascii="Verdana" w:hAnsi="Verdana"/>
          <w:b/>
          <w:sz w:val="28"/>
          <w:szCs w:val="28"/>
          <w:highlight w:val="yellow"/>
          <w:u w:val="single"/>
        </w:rPr>
      </w:pPr>
    </w:p>
    <w:p w14:paraId="37C7E2A4" w14:textId="77777777" w:rsidR="000168AA" w:rsidRPr="00FE3340" w:rsidRDefault="00BD03A8" w:rsidP="000168AA">
      <w:pPr>
        <w:jc w:val="center"/>
        <w:rPr>
          <w:rFonts w:ascii="Verdana" w:hAnsi="Verdana"/>
          <w:sz w:val="24"/>
          <w:szCs w:val="24"/>
        </w:rPr>
      </w:pPr>
      <w:r w:rsidRPr="00FE3340">
        <w:rPr>
          <w:rFonts w:ascii="Verdana" w:hAnsi="Verdana"/>
          <w:sz w:val="24"/>
          <w:szCs w:val="24"/>
        </w:rPr>
        <w:t>Machakos</w:t>
      </w:r>
      <w:r w:rsidR="004A42A7" w:rsidRPr="00FE3340">
        <w:rPr>
          <w:rFonts w:ascii="Verdana" w:hAnsi="Verdana"/>
          <w:sz w:val="24"/>
          <w:szCs w:val="24"/>
        </w:rPr>
        <w:t>,</w:t>
      </w:r>
      <w:r w:rsidRPr="00FE3340">
        <w:rPr>
          <w:rFonts w:ascii="Verdana" w:hAnsi="Verdana"/>
          <w:sz w:val="24"/>
          <w:szCs w:val="24"/>
        </w:rPr>
        <w:t xml:space="preserve"> Kenya</w:t>
      </w:r>
    </w:p>
    <w:p w14:paraId="0A4E7B5B" w14:textId="77777777" w:rsidR="000168AA" w:rsidRPr="00961B1F" w:rsidRDefault="00FE3340" w:rsidP="000168AA">
      <w:pPr>
        <w:jc w:val="center"/>
        <w:rPr>
          <w:rFonts w:ascii="Verdana" w:hAnsi="Verdana"/>
          <w:b/>
          <w:sz w:val="24"/>
          <w:szCs w:val="24"/>
        </w:rPr>
      </w:pPr>
      <w:r w:rsidRPr="00961B1F">
        <w:rPr>
          <w:rFonts w:ascii="Verdana" w:hAnsi="Verdana"/>
          <w:b/>
          <w:sz w:val="24"/>
          <w:szCs w:val="24"/>
        </w:rPr>
        <w:t>10-1</w:t>
      </w:r>
      <w:r w:rsidR="00B213EF">
        <w:rPr>
          <w:rFonts w:ascii="Verdana" w:hAnsi="Verdana"/>
          <w:b/>
          <w:sz w:val="24"/>
          <w:szCs w:val="24"/>
        </w:rPr>
        <w:t>2</w:t>
      </w:r>
      <w:r w:rsidRPr="00961B1F">
        <w:rPr>
          <w:rFonts w:ascii="Verdana" w:hAnsi="Verdana"/>
          <w:b/>
          <w:sz w:val="24"/>
          <w:szCs w:val="24"/>
        </w:rPr>
        <w:t xml:space="preserve"> May 2022 </w:t>
      </w:r>
    </w:p>
    <w:p w14:paraId="7FDF1A5C" w14:textId="77777777" w:rsidR="000168AA" w:rsidRPr="00BD03A8" w:rsidRDefault="000168AA" w:rsidP="000168AA">
      <w:pPr>
        <w:rPr>
          <w:sz w:val="28"/>
          <w:szCs w:val="28"/>
          <w:highlight w:val="yellow"/>
        </w:rPr>
      </w:pPr>
    </w:p>
    <w:p w14:paraId="2D03467E" w14:textId="77777777" w:rsidR="000168AA" w:rsidRPr="00BD03A8" w:rsidRDefault="000168AA" w:rsidP="000168AA">
      <w:pPr>
        <w:jc w:val="center"/>
        <w:rPr>
          <w:szCs w:val="22"/>
          <w:highlight w:val="yellow"/>
        </w:rPr>
      </w:pPr>
    </w:p>
    <w:p w14:paraId="71B4080B" w14:textId="77777777" w:rsidR="00E57609" w:rsidRPr="00BD03A8" w:rsidRDefault="00E57609" w:rsidP="000168AA">
      <w:pPr>
        <w:rPr>
          <w:szCs w:val="22"/>
          <w:highlight w:val="yellow"/>
        </w:rPr>
      </w:pPr>
    </w:p>
    <w:p w14:paraId="22A577A6" w14:textId="77777777" w:rsidR="00240298" w:rsidRPr="00BD03A8" w:rsidRDefault="00240298" w:rsidP="000168AA">
      <w:pPr>
        <w:rPr>
          <w:szCs w:val="22"/>
          <w:highlight w:val="yellow"/>
        </w:rPr>
      </w:pPr>
    </w:p>
    <w:p w14:paraId="40EBD347" w14:textId="77777777" w:rsidR="00240298" w:rsidRPr="00BD03A8" w:rsidRDefault="00240298" w:rsidP="000168AA">
      <w:pPr>
        <w:rPr>
          <w:szCs w:val="22"/>
          <w:highlight w:val="yellow"/>
        </w:rPr>
      </w:pPr>
    </w:p>
    <w:p w14:paraId="32151892" w14:textId="77777777" w:rsidR="00240298" w:rsidRPr="00BD03A8" w:rsidRDefault="00240298" w:rsidP="000168AA">
      <w:pPr>
        <w:rPr>
          <w:szCs w:val="22"/>
          <w:highlight w:val="yellow"/>
        </w:rPr>
      </w:pPr>
    </w:p>
    <w:p w14:paraId="6E5C6158" w14:textId="77777777" w:rsidR="00240298" w:rsidRPr="00BD03A8" w:rsidRDefault="00240298" w:rsidP="000168AA">
      <w:pPr>
        <w:rPr>
          <w:szCs w:val="22"/>
          <w:highlight w:val="yellow"/>
        </w:rPr>
      </w:pPr>
    </w:p>
    <w:p w14:paraId="690F51AC" w14:textId="77777777" w:rsidR="00240298" w:rsidRPr="00BD03A8" w:rsidRDefault="00240298" w:rsidP="000168AA">
      <w:pPr>
        <w:rPr>
          <w:szCs w:val="22"/>
          <w:highlight w:val="yellow"/>
        </w:rPr>
      </w:pPr>
    </w:p>
    <w:p w14:paraId="0BBD121F" w14:textId="77777777" w:rsidR="00240298" w:rsidRPr="00BD03A8" w:rsidRDefault="00240298" w:rsidP="000168AA">
      <w:pPr>
        <w:rPr>
          <w:szCs w:val="22"/>
          <w:highlight w:val="yellow"/>
        </w:rPr>
      </w:pPr>
    </w:p>
    <w:p w14:paraId="6F6CF28B" w14:textId="77777777" w:rsidR="00240298" w:rsidRPr="00BD03A8" w:rsidRDefault="00240298" w:rsidP="000168AA">
      <w:pPr>
        <w:rPr>
          <w:szCs w:val="22"/>
          <w:highlight w:val="yellow"/>
        </w:rPr>
      </w:pPr>
    </w:p>
    <w:p w14:paraId="41A1C30B" w14:textId="77777777" w:rsidR="00240298" w:rsidRPr="00BD03A8" w:rsidRDefault="00240298" w:rsidP="000168AA">
      <w:pPr>
        <w:rPr>
          <w:szCs w:val="22"/>
          <w:highlight w:val="yellow"/>
        </w:rPr>
      </w:pPr>
    </w:p>
    <w:p w14:paraId="75C46345" w14:textId="77777777" w:rsidR="00240298" w:rsidRPr="00BD03A8" w:rsidRDefault="00240298" w:rsidP="000168AA">
      <w:pPr>
        <w:rPr>
          <w:szCs w:val="22"/>
          <w:highlight w:val="yellow"/>
        </w:rPr>
      </w:pPr>
    </w:p>
    <w:p w14:paraId="0A214BF3" w14:textId="77777777" w:rsidR="00240298" w:rsidRPr="00BD03A8" w:rsidRDefault="00240298" w:rsidP="000168AA">
      <w:pPr>
        <w:rPr>
          <w:szCs w:val="22"/>
          <w:highlight w:val="yellow"/>
        </w:rPr>
      </w:pPr>
    </w:p>
    <w:p w14:paraId="3A6B62BF" w14:textId="77777777" w:rsidR="00240298" w:rsidRDefault="00240298" w:rsidP="000168AA">
      <w:pPr>
        <w:rPr>
          <w:szCs w:val="22"/>
          <w:highlight w:val="yellow"/>
        </w:rPr>
      </w:pPr>
    </w:p>
    <w:p w14:paraId="44B81F70" w14:textId="77777777" w:rsidR="008123EA" w:rsidRDefault="008123EA" w:rsidP="000168AA">
      <w:pPr>
        <w:rPr>
          <w:szCs w:val="22"/>
          <w:highlight w:val="yellow"/>
        </w:rPr>
      </w:pPr>
    </w:p>
    <w:p w14:paraId="669AF4A9" w14:textId="77777777" w:rsidR="008123EA" w:rsidRPr="00BD03A8" w:rsidRDefault="008123EA" w:rsidP="000168AA">
      <w:pPr>
        <w:rPr>
          <w:szCs w:val="22"/>
          <w:highlight w:val="yellow"/>
        </w:rPr>
      </w:pPr>
    </w:p>
    <w:p w14:paraId="61A8E397" w14:textId="77777777" w:rsidR="00240298" w:rsidRPr="00BD03A8" w:rsidRDefault="00240298" w:rsidP="000168AA">
      <w:pPr>
        <w:rPr>
          <w:szCs w:val="22"/>
          <w:highlight w:val="yellow"/>
        </w:rPr>
      </w:pPr>
    </w:p>
    <w:p w14:paraId="272FFCC9" w14:textId="77777777" w:rsidR="00240298" w:rsidRPr="00BD03A8" w:rsidRDefault="00240298" w:rsidP="000168AA">
      <w:pPr>
        <w:rPr>
          <w:szCs w:val="22"/>
          <w:highlight w:val="yellow"/>
        </w:rPr>
      </w:pPr>
    </w:p>
    <w:p w14:paraId="77017831" w14:textId="77777777" w:rsidR="00240298" w:rsidRPr="00BD03A8" w:rsidRDefault="00240298" w:rsidP="000168AA">
      <w:pPr>
        <w:rPr>
          <w:szCs w:val="22"/>
          <w:highlight w:val="yellow"/>
        </w:rPr>
      </w:pPr>
    </w:p>
    <w:p w14:paraId="0E6CF374" w14:textId="77777777" w:rsidR="00240298" w:rsidRPr="00BD03A8" w:rsidRDefault="00240298" w:rsidP="000168AA">
      <w:pPr>
        <w:rPr>
          <w:szCs w:val="22"/>
          <w:highlight w:val="yellow"/>
        </w:rPr>
      </w:pPr>
    </w:p>
    <w:p w14:paraId="04C4622A" w14:textId="77777777" w:rsidR="00240298" w:rsidRPr="00BD03A8" w:rsidRDefault="00240298" w:rsidP="000168AA">
      <w:pPr>
        <w:rPr>
          <w:szCs w:val="22"/>
          <w:highlight w:val="yellow"/>
        </w:rPr>
      </w:pPr>
    </w:p>
    <w:p w14:paraId="7CF6A17F" w14:textId="77777777" w:rsidR="00240298" w:rsidRPr="00CC02A3" w:rsidRDefault="0000326E" w:rsidP="000168AA">
      <w:pPr>
        <w:rPr>
          <w:szCs w:val="22"/>
        </w:rPr>
      </w:pPr>
      <w:r>
        <w:rPr>
          <w:noProof/>
          <w:lang w:val="en-US" w:eastAsia="en-US"/>
        </w:rPr>
        <w:lastRenderedPageBreak/>
        <w:drawing>
          <wp:inline distT="0" distB="0" distL="0" distR="0" wp14:anchorId="47E1D1D7" wp14:editId="3D3BF3EF">
            <wp:extent cx="1276350" cy="381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6350" cy="381000"/>
                    </a:xfrm>
                    <a:prstGeom prst="rect">
                      <a:avLst/>
                    </a:prstGeom>
                    <a:noFill/>
                    <a:ln w="9525">
                      <a:noFill/>
                      <a:miter lim="800000"/>
                      <a:headEnd/>
                      <a:tailEnd/>
                    </a:ln>
                  </pic:spPr>
                </pic:pic>
              </a:graphicData>
            </a:graphic>
          </wp:inline>
        </w:drawing>
      </w:r>
    </w:p>
    <w:p w14:paraId="1C9E86D7" w14:textId="77777777" w:rsidR="00135485" w:rsidRPr="00CC02A3" w:rsidRDefault="00135485" w:rsidP="000168AA">
      <w:pPr>
        <w:rPr>
          <w:rFonts w:ascii="Verdana" w:hAnsi="Verdana"/>
          <w:sz w:val="20"/>
        </w:rPr>
      </w:pPr>
    </w:p>
    <w:p w14:paraId="08A7A9C5" w14:textId="77777777" w:rsidR="00477B27" w:rsidRPr="00CC02A3" w:rsidRDefault="00477B27" w:rsidP="000168AA">
      <w:pPr>
        <w:rPr>
          <w:rFonts w:ascii="Verdana" w:hAnsi="Verdana"/>
          <w:sz w:val="20"/>
        </w:rPr>
      </w:pPr>
    </w:p>
    <w:p w14:paraId="23289EDE" w14:textId="77777777" w:rsidR="000168AA" w:rsidRPr="00CC02A3" w:rsidRDefault="000168AA" w:rsidP="00527B7B">
      <w:pPr>
        <w:jc w:val="center"/>
        <w:rPr>
          <w:rFonts w:ascii="Verdana" w:hAnsi="Verdana"/>
          <w:b/>
          <w:sz w:val="20"/>
          <w:u w:val="single"/>
        </w:rPr>
      </w:pPr>
      <w:r w:rsidRPr="00CC02A3">
        <w:rPr>
          <w:rFonts w:ascii="Verdana" w:hAnsi="Verdana"/>
          <w:b/>
          <w:sz w:val="20"/>
          <w:u w:val="single"/>
        </w:rPr>
        <w:t>Structure and Objective</w:t>
      </w:r>
    </w:p>
    <w:p w14:paraId="68637C3E" w14:textId="77777777" w:rsidR="00C95817" w:rsidRPr="008D1278" w:rsidRDefault="00C95817" w:rsidP="000168AA">
      <w:pPr>
        <w:rPr>
          <w:rFonts w:ascii="Verdana" w:hAnsi="Verdana"/>
          <w:sz w:val="20"/>
        </w:rPr>
      </w:pPr>
    </w:p>
    <w:p w14:paraId="6CD4B5F2" w14:textId="792F046E" w:rsidR="00C566F2" w:rsidRPr="008D1278" w:rsidRDefault="00C566F2" w:rsidP="00C566F2">
      <w:pPr>
        <w:spacing w:line="360" w:lineRule="auto"/>
        <w:rPr>
          <w:rFonts w:ascii="Verdana" w:hAnsi="Verdana"/>
          <w:sz w:val="18"/>
          <w:szCs w:val="18"/>
        </w:rPr>
      </w:pPr>
      <w:r w:rsidRPr="008D1278">
        <w:rPr>
          <w:rFonts w:ascii="Verdana" w:hAnsi="Verdana"/>
          <w:sz w:val="18"/>
          <w:szCs w:val="18"/>
        </w:rPr>
        <w:t>The seminar is aimed at familiarizing participants with the provisions of the SPS Agreement, and its associated rights and obligations</w:t>
      </w:r>
      <w:r w:rsidR="00226A01" w:rsidRPr="008D1278">
        <w:rPr>
          <w:rFonts w:ascii="Verdana" w:hAnsi="Verdana"/>
          <w:sz w:val="18"/>
          <w:szCs w:val="18"/>
        </w:rPr>
        <w:t xml:space="preserve">, as well as with the work of the SPS Committee and how it can be used to resolve trade problems. </w:t>
      </w:r>
      <w:r w:rsidRPr="008D1278">
        <w:rPr>
          <w:rFonts w:ascii="Verdana" w:hAnsi="Verdana"/>
          <w:sz w:val="18"/>
          <w:szCs w:val="18"/>
        </w:rPr>
        <w:t xml:space="preserve">Participants will also have an opportunity to enhance their understanding of the transparency provisions of the SPS Agreement and be exposed to the various online tools to search for SPS-related information and submit notifications. Through this seminar, participants will learn about the work of the Standards and Trade Development Facility (STDF).  Participants will be provided an overview of STDF's work </w:t>
      </w:r>
      <w:proofErr w:type="gramStart"/>
      <w:r w:rsidRPr="008D1278">
        <w:rPr>
          <w:rFonts w:ascii="Verdana" w:hAnsi="Verdana"/>
          <w:sz w:val="18"/>
          <w:szCs w:val="18"/>
        </w:rPr>
        <w:t>in the area of</w:t>
      </w:r>
      <w:proofErr w:type="gramEnd"/>
      <w:r w:rsidRPr="008D1278">
        <w:rPr>
          <w:rFonts w:ascii="Verdana" w:hAnsi="Verdana"/>
          <w:sz w:val="18"/>
          <w:szCs w:val="18"/>
        </w:rPr>
        <w:t xml:space="preserve"> prioritizing SPS investments for market access, specifically in the context of Kenya and the East African Community (EAC).</w:t>
      </w:r>
    </w:p>
    <w:p w14:paraId="5B920514" w14:textId="77777777" w:rsidR="00C566F2" w:rsidRPr="008D1278" w:rsidRDefault="00C566F2" w:rsidP="00B20C83">
      <w:pPr>
        <w:spacing w:line="360" w:lineRule="auto"/>
        <w:rPr>
          <w:rFonts w:ascii="Verdana" w:hAnsi="Verdana"/>
          <w:sz w:val="18"/>
          <w:szCs w:val="18"/>
        </w:rPr>
      </w:pPr>
    </w:p>
    <w:p w14:paraId="2CC95C0C" w14:textId="4C07A000" w:rsidR="00CC02A3" w:rsidRPr="008D1278" w:rsidRDefault="008123EA" w:rsidP="00B20C83">
      <w:pPr>
        <w:spacing w:line="360" w:lineRule="auto"/>
        <w:rPr>
          <w:rFonts w:ascii="Verdana" w:hAnsi="Verdana"/>
          <w:sz w:val="18"/>
          <w:szCs w:val="18"/>
        </w:rPr>
      </w:pPr>
      <w:r w:rsidRPr="008D1278">
        <w:rPr>
          <w:rFonts w:ascii="Verdana" w:hAnsi="Verdana"/>
          <w:sz w:val="18"/>
          <w:szCs w:val="18"/>
        </w:rPr>
        <w:t>In addition</w:t>
      </w:r>
      <w:r w:rsidR="00CC02A3" w:rsidRPr="008D1278">
        <w:rPr>
          <w:rFonts w:ascii="Verdana" w:hAnsi="Verdana"/>
          <w:sz w:val="18"/>
          <w:szCs w:val="18"/>
        </w:rPr>
        <w:t>,</w:t>
      </w:r>
      <w:r w:rsidRPr="008D1278">
        <w:rPr>
          <w:rFonts w:ascii="Verdana" w:hAnsi="Verdana"/>
          <w:sz w:val="18"/>
          <w:szCs w:val="18"/>
        </w:rPr>
        <w:t xml:space="preserve"> various speakers will share information on</w:t>
      </w:r>
      <w:r w:rsidR="00CC02A3" w:rsidRPr="008D1278">
        <w:rPr>
          <w:rFonts w:ascii="Verdana" w:hAnsi="Verdana"/>
          <w:sz w:val="18"/>
          <w:szCs w:val="18"/>
        </w:rPr>
        <w:t xml:space="preserve"> export opportunities and market access requirements in selected markets. </w:t>
      </w:r>
    </w:p>
    <w:p w14:paraId="43DD03BD" w14:textId="77777777" w:rsidR="00CC02A3" w:rsidRPr="008D1278" w:rsidRDefault="00CC02A3" w:rsidP="00B20C83">
      <w:pPr>
        <w:spacing w:line="360" w:lineRule="auto"/>
        <w:rPr>
          <w:rFonts w:ascii="Verdana" w:hAnsi="Verdana"/>
          <w:sz w:val="18"/>
          <w:szCs w:val="18"/>
        </w:rPr>
      </w:pPr>
    </w:p>
    <w:p w14:paraId="10E5392A" w14:textId="58CE15C7" w:rsidR="0094198D" w:rsidRPr="00B71432" w:rsidRDefault="00296B82" w:rsidP="00B20C83">
      <w:pPr>
        <w:spacing w:line="360" w:lineRule="auto"/>
        <w:rPr>
          <w:rFonts w:ascii="Verdana" w:hAnsi="Verdana"/>
          <w:sz w:val="18"/>
          <w:szCs w:val="18"/>
        </w:rPr>
      </w:pPr>
      <w:r w:rsidRPr="008D1278">
        <w:rPr>
          <w:rFonts w:ascii="Verdana" w:hAnsi="Verdana"/>
          <w:sz w:val="18"/>
          <w:szCs w:val="18"/>
        </w:rPr>
        <w:t xml:space="preserve">The </w:t>
      </w:r>
      <w:r w:rsidR="00CC02A3" w:rsidRPr="008D1278">
        <w:rPr>
          <w:rFonts w:ascii="Verdana" w:hAnsi="Verdana"/>
          <w:sz w:val="18"/>
          <w:szCs w:val="18"/>
        </w:rPr>
        <w:t>seminar</w:t>
      </w:r>
      <w:r w:rsidRPr="008D1278">
        <w:rPr>
          <w:rFonts w:ascii="Verdana" w:hAnsi="Verdana"/>
          <w:sz w:val="18"/>
          <w:szCs w:val="18"/>
        </w:rPr>
        <w:t xml:space="preserve"> will combine </w:t>
      </w:r>
      <w:r w:rsidR="00CC02A3" w:rsidRPr="008D1278">
        <w:rPr>
          <w:rFonts w:ascii="Verdana" w:hAnsi="Verdana"/>
          <w:sz w:val="18"/>
          <w:szCs w:val="18"/>
        </w:rPr>
        <w:t>presentations</w:t>
      </w:r>
      <w:r w:rsidRPr="008D1278">
        <w:rPr>
          <w:rFonts w:ascii="Verdana" w:hAnsi="Verdana"/>
          <w:sz w:val="18"/>
          <w:szCs w:val="18"/>
        </w:rPr>
        <w:t xml:space="preserve">, </w:t>
      </w:r>
      <w:r w:rsidR="00CC02A3" w:rsidRPr="008D1278">
        <w:rPr>
          <w:rFonts w:ascii="Verdana" w:hAnsi="Verdana"/>
          <w:sz w:val="18"/>
          <w:szCs w:val="18"/>
        </w:rPr>
        <w:t xml:space="preserve">interactive </w:t>
      </w:r>
      <w:r w:rsidRPr="008D1278">
        <w:rPr>
          <w:rFonts w:ascii="Verdana" w:hAnsi="Verdana"/>
          <w:sz w:val="18"/>
          <w:szCs w:val="18"/>
        </w:rPr>
        <w:t xml:space="preserve">exercises and </w:t>
      </w:r>
      <w:r w:rsidR="00CC02A3" w:rsidRPr="008D1278">
        <w:rPr>
          <w:rFonts w:ascii="Verdana" w:hAnsi="Verdana"/>
          <w:sz w:val="18"/>
          <w:szCs w:val="18"/>
        </w:rPr>
        <w:t>discussion</w:t>
      </w:r>
      <w:r w:rsidRPr="008D1278">
        <w:rPr>
          <w:rFonts w:ascii="Verdana" w:hAnsi="Verdana"/>
          <w:sz w:val="18"/>
          <w:szCs w:val="18"/>
        </w:rPr>
        <w:t xml:space="preserve"> </w:t>
      </w:r>
      <w:r w:rsidR="00BB7E46" w:rsidRPr="008D1278">
        <w:rPr>
          <w:rFonts w:ascii="Verdana" w:hAnsi="Verdana"/>
          <w:sz w:val="18"/>
          <w:szCs w:val="18"/>
        </w:rPr>
        <w:t xml:space="preserve">sessions </w:t>
      </w:r>
      <w:r w:rsidR="00DF2B66" w:rsidRPr="008D1278">
        <w:rPr>
          <w:rFonts w:ascii="Verdana" w:hAnsi="Verdana"/>
          <w:sz w:val="18"/>
          <w:szCs w:val="18"/>
        </w:rPr>
        <w:t xml:space="preserve">aimed </w:t>
      </w:r>
      <w:r w:rsidR="00BB7E46" w:rsidRPr="008D1278">
        <w:rPr>
          <w:rFonts w:ascii="Verdana" w:hAnsi="Verdana"/>
          <w:sz w:val="18"/>
          <w:szCs w:val="18"/>
        </w:rPr>
        <w:t xml:space="preserve">at enhancing </w:t>
      </w:r>
      <w:r w:rsidR="00CC02A3" w:rsidRPr="008D1278">
        <w:rPr>
          <w:rFonts w:ascii="Verdana" w:hAnsi="Verdana"/>
          <w:sz w:val="18"/>
          <w:szCs w:val="18"/>
        </w:rPr>
        <w:t>participants'</w:t>
      </w:r>
      <w:r w:rsidRPr="008D1278">
        <w:rPr>
          <w:rFonts w:ascii="Verdana" w:hAnsi="Verdana"/>
          <w:sz w:val="18"/>
          <w:szCs w:val="18"/>
        </w:rPr>
        <w:t xml:space="preserve"> overall understanding of the SPS </w:t>
      </w:r>
      <w:r w:rsidR="00CC02A3" w:rsidRPr="008D1278">
        <w:rPr>
          <w:rFonts w:ascii="Verdana" w:hAnsi="Verdana"/>
          <w:sz w:val="18"/>
          <w:szCs w:val="18"/>
        </w:rPr>
        <w:t>Agreement</w:t>
      </w:r>
      <w:r w:rsidR="00226A01" w:rsidRPr="008D1278">
        <w:rPr>
          <w:rFonts w:ascii="Verdana" w:hAnsi="Verdana"/>
          <w:sz w:val="18"/>
          <w:szCs w:val="18"/>
        </w:rPr>
        <w:t>,</w:t>
      </w:r>
      <w:r w:rsidR="00CC02A3" w:rsidRPr="008D1278">
        <w:rPr>
          <w:rFonts w:ascii="Verdana" w:hAnsi="Verdana"/>
          <w:sz w:val="18"/>
          <w:szCs w:val="18"/>
        </w:rPr>
        <w:t xml:space="preserve"> </w:t>
      </w:r>
      <w:r w:rsidR="00226A01" w:rsidRPr="008D1278">
        <w:rPr>
          <w:rFonts w:ascii="Verdana" w:hAnsi="Verdana"/>
          <w:sz w:val="18"/>
          <w:szCs w:val="18"/>
        </w:rPr>
        <w:t>and</w:t>
      </w:r>
      <w:r w:rsidR="00CC02A3" w:rsidRPr="008D1278">
        <w:rPr>
          <w:rFonts w:ascii="Verdana" w:hAnsi="Verdana"/>
          <w:sz w:val="18"/>
          <w:szCs w:val="18"/>
        </w:rPr>
        <w:t xml:space="preserve"> its relevance for agricultural trade</w:t>
      </w:r>
      <w:r w:rsidR="00087B1B" w:rsidRPr="008D1278">
        <w:rPr>
          <w:rFonts w:ascii="Verdana" w:hAnsi="Verdana"/>
          <w:sz w:val="18"/>
          <w:szCs w:val="18"/>
        </w:rPr>
        <w:t>, as well as of institutional mechanisms and online tools to enhance engagement and national coordination on SPS matters</w:t>
      </w:r>
      <w:r w:rsidR="00CC02A3" w:rsidRPr="008D1278">
        <w:rPr>
          <w:rFonts w:ascii="Verdana" w:hAnsi="Verdana"/>
          <w:sz w:val="18"/>
          <w:szCs w:val="18"/>
        </w:rPr>
        <w:t xml:space="preserve">. The hands-on training exercises will be geared at preparing notifications and searching for information using the </w:t>
      </w:r>
      <w:proofErr w:type="spellStart"/>
      <w:r w:rsidR="00CC02A3" w:rsidRPr="008D1278">
        <w:rPr>
          <w:rFonts w:ascii="Verdana" w:hAnsi="Verdana"/>
          <w:sz w:val="18"/>
          <w:szCs w:val="18"/>
        </w:rPr>
        <w:t>ePing</w:t>
      </w:r>
      <w:proofErr w:type="spellEnd"/>
      <w:r w:rsidR="00CC02A3" w:rsidRPr="008D1278">
        <w:rPr>
          <w:rFonts w:ascii="Verdana" w:hAnsi="Verdana"/>
          <w:sz w:val="18"/>
          <w:szCs w:val="18"/>
        </w:rPr>
        <w:t xml:space="preserve"> SPS&amp;TBT Platform and</w:t>
      </w:r>
      <w:r w:rsidR="001839ED" w:rsidRPr="008D1278">
        <w:rPr>
          <w:rFonts w:ascii="Verdana" w:hAnsi="Verdana"/>
          <w:sz w:val="18"/>
          <w:szCs w:val="18"/>
        </w:rPr>
        <w:t xml:space="preserve"> the</w:t>
      </w:r>
      <w:r w:rsidR="00CC02A3" w:rsidRPr="008D1278">
        <w:rPr>
          <w:rFonts w:ascii="Verdana" w:hAnsi="Verdana"/>
          <w:sz w:val="18"/>
          <w:szCs w:val="18"/>
        </w:rPr>
        <w:t xml:space="preserve"> Trade Concerns Database. Resource persons will include WTO</w:t>
      </w:r>
      <w:r w:rsidR="00B71432" w:rsidRPr="008D1278">
        <w:rPr>
          <w:rFonts w:ascii="Verdana" w:hAnsi="Verdana"/>
          <w:sz w:val="18"/>
          <w:szCs w:val="18"/>
        </w:rPr>
        <w:t xml:space="preserve"> and STDF</w:t>
      </w:r>
      <w:r w:rsidR="00CC02A3" w:rsidRPr="008D1278">
        <w:rPr>
          <w:rFonts w:ascii="Verdana" w:hAnsi="Verdana"/>
          <w:sz w:val="18"/>
          <w:szCs w:val="18"/>
        </w:rPr>
        <w:t xml:space="preserve"> representatives</w:t>
      </w:r>
      <w:r w:rsidR="00B71432" w:rsidRPr="008D1278">
        <w:rPr>
          <w:rFonts w:ascii="Verdana" w:hAnsi="Verdana"/>
          <w:sz w:val="18"/>
          <w:szCs w:val="18"/>
        </w:rPr>
        <w:t>, as well as</w:t>
      </w:r>
      <w:r w:rsidR="00CC02A3" w:rsidRPr="008D1278">
        <w:rPr>
          <w:rFonts w:ascii="Verdana" w:hAnsi="Verdana"/>
          <w:sz w:val="18"/>
          <w:szCs w:val="18"/>
        </w:rPr>
        <w:t xml:space="preserve"> </w:t>
      </w:r>
      <w:r w:rsidR="00B71432" w:rsidRPr="008D1278">
        <w:rPr>
          <w:rFonts w:ascii="Verdana" w:hAnsi="Verdana"/>
          <w:sz w:val="18"/>
          <w:szCs w:val="18"/>
        </w:rPr>
        <w:t xml:space="preserve">officials from Kenya and </w:t>
      </w:r>
      <w:r w:rsidR="00CC02A3" w:rsidRPr="008D1278">
        <w:rPr>
          <w:rFonts w:ascii="Verdana" w:hAnsi="Verdana"/>
          <w:sz w:val="18"/>
          <w:szCs w:val="18"/>
        </w:rPr>
        <w:t>other speakers</w:t>
      </w:r>
      <w:r w:rsidR="00B71432" w:rsidRPr="008D1278">
        <w:rPr>
          <w:rFonts w:ascii="Verdana" w:hAnsi="Verdana"/>
          <w:sz w:val="18"/>
          <w:szCs w:val="18"/>
        </w:rPr>
        <w:t xml:space="preserve"> from international organizations.</w:t>
      </w:r>
      <w:r w:rsidR="00CC02A3" w:rsidRPr="00B71432">
        <w:rPr>
          <w:rFonts w:ascii="Verdana" w:hAnsi="Verdana"/>
          <w:sz w:val="18"/>
          <w:szCs w:val="18"/>
        </w:rPr>
        <w:t xml:space="preserve"> </w:t>
      </w:r>
    </w:p>
    <w:p w14:paraId="44CEA905" w14:textId="77777777" w:rsidR="00B71432" w:rsidRPr="00CC02A3" w:rsidRDefault="00B71432" w:rsidP="0094198D">
      <w:pPr>
        <w:rPr>
          <w:rFonts w:ascii="Verdana" w:hAnsi="Verdana"/>
          <w:sz w:val="18"/>
          <w:szCs w:val="18"/>
          <w:highlight w:val="yellow"/>
        </w:rPr>
      </w:pPr>
    </w:p>
    <w:p w14:paraId="4736F776" w14:textId="77777777" w:rsidR="00135485" w:rsidRPr="00BD03A8" w:rsidRDefault="00135485" w:rsidP="000168AA">
      <w:pPr>
        <w:rPr>
          <w:rFonts w:ascii="Verdana" w:hAnsi="Verdana"/>
          <w:sz w:val="20"/>
          <w:highlight w:val="yellow"/>
        </w:rPr>
      </w:pPr>
    </w:p>
    <w:p w14:paraId="22C0511F" w14:textId="77777777" w:rsidR="000168AA" w:rsidRPr="00BD03A8" w:rsidRDefault="000168AA" w:rsidP="00527B7B">
      <w:pPr>
        <w:jc w:val="center"/>
        <w:rPr>
          <w:rFonts w:ascii="Verdana" w:hAnsi="Verdana"/>
          <w:b/>
          <w:sz w:val="20"/>
          <w:u w:val="single"/>
        </w:rPr>
      </w:pPr>
      <w:r w:rsidRPr="00BD03A8">
        <w:rPr>
          <w:rFonts w:ascii="Verdana" w:hAnsi="Verdana"/>
          <w:b/>
          <w:sz w:val="20"/>
          <w:u w:val="single"/>
        </w:rPr>
        <w:t>Venue</w:t>
      </w:r>
    </w:p>
    <w:p w14:paraId="46F4D147" w14:textId="77777777" w:rsidR="000168AA" w:rsidRPr="00BD03A8" w:rsidRDefault="000168AA" w:rsidP="000168AA">
      <w:pPr>
        <w:rPr>
          <w:rFonts w:ascii="Verdana" w:hAnsi="Verdana"/>
          <w:sz w:val="20"/>
        </w:rPr>
      </w:pPr>
    </w:p>
    <w:p w14:paraId="390D616B" w14:textId="77777777" w:rsidR="000168AA" w:rsidRPr="009833EE" w:rsidRDefault="00BB7E46" w:rsidP="009833EE">
      <w:pPr>
        <w:suppressAutoHyphens/>
        <w:autoSpaceDE w:val="0"/>
        <w:autoSpaceDN w:val="0"/>
        <w:adjustRightInd w:val="0"/>
        <w:jc w:val="center"/>
        <w:rPr>
          <w:rFonts w:ascii="Verdana" w:hAnsi="Verdana"/>
          <w:sz w:val="20"/>
        </w:rPr>
      </w:pPr>
      <w:r w:rsidRPr="00BD03A8">
        <w:rPr>
          <w:rFonts w:ascii="Verdana" w:hAnsi="Verdana"/>
          <w:sz w:val="20"/>
        </w:rPr>
        <w:t xml:space="preserve">The </w:t>
      </w:r>
      <w:r w:rsidR="00CC02A3">
        <w:rPr>
          <w:rFonts w:ascii="Verdana" w:hAnsi="Verdana"/>
          <w:sz w:val="20"/>
        </w:rPr>
        <w:t>seminar</w:t>
      </w:r>
      <w:r w:rsidR="000168AA" w:rsidRPr="00BD03A8">
        <w:rPr>
          <w:rFonts w:ascii="Verdana" w:hAnsi="Verdana"/>
          <w:sz w:val="20"/>
        </w:rPr>
        <w:t xml:space="preserve"> will be held at </w:t>
      </w:r>
      <w:r w:rsidR="000F7BC5" w:rsidRPr="009833EE">
        <w:rPr>
          <w:rFonts w:ascii="Verdana" w:hAnsi="Verdana"/>
          <w:b/>
          <w:sz w:val="20"/>
        </w:rPr>
        <w:t xml:space="preserve">The </w:t>
      </w:r>
      <w:proofErr w:type="spellStart"/>
      <w:r w:rsidR="000F7BC5" w:rsidRPr="009833EE">
        <w:rPr>
          <w:rFonts w:ascii="Verdana" w:hAnsi="Verdana"/>
          <w:b/>
          <w:sz w:val="20"/>
        </w:rPr>
        <w:t>Gelian</w:t>
      </w:r>
      <w:proofErr w:type="spellEnd"/>
      <w:r w:rsidR="000F7BC5" w:rsidRPr="009833EE">
        <w:rPr>
          <w:rFonts w:ascii="Verdana" w:hAnsi="Verdana"/>
          <w:b/>
          <w:sz w:val="20"/>
        </w:rPr>
        <w:t xml:space="preserve"> Hotel, Machakos, Kenya</w:t>
      </w:r>
    </w:p>
    <w:p w14:paraId="515F0A6E" w14:textId="77777777" w:rsidR="000168AA" w:rsidRPr="00BD03A8" w:rsidRDefault="000168AA" w:rsidP="000168AA">
      <w:pPr>
        <w:rPr>
          <w:rFonts w:ascii="Verdana" w:hAnsi="Verdana"/>
          <w:sz w:val="20"/>
        </w:rPr>
      </w:pPr>
    </w:p>
    <w:p w14:paraId="461FFF84" w14:textId="77777777" w:rsidR="00BB7E46" w:rsidRPr="00BD03A8" w:rsidRDefault="00BB7E46" w:rsidP="000168AA">
      <w:pPr>
        <w:rPr>
          <w:rFonts w:ascii="Verdana" w:hAnsi="Verdana"/>
          <w:sz w:val="20"/>
        </w:rPr>
      </w:pPr>
    </w:p>
    <w:p w14:paraId="549A57D3" w14:textId="77777777" w:rsidR="00135485" w:rsidRPr="00BD03A8" w:rsidRDefault="00135485" w:rsidP="000168AA">
      <w:pPr>
        <w:rPr>
          <w:rFonts w:ascii="Verdana" w:hAnsi="Verdana"/>
          <w:sz w:val="20"/>
        </w:rPr>
      </w:pPr>
    </w:p>
    <w:p w14:paraId="40281092" w14:textId="77777777" w:rsidR="000168AA" w:rsidRPr="00BD03A8" w:rsidRDefault="000168AA" w:rsidP="00527B7B">
      <w:pPr>
        <w:jc w:val="center"/>
        <w:rPr>
          <w:rFonts w:ascii="Verdana" w:hAnsi="Verdana"/>
          <w:b/>
          <w:sz w:val="20"/>
          <w:u w:val="single"/>
        </w:rPr>
      </w:pPr>
      <w:r w:rsidRPr="00BD03A8">
        <w:rPr>
          <w:rFonts w:ascii="Verdana" w:hAnsi="Verdana"/>
          <w:b/>
          <w:sz w:val="20"/>
          <w:u w:val="single"/>
        </w:rPr>
        <w:t>WTO Resource persons</w:t>
      </w:r>
    </w:p>
    <w:p w14:paraId="5C107F7D" w14:textId="77777777" w:rsidR="000168AA" w:rsidRPr="00BD03A8" w:rsidRDefault="000168AA" w:rsidP="000168AA">
      <w:pPr>
        <w:rPr>
          <w:rFonts w:ascii="Verdana" w:hAnsi="Verdana"/>
          <w:sz w:val="20"/>
        </w:rPr>
      </w:pPr>
      <w:r w:rsidRPr="00BD03A8">
        <w:rPr>
          <w:rFonts w:ascii="Verdana" w:hAnsi="Verdana"/>
          <w:sz w:val="20"/>
        </w:rPr>
        <w:tab/>
      </w:r>
    </w:p>
    <w:p w14:paraId="7FF7BF10" w14:textId="77777777" w:rsidR="00BB7E46" w:rsidRPr="008123EA" w:rsidRDefault="00BD03A8" w:rsidP="000168AA">
      <w:pPr>
        <w:rPr>
          <w:rFonts w:ascii="Verdana" w:hAnsi="Verdana"/>
          <w:b/>
          <w:sz w:val="20"/>
        </w:rPr>
      </w:pPr>
      <w:bookmarkStart w:id="0" w:name="_Hlk99989028"/>
      <w:r w:rsidRPr="008123EA">
        <w:rPr>
          <w:rFonts w:ascii="Verdana" w:hAnsi="Verdana"/>
          <w:b/>
          <w:sz w:val="20"/>
        </w:rPr>
        <w:t>Mr</w:t>
      </w:r>
      <w:r w:rsidR="008123EA" w:rsidRPr="008123EA">
        <w:rPr>
          <w:rFonts w:ascii="Verdana" w:hAnsi="Verdana"/>
          <w:b/>
          <w:sz w:val="20"/>
        </w:rPr>
        <w:t xml:space="preserve"> Rolando </w:t>
      </w:r>
      <w:proofErr w:type="spellStart"/>
      <w:r w:rsidR="008123EA" w:rsidRPr="008123EA">
        <w:rPr>
          <w:rFonts w:ascii="Verdana" w:hAnsi="Verdana"/>
          <w:b/>
          <w:sz w:val="20"/>
        </w:rPr>
        <w:t>Alcal</w:t>
      </w:r>
      <w:r w:rsidR="008123EA">
        <w:rPr>
          <w:rFonts w:ascii="Verdana" w:hAnsi="Verdana"/>
          <w:b/>
          <w:sz w:val="20"/>
        </w:rPr>
        <w:t>á</w:t>
      </w:r>
      <w:proofErr w:type="spellEnd"/>
    </w:p>
    <w:p w14:paraId="5E69D527" w14:textId="77777777" w:rsidR="00BD03A8" w:rsidRPr="008123EA" w:rsidRDefault="00BD03A8" w:rsidP="00BD03A8">
      <w:pPr>
        <w:rPr>
          <w:rFonts w:ascii="Verdana" w:hAnsi="Verdana"/>
          <w:sz w:val="20"/>
        </w:rPr>
      </w:pPr>
      <w:r w:rsidRPr="008123EA">
        <w:rPr>
          <w:rFonts w:ascii="Verdana" w:hAnsi="Verdana"/>
          <w:sz w:val="20"/>
        </w:rPr>
        <w:t>Economic Affairs Officer</w:t>
      </w:r>
    </w:p>
    <w:p w14:paraId="1D231B40" w14:textId="77777777" w:rsidR="00BD03A8" w:rsidRPr="008123EA" w:rsidRDefault="00B108D0" w:rsidP="00BD03A8">
      <w:pPr>
        <w:rPr>
          <w:rFonts w:ascii="Verdana" w:hAnsi="Verdana"/>
          <w:sz w:val="20"/>
        </w:rPr>
      </w:pPr>
      <w:r w:rsidRPr="008123EA">
        <w:rPr>
          <w:rFonts w:ascii="Verdana" w:hAnsi="Verdana"/>
          <w:sz w:val="20"/>
        </w:rPr>
        <w:t xml:space="preserve">SPS Section, </w:t>
      </w:r>
      <w:r w:rsidR="00BD03A8" w:rsidRPr="008123EA">
        <w:rPr>
          <w:rFonts w:ascii="Verdana" w:hAnsi="Verdana"/>
          <w:sz w:val="20"/>
        </w:rPr>
        <w:t>Agriculture and Commodities Division</w:t>
      </w:r>
    </w:p>
    <w:p w14:paraId="66D9372C" w14:textId="77777777" w:rsidR="00B108D0" w:rsidRPr="008123EA" w:rsidRDefault="00B108D0" w:rsidP="00BD03A8">
      <w:pPr>
        <w:rPr>
          <w:rFonts w:ascii="Verdana" w:hAnsi="Verdana"/>
          <w:sz w:val="20"/>
        </w:rPr>
      </w:pPr>
      <w:r w:rsidRPr="008123EA">
        <w:rPr>
          <w:rFonts w:ascii="Verdana" w:hAnsi="Verdana"/>
          <w:sz w:val="20"/>
        </w:rPr>
        <w:t>World Trade Organization</w:t>
      </w:r>
    </w:p>
    <w:p w14:paraId="3626736B" w14:textId="77777777" w:rsidR="00BB7E46" w:rsidRPr="00DB7E8E" w:rsidRDefault="00BB7E46" w:rsidP="000168AA">
      <w:pPr>
        <w:rPr>
          <w:rFonts w:ascii="Verdana" w:hAnsi="Verdana"/>
          <w:sz w:val="20"/>
        </w:rPr>
      </w:pPr>
      <w:r w:rsidRPr="00DB7E8E">
        <w:rPr>
          <w:rFonts w:ascii="Verdana" w:hAnsi="Verdana"/>
          <w:sz w:val="20"/>
        </w:rPr>
        <w:t xml:space="preserve">E-mail: </w:t>
      </w:r>
      <w:hyperlink r:id="rId9" w:history="1">
        <w:r w:rsidR="008123EA" w:rsidRPr="00DB7E8E">
          <w:rPr>
            <w:rStyle w:val="Hyperlink"/>
            <w:rFonts w:ascii="Verdana" w:hAnsi="Verdana"/>
            <w:sz w:val="20"/>
          </w:rPr>
          <w:t>rolando.alcala@wto.org</w:t>
        </w:r>
      </w:hyperlink>
    </w:p>
    <w:p w14:paraId="7C26A0F1" w14:textId="77777777" w:rsidR="008123EA" w:rsidRPr="00DB7E8E" w:rsidRDefault="008123EA" w:rsidP="000168AA">
      <w:pPr>
        <w:rPr>
          <w:rFonts w:ascii="Verdana" w:hAnsi="Verdana"/>
          <w:sz w:val="20"/>
          <w:highlight w:val="yellow"/>
        </w:rPr>
      </w:pPr>
    </w:p>
    <w:p w14:paraId="70F92BEB" w14:textId="77777777" w:rsidR="00BD03A8" w:rsidRPr="00DB7E8E" w:rsidRDefault="00BD03A8" w:rsidP="00BD03A8">
      <w:pPr>
        <w:rPr>
          <w:rFonts w:ascii="Verdana" w:hAnsi="Verdana"/>
          <w:b/>
          <w:sz w:val="20"/>
        </w:rPr>
      </w:pPr>
      <w:r w:rsidRPr="00DB7E8E">
        <w:rPr>
          <w:rFonts w:ascii="Verdana" w:hAnsi="Verdana"/>
          <w:b/>
          <w:sz w:val="20"/>
        </w:rPr>
        <w:t xml:space="preserve">Ms </w:t>
      </w:r>
      <w:r w:rsidR="001A5078" w:rsidRPr="00DB7E8E">
        <w:rPr>
          <w:rFonts w:ascii="Verdana" w:hAnsi="Verdana"/>
          <w:b/>
          <w:sz w:val="20"/>
        </w:rPr>
        <w:t>Carmina B</w:t>
      </w:r>
      <w:r w:rsidR="008123EA" w:rsidRPr="00DB7E8E">
        <w:rPr>
          <w:rFonts w:ascii="Verdana" w:hAnsi="Verdana"/>
          <w:b/>
          <w:sz w:val="20"/>
        </w:rPr>
        <w:t>á</w:t>
      </w:r>
      <w:r w:rsidR="001A5078" w:rsidRPr="00DB7E8E">
        <w:rPr>
          <w:rFonts w:ascii="Verdana" w:hAnsi="Verdana"/>
          <w:b/>
          <w:sz w:val="20"/>
        </w:rPr>
        <w:t>ez</w:t>
      </w:r>
    </w:p>
    <w:p w14:paraId="2216C5A4" w14:textId="77777777" w:rsidR="0002705F" w:rsidRPr="001A5078" w:rsidRDefault="0002705F" w:rsidP="0002705F">
      <w:pPr>
        <w:rPr>
          <w:rFonts w:ascii="Verdana" w:hAnsi="Verdana"/>
          <w:sz w:val="20"/>
        </w:rPr>
      </w:pPr>
      <w:r w:rsidRPr="001A5078">
        <w:rPr>
          <w:rFonts w:ascii="Verdana" w:hAnsi="Verdana"/>
          <w:sz w:val="20"/>
        </w:rPr>
        <w:t>Economic Affairs Officer</w:t>
      </w:r>
    </w:p>
    <w:p w14:paraId="5EA8F460" w14:textId="77777777" w:rsidR="0002705F" w:rsidRDefault="00B108D0" w:rsidP="0002705F">
      <w:pPr>
        <w:rPr>
          <w:rFonts w:ascii="Verdana" w:hAnsi="Verdana"/>
          <w:sz w:val="20"/>
        </w:rPr>
      </w:pPr>
      <w:r>
        <w:rPr>
          <w:rFonts w:ascii="Verdana" w:hAnsi="Verdana"/>
          <w:sz w:val="20"/>
        </w:rPr>
        <w:t xml:space="preserve">SPS Section, </w:t>
      </w:r>
      <w:r w:rsidR="0002705F" w:rsidRPr="001A5078">
        <w:rPr>
          <w:rFonts w:ascii="Verdana" w:hAnsi="Verdana"/>
          <w:sz w:val="20"/>
        </w:rPr>
        <w:t>Agriculture and Commodities Division</w:t>
      </w:r>
    </w:p>
    <w:p w14:paraId="12B3F1E0" w14:textId="77777777" w:rsidR="00B108D0" w:rsidRPr="001A5078" w:rsidRDefault="00B108D0" w:rsidP="0002705F">
      <w:pPr>
        <w:rPr>
          <w:rFonts w:ascii="Verdana" w:hAnsi="Verdana"/>
          <w:sz w:val="20"/>
        </w:rPr>
      </w:pPr>
      <w:r>
        <w:rPr>
          <w:rFonts w:ascii="Verdana" w:hAnsi="Verdana"/>
          <w:sz w:val="20"/>
        </w:rPr>
        <w:t>World Trade Organization</w:t>
      </w:r>
    </w:p>
    <w:p w14:paraId="1C52E08A" w14:textId="77777777" w:rsidR="0002705F" w:rsidRPr="00B108D0" w:rsidRDefault="0002705F" w:rsidP="0002705F">
      <w:pPr>
        <w:rPr>
          <w:rFonts w:ascii="Verdana" w:hAnsi="Verdana"/>
          <w:sz w:val="20"/>
        </w:rPr>
      </w:pPr>
      <w:r w:rsidRPr="00B108D0">
        <w:rPr>
          <w:rFonts w:ascii="Verdana" w:hAnsi="Verdana"/>
          <w:sz w:val="20"/>
        </w:rPr>
        <w:t xml:space="preserve">E-mail: </w:t>
      </w:r>
      <w:hyperlink r:id="rId10" w:history="1">
        <w:r w:rsidR="001A5078" w:rsidRPr="00B108D0">
          <w:rPr>
            <w:rStyle w:val="Hyperlink"/>
            <w:rFonts w:ascii="Verdana" w:hAnsi="Verdana"/>
            <w:sz w:val="20"/>
          </w:rPr>
          <w:t>carmina.baez@wto.org</w:t>
        </w:r>
      </w:hyperlink>
    </w:p>
    <w:p w14:paraId="327CD085" w14:textId="77777777" w:rsidR="00BD03A8" w:rsidRPr="00B108D0" w:rsidRDefault="00BD03A8" w:rsidP="0002705F">
      <w:pPr>
        <w:rPr>
          <w:rFonts w:ascii="Verdana" w:hAnsi="Verdana"/>
          <w:sz w:val="20"/>
        </w:rPr>
      </w:pPr>
    </w:p>
    <w:p w14:paraId="7958559B" w14:textId="77777777" w:rsidR="00BD03A8" w:rsidRPr="00DB7E8E" w:rsidRDefault="00BD03A8" w:rsidP="00BD03A8">
      <w:pPr>
        <w:rPr>
          <w:rFonts w:ascii="Verdana" w:hAnsi="Verdana"/>
          <w:b/>
          <w:sz w:val="20"/>
        </w:rPr>
      </w:pPr>
      <w:r w:rsidRPr="00DB7E8E">
        <w:rPr>
          <w:rFonts w:ascii="Verdana" w:hAnsi="Verdana"/>
          <w:b/>
          <w:sz w:val="20"/>
        </w:rPr>
        <w:t>Ms Roshan Khan</w:t>
      </w:r>
    </w:p>
    <w:p w14:paraId="4CD90C9A" w14:textId="77777777" w:rsidR="00BD03A8" w:rsidRPr="001A5078" w:rsidRDefault="00BD03A8" w:rsidP="00BD03A8">
      <w:pPr>
        <w:rPr>
          <w:rFonts w:ascii="Verdana" w:hAnsi="Verdana"/>
          <w:sz w:val="20"/>
        </w:rPr>
      </w:pPr>
      <w:r w:rsidRPr="001A5078">
        <w:rPr>
          <w:rFonts w:ascii="Verdana" w:hAnsi="Verdana"/>
          <w:sz w:val="20"/>
        </w:rPr>
        <w:t>Economic Affairs Officer</w:t>
      </w:r>
    </w:p>
    <w:p w14:paraId="3DC53BFF" w14:textId="77777777" w:rsidR="00BD03A8" w:rsidRPr="00B71432" w:rsidRDefault="00BD03A8" w:rsidP="00BD03A8">
      <w:pPr>
        <w:rPr>
          <w:rFonts w:ascii="Verdana" w:hAnsi="Verdana"/>
          <w:sz w:val="20"/>
        </w:rPr>
      </w:pPr>
      <w:r w:rsidRPr="00B71432">
        <w:rPr>
          <w:rFonts w:ascii="Verdana" w:hAnsi="Verdana"/>
          <w:sz w:val="20"/>
        </w:rPr>
        <w:t>Standards and Trade Development Facility</w:t>
      </w:r>
      <w:r w:rsidR="00B71432">
        <w:rPr>
          <w:rFonts w:ascii="Verdana" w:hAnsi="Verdana"/>
          <w:sz w:val="20"/>
        </w:rPr>
        <w:t xml:space="preserve"> (STDF)</w:t>
      </w:r>
    </w:p>
    <w:p w14:paraId="529B8D7D" w14:textId="77777777" w:rsidR="00BD03A8" w:rsidRPr="00B71432" w:rsidRDefault="00BD03A8" w:rsidP="00BD03A8">
      <w:pPr>
        <w:rPr>
          <w:rFonts w:ascii="Verdana" w:hAnsi="Verdana"/>
          <w:sz w:val="20"/>
        </w:rPr>
      </w:pPr>
      <w:r w:rsidRPr="00B71432">
        <w:rPr>
          <w:rFonts w:ascii="Verdana" w:hAnsi="Verdana"/>
          <w:sz w:val="20"/>
        </w:rPr>
        <w:t xml:space="preserve">E-mail: </w:t>
      </w:r>
      <w:hyperlink r:id="rId11" w:history="1">
        <w:r w:rsidRPr="00B71432">
          <w:rPr>
            <w:rStyle w:val="Hyperlink"/>
            <w:rFonts w:ascii="Verdana" w:hAnsi="Verdana"/>
            <w:sz w:val="20"/>
          </w:rPr>
          <w:t>roshan.khan@wto.org</w:t>
        </w:r>
      </w:hyperlink>
    </w:p>
    <w:bookmarkEnd w:id="0"/>
    <w:p w14:paraId="348FC4CF" w14:textId="77777777" w:rsidR="00BD03A8" w:rsidRPr="00BD03A8" w:rsidRDefault="00BD03A8" w:rsidP="0002705F">
      <w:pPr>
        <w:rPr>
          <w:rFonts w:ascii="Verdana" w:hAnsi="Verdana"/>
          <w:sz w:val="20"/>
          <w:highlight w:val="yellow"/>
        </w:rPr>
      </w:pPr>
    </w:p>
    <w:p w14:paraId="0A7E0F38" w14:textId="77777777" w:rsidR="000168AA" w:rsidRPr="00BD03A8" w:rsidRDefault="000168AA" w:rsidP="000168AA">
      <w:pPr>
        <w:rPr>
          <w:rFonts w:ascii="Verdana" w:hAnsi="Verdana"/>
          <w:sz w:val="20"/>
          <w:highlight w:val="yellow"/>
          <w:lang w:val="en-US"/>
        </w:rPr>
      </w:pPr>
    </w:p>
    <w:p w14:paraId="211A9EE7" w14:textId="77777777" w:rsidR="000168AA" w:rsidRPr="00BD03A8" w:rsidRDefault="000168AA" w:rsidP="000168AA">
      <w:pPr>
        <w:rPr>
          <w:rFonts w:ascii="Verdana" w:hAnsi="Verdana"/>
          <w:sz w:val="20"/>
          <w:highlight w:val="yellow"/>
          <w:lang w:val="en-US"/>
        </w:rPr>
      </w:pPr>
    </w:p>
    <w:p w14:paraId="154EC94E" w14:textId="77777777" w:rsidR="00233D61" w:rsidRDefault="00233D61" w:rsidP="00687B6D">
      <w:pPr>
        <w:jc w:val="left"/>
        <w:rPr>
          <w:rFonts w:ascii="Verdana" w:hAnsi="Verdana"/>
          <w:b/>
          <w:lang w:val="en-US"/>
        </w:rPr>
      </w:pPr>
    </w:p>
    <w:p w14:paraId="0A8D7075" w14:textId="77777777" w:rsidR="00233D61" w:rsidRDefault="00233D61" w:rsidP="00687B6D">
      <w:pPr>
        <w:jc w:val="left"/>
        <w:rPr>
          <w:rFonts w:ascii="Verdana" w:hAnsi="Verdana"/>
          <w:b/>
          <w:lang w:val="en-US"/>
        </w:rPr>
      </w:pPr>
    </w:p>
    <w:p w14:paraId="6F1FF80A" w14:textId="77777777" w:rsidR="00233D61" w:rsidRDefault="00233D61" w:rsidP="00687B6D">
      <w:pPr>
        <w:jc w:val="left"/>
        <w:rPr>
          <w:rFonts w:ascii="Verdana" w:hAnsi="Verdana"/>
          <w:b/>
          <w:lang w:val="en-US"/>
        </w:rPr>
      </w:pPr>
    </w:p>
    <w:p w14:paraId="387B9909" w14:textId="77777777" w:rsidR="00233D61" w:rsidRPr="009833EE" w:rsidRDefault="000F7BC5" w:rsidP="00240A58">
      <w:pPr>
        <w:jc w:val="center"/>
        <w:rPr>
          <w:rFonts w:ascii="Verdana" w:hAnsi="Verdana"/>
          <w:b/>
          <w:sz w:val="20"/>
          <w:u w:val="single"/>
          <w:lang w:val="en-US"/>
        </w:rPr>
      </w:pPr>
      <w:r w:rsidRPr="009833EE">
        <w:rPr>
          <w:rFonts w:ascii="Verdana" w:hAnsi="Verdana"/>
          <w:b/>
          <w:sz w:val="20"/>
          <w:u w:val="single"/>
          <w:lang w:val="en-US"/>
        </w:rPr>
        <w:t>Resource Persons from Kenya</w:t>
      </w:r>
      <w:r w:rsidR="00233D61" w:rsidRPr="009833EE">
        <w:rPr>
          <w:rFonts w:ascii="Verdana" w:hAnsi="Verdana"/>
          <w:b/>
          <w:sz w:val="20"/>
          <w:u w:val="single"/>
          <w:lang w:val="en-US"/>
        </w:rPr>
        <w:br/>
      </w:r>
    </w:p>
    <w:p w14:paraId="78AABC6B" w14:textId="77777777" w:rsidR="00233D61" w:rsidRPr="009833EE" w:rsidRDefault="00FC28B6" w:rsidP="00687B6D">
      <w:pPr>
        <w:jc w:val="left"/>
        <w:rPr>
          <w:rFonts w:ascii="Verdana" w:hAnsi="Verdana"/>
          <w:b/>
          <w:sz w:val="20"/>
          <w:lang w:val="en-US"/>
        </w:rPr>
      </w:pPr>
      <w:r>
        <w:rPr>
          <w:rFonts w:ascii="Verdana" w:hAnsi="Verdana"/>
          <w:b/>
          <w:sz w:val="20"/>
          <w:lang w:val="en-US"/>
        </w:rPr>
        <w:t xml:space="preserve">1. </w:t>
      </w:r>
      <w:r w:rsidR="00233D61" w:rsidRPr="009833EE">
        <w:rPr>
          <w:rFonts w:ascii="Verdana" w:hAnsi="Verdana"/>
          <w:b/>
          <w:sz w:val="20"/>
          <w:lang w:val="en-US"/>
        </w:rPr>
        <w:t>Mr. Geoffrey Odero</w:t>
      </w:r>
    </w:p>
    <w:p w14:paraId="490B4005" w14:textId="77777777" w:rsidR="00233D61" w:rsidRPr="009833EE" w:rsidRDefault="00233D61" w:rsidP="00687B6D">
      <w:pPr>
        <w:jc w:val="left"/>
        <w:rPr>
          <w:rFonts w:ascii="Verdana" w:hAnsi="Verdana"/>
          <w:sz w:val="20"/>
          <w:lang w:val="en-US"/>
        </w:rPr>
      </w:pPr>
      <w:r w:rsidRPr="009833EE">
        <w:rPr>
          <w:rFonts w:ascii="Verdana" w:hAnsi="Verdana"/>
          <w:sz w:val="20"/>
          <w:lang w:val="en-US"/>
        </w:rPr>
        <w:t>Senior Trade Development Officer</w:t>
      </w:r>
    </w:p>
    <w:p w14:paraId="4FA3D010" w14:textId="77777777" w:rsidR="00BD7F27" w:rsidRDefault="00BD7F27" w:rsidP="00687B6D">
      <w:pPr>
        <w:jc w:val="left"/>
        <w:rPr>
          <w:rFonts w:ascii="Verdana" w:hAnsi="Verdana"/>
          <w:sz w:val="20"/>
          <w:lang w:val="en-US"/>
        </w:rPr>
      </w:pPr>
      <w:r>
        <w:rPr>
          <w:rFonts w:ascii="Verdana" w:hAnsi="Verdana"/>
          <w:sz w:val="20"/>
          <w:lang w:val="en-US"/>
        </w:rPr>
        <w:t>Alumnus, Advanced WTO Thematic Course on SPS (2019)</w:t>
      </w:r>
    </w:p>
    <w:p w14:paraId="5A71E441" w14:textId="77777777" w:rsidR="00233D61" w:rsidRPr="009833EE" w:rsidRDefault="00233D61" w:rsidP="00687B6D">
      <w:pPr>
        <w:jc w:val="left"/>
        <w:rPr>
          <w:rFonts w:ascii="Verdana" w:hAnsi="Verdana"/>
          <w:sz w:val="20"/>
          <w:lang w:val="en-US"/>
        </w:rPr>
      </w:pPr>
      <w:r w:rsidRPr="009833EE">
        <w:rPr>
          <w:rFonts w:ascii="Verdana" w:hAnsi="Verdana"/>
          <w:sz w:val="20"/>
          <w:lang w:val="en-US"/>
        </w:rPr>
        <w:t>Trade Policy &amp; Strategies Division</w:t>
      </w:r>
      <w:r w:rsidRPr="009833EE">
        <w:rPr>
          <w:rFonts w:ascii="Verdana" w:hAnsi="Verdana"/>
          <w:sz w:val="20"/>
          <w:lang w:val="en-US"/>
        </w:rPr>
        <w:br/>
        <w:t>Ministry of Industrialization, Trade &amp; Enterprise Development</w:t>
      </w:r>
    </w:p>
    <w:p w14:paraId="5E4E87C6" w14:textId="77777777" w:rsidR="007E5330" w:rsidRDefault="00233D61" w:rsidP="00687B6D">
      <w:pPr>
        <w:jc w:val="left"/>
        <w:rPr>
          <w:rFonts w:ascii="Verdana" w:hAnsi="Verdana"/>
          <w:highlight w:val="yellow"/>
          <w:lang w:val="en-US"/>
        </w:rPr>
      </w:pPr>
      <w:r w:rsidRPr="009833EE">
        <w:rPr>
          <w:rFonts w:ascii="Verdana" w:hAnsi="Verdana"/>
          <w:sz w:val="20"/>
        </w:rPr>
        <w:t xml:space="preserve">E-mail: </w:t>
      </w:r>
      <w:hyperlink r:id="rId12" w:history="1">
        <w:r w:rsidRPr="009833EE">
          <w:rPr>
            <w:rStyle w:val="Hyperlink"/>
            <w:rFonts w:ascii="Verdana" w:hAnsi="Verdana"/>
            <w:sz w:val="20"/>
          </w:rPr>
          <w:t>mrgeodero@gmail.com</w:t>
        </w:r>
      </w:hyperlink>
      <w:r>
        <w:rPr>
          <w:rFonts w:ascii="Verdana" w:hAnsi="Verdana"/>
          <w:sz w:val="20"/>
        </w:rPr>
        <w:t xml:space="preserve"> </w:t>
      </w:r>
    </w:p>
    <w:p w14:paraId="05BBA1EE" w14:textId="77777777" w:rsidR="007E5330" w:rsidRPr="007E5330" w:rsidRDefault="007E5330" w:rsidP="007E5330">
      <w:pPr>
        <w:rPr>
          <w:rFonts w:ascii="Verdana" w:hAnsi="Verdana"/>
          <w:lang w:val="en-US"/>
        </w:rPr>
      </w:pPr>
    </w:p>
    <w:p w14:paraId="0A3FE9A0" w14:textId="77777777" w:rsidR="0021268B" w:rsidRDefault="00BD7F27" w:rsidP="00BD7F27">
      <w:pPr>
        <w:jc w:val="left"/>
        <w:rPr>
          <w:rFonts w:ascii="Verdana" w:hAnsi="Verdana"/>
          <w:b/>
          <w:sz w:val="20"/>
          <w:lang w:val="en-US"/>
        </w:rPr>
      </w:pPr>
      <w:r>
        <w:rPr>
          <w:rFonts w:ascii="Verdana" w:hAnsi="Verdana"/>
          <w:sz w:val="20"/>
          <w:lang w:val="en-US"/>
        </w:rPr>
        <w:t xml:space="preserve"> </w:t>
      </w:r>
      <w:r w:rsidRPr="00BD7F27">
        <w:rPr>
          <w:rFonts w:ascii="Verdana" w:hAnsi="Verdana"/>
          <w:b/>
          <w:sz w:val="20"/>
          <w:lang w:val="en-US"/>
        </w:rPr>
        <w:t xml:space="preserve"> </w:t>
      </w:r>
    </w:p>
    <w:p w14:paraId="50F26183" w14:textId="77777777" w:rsidR="0021268B" w:rsidRPr="008D1278" w:rsidRDefault="00FC28B6" w:rsidP="00BD7F27">
      <w:pPr>
        <w:jc w:val="left"/>
        <w:rPr>
          <w:rFonts w:ascii="Verdana" w:hAnsi="Verdana"/>
          <w:sz w:val="20"/>
          <w:lang w:val="en-US"/>
        </w:rPr>
      </w:pPr>
      <w:r w:rsidRPr="008D1278">
        <w:rPr>
          <w:rFonts w:ascii="Verdana" w:hAnsi="Verdana"/>
          <w:sz w:val="20"/>
          <w:lang w:val="en-US"/>
        </w:rPr>
        <w:t xml:space="preserve">2. </w:t>
      </w:r>
      <w:r w:rsidR="0021268B" w:rsidRPr="008D1278">
        <w:rPr>
          <w:rFonts w:ascii="Verdana" w:hAnsi="Verdana"/>
          <w:sz w:val="20"/>
          <w:lang w:val="en-US"/>
        </w:rPr>
        <w:t xml:space="preserve">National Specialist: Plant Health </w:t>
      </w:r>
    </w:p>
    <w:p w14:paraId="7D93B5E1" w14:textId="77777777" w:rsidR="00FC28B6" w:rsidRPr="008D1278" w:rsidRDefault="00FC28B6" w:rsidP="00BD7F27">
      <w:pPr>
        <w:jc w:val="left"/>
        <w:rPr>
          <w:rFonts w:ascii="Verdana" w:hAnsi="Verdana"/>
          <w:sz w:val="20"/>
          <w:lang w:val="en-US"/>
        </w:rPr>
      </w:pPr>
    </w:p>
    <w:p w14:paraId="26B56A08" w14:textId="77777777" w:rsidR="0021268B" w:rsidRPr="008D1278" w:rsidRDefault="00FC28B6" w:rsidP="00BD7F27">
      <w:pPr>
        <w:jc w:val="left"/>
        <w:rPr>
          <w:rFonts w:ascii="Verdana" w:hAnsi="Verdana"/>
          <w:sz w:val="20"/>
          <w:lang w:val="en-US"/>
        </w:rPr>
      </w:pPr>
      <w:r w:rsidRPr="008D1278">
        <w:rPr>
          <w:rFonts w:ascii="Verdana" w:hAnsi="Verdana"/>
          <w:sz w:val="20"/>
          <w:lang w:val="en-US"/>
        </w:rPr>
        <w:t xml:space="preserve">3. </w:t>
      </w:r>
      <w:r w:rsidR="0021268B" w:rsidRPr="008D1278">
        <w:rPr>
          <w:rFonts w:ascii="Verdana" w:hAnsi="Verdana"/>
          <w:sz w:val="20"/>
          <w:lang w:val="en-US"/>
        </w:rPr>
        <w:t xml:space="preserve">National Specialist: Animal Health </w:t>
      </w:r>
    </w:p>
    <w:p w14:paraId="18B180F6" w14:textId="77777777" w:rsidR="00FC28B6" w:rsidRPr="008D1278" w:rsidRDefault="00FC28B6" w:rsidP="00BD7F27">
      <w:pPr>
        <w:jc w:val="left"/>
        <w:rPr>
          <w:rFonts w:ascii="Verdana" w:hAnsi="Verdana"/>
          <w:sz w:val="20"/>
          <w:lang w:val="en-US"/>
        </w:rPr>
      </w:pPr>
    </w:p>
    <w:p w14:paraId="6CAD1EDA" w14:textId="77777777" w:rsidR="00477B27" w:rsidRPr="00BD03A8" w:rsidRDefault="00FC28B6" w:rsidP="00BD7F27">
      <w:pPr>
        <w:jc w:val="left"/>
        <w:rPr>
          <w:noProof/>
          <w:highlight w:val="yellow"/>
        </w:rPr>
      </w:pPr>
      <w:r w:rsidRPr="008D1278">
        <w:rPr>
          <w:rFonts w:ascii="Verdana" w:hAnsi="Verdana"/>
          <w:sz w:val="20"/>
          <w:lang w:val="en-US"/>
        </w:rPr>
        <w:t xml:space="preserve">4. </w:t>
      </w:r>
      <w:r w:rsidR="0021268B" w:rsidRPr="008D1278">
        <w:rPr>
          <w:rFonts w:ascii="Verdana" w:hAnsi="Verdana"/>
          <w:sz w:val="20"/>
          <w:lang w:val="en-US"/>
        </w:rPr>
        <w:t>National Specialist: Food safety</w:t>
      </w:r>
      <w:r w:rsidR="000168AA" w:rsidRPr="007E5330">
        <w:rPr>
          <w:rFonts w:ascii="Verdana" w:hAnsi="Verdana"/>
          <w:lang w:val="en-US"/>
        </w:rPr>
        <w:br w:type="page"/>
      </w:r>
      <w:r w:rsidR="0000326E">
        <w:rPr>
          <w:noProof/>
          <w:lang w:val="en-US" w:eastAsia="en-US"/>
        </w:rPr>
        <w:lastRenderedPageBreak/>
        <w:drawing>
          <wp:inline distT="0" distB="0" distL="0" distR="0" wp14:anchorId="4009E59A" wp14:editId="56BA0D40">
            <wp:extent cx="1276350" cy="3810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6350" cy="381000"/>
                    </a:xfrm>
                    <a:prstGeom prst="rect">
                      <a:avLst/>
                    </a:prstGeom>
                    <a:noFill/>
                    <a:ln w="9525">
                      <a:noFill/>
                      <a:miter lim="800000"/>
                      <a:headEnd/>
                      <a:tailEnd/>
                    </a:ln>
                  </pic:spPr>
                </pic:pic>
              </a:graphicData>
            </a:graphic>
          </wp:inline>
        </w:drawing>
      </w:r>
      <w:r w:rsidR="00477B27" w:rsidRPr="00193760">
        <w:rPr>
          <w:noProof/>
        </w:rPr>
        <w:t xml:space="preserve">       </w:t>
      </w:r>
      <w:r w:rsidR="00477B27" w:rsidRPr="00BD03A8">
        <w:rPr>
          <w:noProof/>
          <w:highlight w:val="yellow"/>
        </w:rPr>
        <w:t xml:space="preserve">          </w:t>
      </w:r>
    </w:p>
    <w:p w14:paraId="488587F5" w14:textId="77777777" w:rsidR="00477B27" w:rsidRPr="00BD03A8" w:rsidRDefault="00477B27" w:rsidP="00687B6D">
      <w:pPr>
        <w:tabs>
          <w:tab w:val="left" w:pos="0"/>
        </w:tabs>
        <w:ind w:right="-318"/>
        <w:jc w:val="center"/>
        <w:rPr>
          <w:b/>
          <w:sz w:val="24"/>
          <w:szCs w:val="24"/>
          <w:highlight w:val="yellow"/>
        </w:rPr>
      </w:pPr>
    </w:p>
    <w:p w14:paraId="45BD9819" w14:textId="77777777" w:rsidR="00BB7E46" w:rsidRPr="00CC02A3" w:rsidRDefault="00BD03A8" w:rsidP="00687B6D">
      <w:pPr>
        <w:tabs>
          <w:tab w:val="left" w:pos="0"/>
        </w:tabs>
        <w:ind w:right="-318"/>
        <w:jc w:val="center"/>
        <w:rPr>
          <w:rFonts w:ascii="Verdana" w:hAnsi="Verdana"/>
          <w:b/>
          <w:szCs w:val="22"/>
        </w:rPr>
      </w:pPr>
      <w:r w:rsidRPr="00CC02A3">
        <w:rPr>
          <w:rFonts w:ascii="Verdana" w:hAnsi="Verdana"/>
          <w:b/>
          <w:szCs w:val="22"/>
        </w:rPr>
        <w:t xml:space="preserve">Day 1 </w:t>
      </w:r>
      <w:r w:rsidRPr="00B20C83">
        <w:rPr>
          <w:rFonts w:ascii="Verdana" w:hAnsi="Verdana"/>
          <w:b/>
          <w:szCs w:val="22"/>
        </w:rPr>
        <w:t xml:space="preserve">– </w:t>
      </w:r>
      <w:r w:rsidR="008123EA" w:rsidRPr="00B20C83">
        <w:rPr>
          <w:rFonts w:ascii="Verdana" w:hAnsi="Verdana"/>
          <w:b/>
          <w:szCs w:val="22"/>
        </w:rPr>
        <w:t>Tuesday</w:t>
      </w:r>
      <w:r w:rsidRPr="00B20C83">
        <w:rPr>
          <w:rFonts w:ascii="Verdana" w:hAnsi="Verdana"/>
          <w:b/>
          <w:szCs w:val="22"/>
        </w:rPr>
        <w:t xml:space="preserve">, </w:t>
      </w:r>
      <w:r w:rsidR="008123EA" w:rsidRPr="00B20C83">
        <w:rPr>
          <w:rFonts w:ascii="Verdana" w:hAnsi="Verdana"/>
          <w:b/>
          <w:szCs w:val="22"/>
        </w:rPr>
        <w:t>10 May</w:t>
      </w:r>
      <w:r w:rsidRPr="00B20C83">
        <w:rPr>
          <w:rFonts w:ascii="Verdana" w:hAnsi="Verdana"/>
          <w:b/>
          <w:szCs w:val="22"/>
        </w:rPr>
        <w:t xml:space="preserve"> 2022</w:t>
      </w:r>
    </w:p>
    <w:p w14:paraId="1580C59C" w14:textId="77777777" w:rsidR="00BB7E46" w:rsidRPr="00BD03A8" w:rsidRDefault="00BB7E46" w:rsidP="00BB7E46">
      <w:pPr>
        <w:tabs>
          <w:tab w:val="left" w:pos="0"/>
        </w:tabs>
        <w:spacing w:line="240" w:lineRule="atLeast"/>
        <w:ind w:right="-319"/>
        <w:jc w:val="left"/>
        <w:rPr>
          <w:rFonts w:ascii="Verdana" w:hAnsi="Verdana"/>
          <w:b/>
          <w:sz w:val="18"/>
          <w:szCs w:val="18"/>
          <w:highlight w:val="yellow"/>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966"/>
      </w:tblGrid>
      <w:tr w:rsidR="00BB7E46" w:rsidRPr="00BD03A8" w14:paraId="356A6198" w14:textId="77777777" w:rsidTr="001E18CD">
        <w:trPr>
          <w:trHeight w:val="323"/>
          <w:jc w:val="center"/>
        </w:trPr>
        <w:tc>
          <w:tcPr>
            <w:tcW w:w="1776" w:type="dxa"/>
            <w:shd w:val="clear" w:color="auto" w:fill="D9D9D9"/>
            <w:vAlign w:val="center"/>
          </w:tcPr>
          <w:p w14:paraId="0829B2F0" w14:textId="77777777" w:rsidR="00BB7E46" w:rsidRPr="00BD03A8" w:rsidRDefault="00BB7E46" w:rsidP="00AE1977">
            <w:pPr>
              <w:spacing w:line="240" w:lineRule="atLeast"/>
              <w:jc w:val="center"/>
              <w:rPr>
                <w:rFonts w:ascii="Verdana" w:hAnsi="Verdana"/>
                <w:b/>
                <w:sz w:val="18"/>
                <w:szCs w:val="18"/>
              </w:rPr>
            </w:pPr>
            <w:r w:rsidRPr="00BD03A8">
              <w:rPr>
                <w:rFonts w:ascii="Verdana" w:hAnsi="Verdana"/>
                <w:b/>
                <w:sz w:val="18"/>
                <w:szCs w:val="18"/>
              </w:rPr>
              <w:t>Time</w:t>
            </w:r>
          </w:p>
        </w:tc>
        <w:tc>
          <w:tcPr>
            <w:tcW w:w="7966" w:type="dxa"/>
            <w:shd w:val="clear" w:color="auto" w:fill="D9D9D9"/>
            <w:vAlign w:val="center"/>
          </w:tcPr>
          <w:p w14:paraId="42C25CAE" w14:textId="77777777" w:rsidR="00BB7E46" w:rsidRPr="00BD03A8" w:rsidRDefault="00BB7E46" w:rsidP="00AE1977">
            <w:pPr>
              <w:spacing w:line="240" w:lineRule="atLeast"/>
              <w:jc w:val="left"/>
              <w:rPr>
                <w:rFonts w:ascii="Verdana" w:hAnsi="Verdana"/>
                <w:b/>
                <w:sz w:val="18"/>
                <w:szCs w:val="18"/>
              </w:rPr>
            </w:pPr>
            <w:r w:rsidRPr="00BD03A8">
              <w:rPr>
                <w:rFonts w:ascii="Verdana" w:hAnsi="Verdana"/>
                <w:b/>
                <w:sz w:val="18"/>
                <w:szCs w:val="18"/>
              </w:rPr>
              <w:t>Agenda Item</w:t>
            </w:r>
          </w:p>
        </w:tc>
      </w:tr>
      <w:tr w:rsidR="00BB7E46" w:rsidRPr="00BD03A8" w14:paraId="7085D7F7" w14:textId="77777777" w:rsidTr="001E18CD">
        <w:trPr>
          <w:trHeight w:val="332"/>
          <w:jc w:val="center"/>
        </w:trPr>
        <w:tc>
          <w:tcPr>
            <w:tcW w:w="1776" w:type="dxa"/>
            <w:shd w:val="clear" w:color="auto" w:fill="auto"/>
          </w:tcPr>
          <w:p w14:paraId="4D2ECAA7" w14:textId="77777777" w:rsidR="00BB7E46" w:rsidRPr="00BD03A8" w:rsidRDefault="00BB7E46" w:rsidP="00AE1977">
            <w:pPr>
              <w:spacing w:line="240" w:lineRule="atLeast"/>
              <w:rPr>
                <w:rFonts w:ascii="Verdana" w:hAnsi="Verdana"/>
                <w:sz w:val="18"/>
                <w:szCs w:val="18"/>
              </w:rPr>
            </w:pPr>
            <w:r w:rsidRPr="00BD03A8">
              <w:rPr>
                <w:rFonts w:ascii="Verdana" w:hAnsi="Verdana"/>
                <w:sz w:val="18"/>
                <w:szCs w:val="18"/>
              </w:rPr>
              <w:t>8:30</w:t>
            </w:r>
            <w:r w:rsidR="00477B27" w:rsidRPr="00BD03A8">
              <w:rPr>
                <w:rFonts w:ascii="Verdana" w:hAnsi="Verdana"/>
                <w:sz w:val="18"/>
                <w:szCs w:val="18"/>
              </w:rPr>
              <w:t xml:space="preserve"> </w:t>
            </w:r>
            <w:r w:rsidRPr="00BD03A8">
              <w:rPr>
                <w:rFonts w:ascii="Verdana" w:hAnsi="Verdana"/>
                <w:sz w:val="18"/>
                <w:szCs w:val="18"/>
              </w:rPr>
              <w:t>–</w:t>
            </w:r>
            <w:r w:rsidR="0002705F" w:rsidRPr="00BD03A8">
              <w:rPr>
                <w:rFonts w:ascii="Verdana" w:hAnsi="Verdana"/>
                <w:sz w:val="18"/>
                <w:szCs w:val="18"/>
              </w:rPr>
              <w:t xml:space="preserve"> </w:t>
            </w:r>
            <w:r w:rsidRPr="00BD03A8">
              <w:rPr>
                <w:rFonts w:ascii="Verdana" w:hAnsi="Verdana"/>
                <w:sz w:val="18"/>
                <w:szCs w:val="18"/>
              </w:rPr>
              <w:t>9:00</w:t>
            </w:r>
          </w:p>
        </w:tc>
        <w:tc>
          <w:tcPr>
            <w:tcW w:w="7966" w:type="dxa"/>
            <w:shd w:val="clear" w:color="auto" w:fill="auto"/>
          </w:tcPr>
          <w:p w14:paraId="1721389F" w14:textId="77777777" w:rsidR="00BB7E46" w:rsidRPr="00BD03A8" w:rsidRDefault="00BB7E46" w:rsidP="00AE1977">
            <w:pPr>
              <w:spacing w:line="80" w:lineRule="atLeast"/>
              <w:rPr>
                <w:rFonts w:ascii="Verdana" w:hAnsi="Verdana"/>
                <w:b/>
                <w:sz w:val="18"/>
                <w:szCs w:val="18"/>
              </w:rPr>
            </w:pPr>
            <w:r w:rsidRPr="00BD03A8">
              <w:rPr>
                <w:rFonts w:ascii="Verdana" w:hAnsi="Verdana"/>
                <w:b/>
                <w:sz w:val="18"/>
                <w:szCs w:val="18"/>
              </w:rPr>
              <w:t>Registration of participants</w:t>
            </w:r>
          </w:p>
        </w:tc>
      </w:tr>
      <w:tr w:rsidR="00BB7E46" w:rsidRPr="00BD03A8" w14:paraId="263F62C2" w14:textId="77777777" w:rsidTr="001E18CD">
        <w:trPr>
          <w:trHeight w:val="905"/>
          <w:jc w:val="center"/>
        </w:trPr>
        <w:tc>
          <w:tcPr>
            <w:tcW w:w="1776" w:type="dxa"/>
            <w:shd w:val="clear" w:color="auto" w:fill="auto"/>
          </w:tcPr>
          <w:p w14:paraId="59BB2560" w14:textId="77777777" w:rsidR="00BB7E46" w:rsidRPr="00BD03A8" w:rsidRDefault="00BB7E46" w:rsidP="00AE1977">
            <w:pPr>
              <w:spacing w:line="240" w:lineRule="atLeast"/>
              <w:rPr>
                <w:rFonts w:ascii="Verdana" w:hAnsi="Verdana"/>
                <w:sz w:val="18"/>
                <w:szCs w:val="18"/>
              </w:rPr>
            </w:pPr>
            <w:r w:rsidRPr="00BD03A8">
              <w:rPr>
                <w:rFonts w:ascii="Verdana" w:hAnsi="Verdana"/>
                <w:sz w:val="18"/>
                <w:szCs w:val="18"/>
              </w:rPr>
              <w:t>9:00 – 9:</w:t>
            </w:r>
            <w:r w:rsidR="00B71432">
              <w:rPr>
                <w:rFonts w:ascii="Verdana" w:hAnsi="Verdana"/>
                <w:sz w:val="18"/>
                <w:szCs w:val="18"/>
              </w:rPr>
              <w:t>15</w:t>
            </w:r>
          </w:p>
        </w:tc>
        <w:tc>
          <w:tcPr>
            <w:tcW w:w="7966" w:type="dxa"/>
            <w:shd w:val="clear" w:color="auto" w:fill="auto"/>
          </w:tcPr>
          <w:p w14:paraId="7B95BD72" w14:textId="77777777" w:rsidR="00BB7E46" w:rsidRPr="00BD03A8" w:rsidRDefault="00BB7E46" w:rsidP="00AE1977">
            <w:pPr>
              <w:spacing w:line="240" w:lineRule="atLeast"/>
              <w:rPr>
                <w:rFonts w:ascii="Verdana" w:hAnsi="Verdana"/>
                <w:b/>
                <w:sz w:val="18"/>
                <w:szCs w:val="18"/>
              </w:rPr>
            </w:pPr>
            <w:r w:rsidRPr="00BD03A8">
              <w:rPr>
                <w:rFonts w:ascii="Verdana" w:hAnsi="Verdana"/>
                <w:b/>
                <w:sz w:val="18"/>
                <w:szCs w:val="18"/>
              </w:rPr>
              <w:t>Opening Ceremony</w:t>
            </w:r>
          </w:p>
          <w:p w14:paraId="3A91BBFF" w14:textId="77777777" w:rsidR="00BB7E46" w:rsidRPr="00BD03A8" w:rsidRDefault="00521034" w:rsidP="00A65AF9">
            <w:pPr>
              <w:numPr>
                <w:ilvl w:val="0"/>
                <w:numId w:val="4"/>
              </w:numPr>
              <w:spacing w:line="240" w:lineRule="atLeast"/>
              <w:rPr>
                <w:rFonts w:ascii="Verdana" w:hAnsi="Verdana"/>
                <w:b/>
                <w:sz w:val="18"/>
                <w:szCs w:val="18"/>
              </w:rPr>
            </w:pPr>
            <w:r w:rsidRPr="00BD03A8">
              <w:rPr>
                <w:rFonts w:ascii="Verdana" w:hAnsi="Verdana"/>
                <w:sz w:val="18"/>
                <w:szCs w:val="18"/>
              </w:rPr>
              <w:t xml:space="preserve">Welcome from </w:t>
            </w:r>
            <w:r w:rsidR="00BD03A8" w:rsidRPr="00BD03A8">
              <w:rPr>
                <w:rFonts w:ascii="Verdana" w:hAnsi="Verdana"/>
                <w:sz w:val="18"/>
                <w:szCs w:val="18"/>
              </w:rPr>
              <w:t>representative from Kenya</w:t>
            </w:r>
          </w:p>
          <w:p w14:paraId="03E5E99A" w14:textId="77777777" w:rsidR="00BB7E46" w:rsidRPr="00BD03A8" w:rsidRDefault="00BD03A8" w:rsidP="00A65AF9">
            <w:pPr>
              <w:numPr>
                <w:ilvl w:val="0"/>
                <w:numId w:val="4"/>
              </w:numPr>
              <w:spacing w:line="240" w:lineRule="atLeast"/>
              <w:rPr>
                <w:rFonts w:ascii="Verdana" w:hAnsi="Verdana"/>
                <w:b/>
                <w:sz w:val="18"/>
                <w:szCs w:val="18"/>
              </w:rPr>
            </w:pPr>
            <w:r>
              <w:rPr>
                <w:rFonts w:ascii="Verdana" w:hAnsi="Verdana"/>
                <w:sz w:val="18"/>
                <w:szCs w:val="18"/>
              </w:rPr>
              <w:t>Representative from</w:t>
            </w:r>
            <w:r w:rsidR="00FA03AF" w:rsidRPr="00BD03A8">
              <w:rPr>
                <w:rFonts w:ascii="Verdana" w:hAnsi="Verdana"/>
                <w:sz w:val="18"/>
                <w:szCs w:val="18"/>
              </w:rPr>
              <w:t xml:space="preserve"> </w:t>
            </w:r>
            <w:r w:rsidR="00193760">
              <w:rPr>
                <w:rFonts w:ascii="Verdana" w:hAnsi="Verdana"/>
                <w:sz w:val="18"/>
                <w:szCs w:val="18"/>
              </w:rPr>
              <w:t xml:space="preserve">the </w:t>
            </w:r>
            <w:r w:rsidR="00FA03AF" w:rsidRPr="00BD03A8">
              <w:rPr>
                <w:rFonts w:ascii="Verdana" w:hAnsi="Verdana"/>
                <w:sz w:val="18"/>
                <w:szCs w:val="18"/>
              </w:rPr>
              <w:t>World Trade Organization (WTO)</w:t>
            </w:r>
          </w:p>
        </w:tc>
      </w:tr>
      <w:tr w:rsidR="00BB7E46" w:rsidRPr="00BD03A8" w14:paraId="6C6E922F" w14:textId="77777777" w:rsidTr="001E18CD">
        <w:trPr>
          <w:trHeight w:val="368"/>
          <w:jc w:val="center"/>
        </w:trPr>
        <w:tc>
          <w:tcPr>
            <w:tcW w:w="1776" w:type="dxa"/>
            <w:shd w:val="clear" w:color="auto" w:fill="auto"/>
          </w:tcPr>
          <w:p w14:paraId="68BC6D96" w14:textId="77777777" w:rsidR="00BB7E46" w:rsidRPr="00BD03A8" w:rsidRDefault="00BB7E46" w:rsidP="00AE1977">
            <w:pPr>
              <w:spacing w:line="240" w:lineRule="atLeast"/>
              <w:rPr>
                <w:rFonts w:ascii="Verdana" w:hAnsi="Verdana"/>
                <w:sz w:val="18"/>
                <w:szCs w:val="18"/>
              </w:rPr>
            </w:pPr>
            <w:r w:rsidRPr="00BD03A8">
              <w:rPr>
                <w:rFonts w:ascii="Verdana" w:hAnsi="Verdana"/>
                <w:sz w:val="18"/>
                <w:szCs w:val="18"/>
              </w:rPr>
              <w:t>9:</w:t>
            </w:r>
            <w:r w:rsidR="00B71432">
              <w:rPr>
                <w:rFonts w:ascii="Verdana" w:hAnsi="Verdana"/>
                <w:sz w:val="18"/>
                <w:szCs w:val="18"/>
              </w:rPr>
              <w:t>15</w:t>
            </w:r>
            <w:r w:rsidR="00DF2B66" w:rsidRPr="00BD03A8">
              <w:rPr>
                <w:rFonts w:ascii="Verdana" w:hAnsi="Verdana"/>
                <w:sz w:val="18"/>
                <w:szCs w:val="18"/>
              </w:rPr>
              <w:t xml:space="preserve"> </w:t>
            </w:r>
            <w:r w:rsidRPr="00BD03A8">
              <w:rPr>
                <w:rFonts w:ascii="Verdana" w:hAnsi="Verdana"/>
                <w:sz w:val="18"/>
                <w:szCs w:val="18"/>
              </w:rPr>
              <w:t xml:space="preserve">– </w:t>
            </w:r>
            <w:r w:rsidR="00B71432">
              <w:rPr>
                <w:rFonts w:ascii="Verdana" w:hAnsi="Verdana"/>
                <w:sz w:val="18"/>
                <w:szCs w:val="18"/>
              </w:rPr>
              <w:t>10</w:t>
            </w:r>
            <w:r w:rsidRPr="00BD03A8">
              <w:rPr>
                <w:rFonts w:ascii="Verdana" w:hAnsi="Verdana"/>
                <w:sz w:val="18"/>
                <w:szCs w:val="18"/>
              </w:rPr>
              <w:t>:</w:t>
            </w:r>
            <w:r w:rsidR="00B71432">
              <w:rPr>
                <w:rFonts w:ascii="Verdana" w:hAnsi="Verdana"/>
                <w:sz w:val="18"/>
                <w:szCs w:val="18"/>
              </w:rPr>
              <w:t>00</w:t>
            </w:r>
          </w:p>
        </w:tc>
        <w:tc>
          <w:tcPr>
            <w:tcW w:w="7966" w:type="dxa"/>
            <w:shd w:val="clear" w:color="auto" w:fill="auto"/>
          </w:tcPr>
          <w:p w14:paraId="1FC50DC7" w14:textId="77777777" w:rsidR="00BB7E46" w:rsidRPr="00BD03A8" w:rsidRDefault="00BB7E46" w:rsidP="00AE1977">
            <w:pPr>
              <w:spacing w:line="240" w:lineRule="atLeast"/>
              <w:jc w:val="left"/>
              <w:rPr>
                <w:rFonts w:ascii="Verdana" w:hAnsi="Verdana"/>
                <w:b/>
                <w:sz w:val="18"/>
                <w:szCs w:val="18"/>
              </w:rPr>
            </w:pPr>
            <w:r w:rsidRPr="00BD03A8">
              <w:rPr>
                <w:rFonts w:ascii="Verdana" w:hAnsi="Verdana"/>
                <w:b/>
                <w:sz w:val="18"/>
                <w:szCs w:val="18"/>
              </w:rPr>
              <w:t>Overview and Objectives</w:t>
            </w:r>
          </w:p>
          <w:p w14:paraId="65AE4F8D" w14:textId="77777777" w:rsidR="00BB7E46" w:rsidRPr="00BD03A8" w:rsidRDefault="00BB7E46" w:rsidP="00A65AF9">
            <w:pPr>
              <w:numPr>
                <w:ilvl w:val="0"/>
                <w:numId w:val="3"/>
              </w:numPr>
              <w:rPr>
                <w:rFonts w:ascii="Verdana" w:hAnsi="Verdana"/>
                <w:i/>
                <w:sz w:val="18"/>
                <w:szCs w:val="18"/>
              </w:rPr>
            </w:pPr>
            <w:r w:rsidRPr="00BD03A8">
              <w:rPr>
                <w:rFonts w:ascii="Verdana" w:hAnsi="Verdana"/>
                <w:sz w:val="18"/>
                <w:szCs w:val="18"/>
              </w:rPr>
              <w:t xml:space="preserve">Structure and objective of the </w:t>
            </w:r>
            <w:r w:rsidR="00CC02A3">
              <w:rPr>
                <w:rFonts w:ascii="Verdana" w:hAnsi="Verdana"/>
                <w:sz w:val="18"/>
                <w:szCs w:val="18"/>
              </w:rPr>
              <w:t>seminar</w:t>
            </w:r>
            <w:r w:rsidRPr="00BD03A8">
              <w:rPr>
                <w:rFonts w:ascii="Verdana" w:hAnsi="Verdana"/>
                <w:sz w:val="18"/>
                <w:szCs w:val="18"/>
              </w:rPr>
              <w:t xml:space="preserve"> </w:t>
            </w:r>
          </w:p>
          <w:p w14:paraId="6B2EC044" w14:textId="77777777" w:rsidR="00BB7E46" w:rsidRPr="00BD03A8" w:rsidRDefault="00BB7E46" w:rsidP="00A65AF9">
            <w:pPr>
              <w:numPr>
                <w:ilvl w:val="0"/>
                <w:numId w:val="3"/>
              </w:numPr>
              <w:rPr>
                <w:rFonts w:ascii="Verdana" w:hAnsi="Verdana"/>
                <w:sz w:val="18"/>
                <w:szCs w:val="18"/>
              </w:rPr>
            </w:pPr>
            <w:r w:rsidRPr="00BD03A8">
              <w:rPr>
                <w:rFonts w:ascii="Verdana" w:hAnsi="Verdana"/>
                <w:sz w:val="18"/>
                <w:szCs w:val="18"/>
              </w:rPr>
              <w:t>Introduction of participants</w:t>
            </w:r>
          </w:p>
          <w:p w14:paraId="7B92EE0E" w14:textId="77777777" w:rsidR="00BB7E46" w:rsidRPr="00BD03A8" w:rsidRDefault="00BB7E46" w:rsidP="00A65AF9">
            <w:pPr>
              <w:numPr>
                <w:ilvl w:val="0"/>
                <w:numId w:val="3"/>
              </w:numPr>
              <w:spacing w:line="240" w:lineRule="atLeast"/>
              <w:jc w:val="left"/>
              <w:rPr>
                <w:rFonts w:ascii="Verdana" w:hAnsi="Verdana"/>
                <w:b/>
                <w:sz w:val="18"/>
                <w:szCs w:val="18"/>
              </w:rPr>
            </w:pPr>
            <w:r w:rsidRPr="00BD03A8">
              <w:rPr>
                <w:rFonts w:ascii="Verdana" w:hAnsi="Verdana"/>
                <w:sz w:val="18"/>
                <w:szCs w:val="18"/>
              </w:rPr>
              <w:t xml:space="preserve">Self-assessment quiz </w:t>
            </w:r>
          </w:p>
          <w:p w14:paraId="4EC38AF1" w14:textId="77777777" w:rsidR="00BB7E46" w:rsidRPr="00BD03A8" w:rsidRDefault="00BB7E46" w:rsidP="00AE1977">
            <w:pPr>
              <w:jc w:val="left"/>
              <w:rPr>
                <w:rFonts w:ascii="Verdana" w:hAnsi="Verdana"/>
                <w:b/>
                <w:sz w:val="18"/>
                <w:szCs w:val="18"/>
              </w:rPr>
            </w:pPr>
          </w:p>
          <w:p w14:paraId="3EB62322" w14:textId="77777777" w:rsidR="00BB7E46" w:rsidRPr="00BD03A8" w:rsidRDefault="00BB7E46" w:rsidP="00AE1977">
            <w:pPr>
              <w:spacing w:after="120"/>
              <w:rPr>
                <w:rFonts w:ascii="Verdana" w:hAnsi="Verdana"/>
                <w:b/>
                <w:sz w:val="18"/>
                <w:szCs w:val="18"/>
              </w:rPr>
            </w:pPr>
            <w:r w:rsidRPr="00BD03A8">
              <w:rPr>
                <w:rFonts w:ascii="Verdana" w:hAnsi="Verdana"/>
                <w:i/>
                <w:sz w:val="18"/>
                <w:szCs w:val="18"/>
              </w:rPr>
              <w:t>Resource person: WT</w:t>
            </w:r>
            <w:r w:rsidR="00BD03A8" w:rsidRPr="00BD03A8">
              <w:rPr>
                <w:rFonts w:ascii="Verdana" w:hAnsi="Verdana"/>
                <w:i/>
                <w:sz w:val="18"/>
                <w:szCs w:val="18"/>
              </w:rPr>
              <w:t>O representative</w:t>
            </w:r>
          </w:p>
        </w:tc>
      </w:tr>
      <w:tr w:rsidR="00BB7E46" w:rsidRPr="00BD03A8" w14:paraId="31F08093" w14:textId="77777777" w:rsidTr="001E18CD">
        <w:trPr>
          <w:trHeight w:val="368"/>
          <w:jc w:val="center"/>
        </w:trPr>
        <w:tc>
          <w:tcPr>
            <w:tcW w:w="1776" w:type="dxa"/>
            <w:shd w:val="clear" w:color="auto" w:fill="auto"/>
          </w:tcPr>
          <w:p w14:paraId="68EB162C" w14:textId="77777777" w:rsidR="00BB7E46" w:rsidRPr="00B71432" w:rsidRDefault="00B71432" w:rsidP="00AE1977">
            <w:pPr>
              <w:spacing w:line="240" w:lineRule="atLeast"/>
              <w:rPr>
                <w:rFonts w:ascii="Verdana" w:hAnsi="Verdana"/>
                <w:sz w:val="18"/>
                <w:szCs w:val="18"/>
              </w:rPr>
            </w:pPr>
            <w:r w:rsidRPr="00B71432">
              <w:rPr>
                <w:rFonts w:ascii="Verdana" w:hAnsi="Verdana"/>
                <w:sz w:val="18"/>
                <w:szCs w:val="18"/>
              </w:rPr>
              <w:t>10</w:t>
            </w:r>
            <w:r w:rsidR="00BB7E46" w:rsidRPr="00B71432">
              <w:rPr>
                <w:rFonts w:ascii="Verdana" w:hAnsi="Verdana"/>
                <w:sz w:val="18"/>
                <w:szCs w:val="18"/>
              </w:rPr>
              <w:t>:</w:t>
            </w:r>
            <w:r w:rsidRPr="00B71432">
              <w:rPr>
                <w:rFonts w:ascii="Verdana" w:hAnsi="Verdana"/>
                <w:sz w:val="18"/>
                <w:szCs w:val="18"/>
              </w:rPr>
              <w:t>00</w:t>
            </w:r>
            <w:r w:rsidR="00BB7E46" w:rsidRPr="00B71432">
              <w:rPr>
                <w:rFonts w:ascii="Verdana" w:hAnsi="Verdana"/>
                <w:sz w:val="18"/>
                <w:szCs w:val="18"/>
              </w:rPr>
              <w:t xml:space="preserve"> – 10:</w:t>
            </w:r>
            <w:r w:rsidR="00DF2B66" w:rsidRPr="00B71432">
              <w:rPr>
                <w:rFonts w:ascii="Verdana" w:hAnsi="Verdana"/>
                <w:sz w:val="18"/>
                <w:szCs w:val="18"/>
              </w:rPr>
              <w:t>30</w:t>
            </w:r>
          </w:p>
        </w:tc>
        <w:tc>
          <w:tcPr>
            <w:tcW w:w="7966" w:type="dxa"/>
            <w:shd w:val="clear" w:color="auto" w:fill="auto"/>
          </w:tcPr>
          <w:p w14:paraId="1DBE94FE" w14:textId="77777777" w:rsidR="00BB7E46" w:rsidRPr="00B71432" w:rsidRDefault="00BB7E46" w:rsidP="00AE1977">
            <w:pPr>
              <w:spacing w:line="240" w:lineRule="atLeast"/>
              <w:jc w:val="left"/>
              <w:rPr>
                <w:rFonts w:ascii="Verdana" w:hAnsi="Verdana"/>
                <w:b/>
                <w:sz w:val="18"/>
                <w:szCs w:val="18"/>
              </w:rPr>
            </w:pPr>
            <w:r w:rsidRPr="00B71432">
              <w:rPr>
                <w:rFonts w:ascii="Verdana" w:hAnsi="Verdana"/>
                <w:b/>
                <w:sz w:val="18"/>
                <w:szCs w:val="18"/>
              </w:rPr>
              <w:t>Introduction to the WTO</w:t>
            </w:r>
            <w:r w:rsidR="00BD03A8" w:rsidRPr="00B71432">
              <w:rPr>
                <w:rFonts w:ascii="Verdana" w:hAnsi="Verdana"/>
                <w:b/>
                <w:sz w:val="18"/>
                <w:szCs w:val="18"/>
              </w:rPr>
              <w:t xml:space="preserve"> and</w:t>
            </w:r>
            <w:r w:rsidRPr="00B71432">
              <w:rPr>
                <w:rFonts w:ascii="Verdana" w:hAnsi="Verdana"/>
                <w:b/>
                <w:sz w:val="18"/>
                <w:szCs w:val="18"/>
              </w:rPr>
              <w:t xml:space="preserve"> the SPS</w:t>
            </w:r>
            <w:r w:rsidR="00477B27" w:rsidRPr="00B71432">
              <w:rPr>
                <w:rFonts w:ascii="Verdana" w:hAnsi="Verdana"/>
                <w:b/>
                <w:sz w:val="18"/>
                <w:szCs w:val="18"/>
              </w:rPr>
              <w:t xml:space="preserve"> </w:t>
            </w:r>
            <w:r w:rsidRPr="00B71432">
              <w:rPr>
                <w:rFonts w:ascii="Verdana" w:hAnsi="Verdana"/>
                <w:b/>
                <w:sz w:val="18"/>
                <w:szCs w:val="18"/>
              </w:rPr>
              <w:t>Agreement</w:t>
            </w:r>
          </w:p>
          <w:p w14:paraId="3366832E" w14:textId="77777777" w:rsidR="00BB7E46" w:rsidRPr="00B71432" w:rsidRDefault="00BB7E46" w:rsidP="00AE1977">
            <w:pPr>
              <w:spacing w:line="80" w:lineRule="atLeast"/>
              <w:jc w:val="left"/>
              <w:rPr>
                <w:rFonts w:ascii="Verdana" w:hAnsi="Verdana"/>
                <w:b/>
                <w:sz w:val="18"/>
                <w:szCs w:val="18"/>
              </w:rPr>
            </w:pPr>
          </w:p>
          <w:p w14:paraId="7EC34A4F" w14:textId="77777777" w:rsidR="00BB7E46" w:rsidRPr="00B71432" w:rsidRDefault="00BB7E46" w:rsidP="00A65AF9">
            <w:pPr>
              <w:numPr>
                <w:ilvl w:val="0"/>
                <w:numId w:val="5"/>
              </w:numPr>
              <w:tabs>
                <w:tab w:val="clear" w:pos="720"/>
              </w:tabs>
              <w:spacing w:line="240" w:lineRule="atLeast"/>
              <w:jc w:val="left"/>
              <w:rPr>
                <w:rFonts w:ascii="Verdana" w:hAnsi="Verdana"/>
                <w:sz w:val="18"/>
                <w:szCs w:val="18"/>
              </w:rPr>
            </w:pPr>
            <w:r w:rsidRPr="00B71432">
              <w:rPr>
                <w:rFonts w:ascii="Verdana" w:hAnsi="Verdana"/>
                <w:sz w:val="18"/>
                <w:szCs w:val="18"/>
              </w:rPr>
              <w:t>General introduction to the WTO</w:t>
            </w:r>
          </w:p>
          <w:p w14:paraId="2506A74C" w14:textId="77777777" w:rsidR="00BB7E46" w:rsidRPr="00B71432" w:rsidRDefault="00477B27" w:rsidP="00A65AF9">
            <w:pPr>
              <w:numPr>
                <w:ilvl w:val="0"/>
                <w:numId w:val="5"/>
              </w:numPr>
              <w:tabs>
                <w:tab w:val="clear" w:pos="720"/>
              </w:tabs>
              <w:spacing w:line="240" w:lineRule="atLeast"/>
              <w:jc w:val="left"/>
              <w:rPr>
                <w:rFonts w:ascii="Verdana" w:hAnsi="Verdana"/>
                <w:sz w:val="18"/>
                <w:szCs w:val="18"/>
              </w:rPr>
            </w:pPr>
            <w:r w:rsidRPr="00B71432">
              <w:rPr>
                <w:rFonts w:ascii="Verdana" w:hAnsi="Verdana"/>
                <w:sz w:val="18"/>
                <w:szCs w:val="18"/>
              </w:rPr>
              <w:t>Overview of the SPS Agreement</w:t>
            </w:r>
          </w:p>
          <w:p w14:paraId="0B4CC5FC" w14:textId="77777777" w:rsidR="00BB7E46" w:rsidRPr="00B71432" w:rsidRDefault="00BB7E46" w:rsidP="00AE1977">
            <w:pPr>
              <w:spacing w:line="80" w:lineRule="atLeast"/>
              <w:rPr>
                <w:rFonts w:ascii="Verdana" w:hAnsi="Verdana"/>
                <w:sz w:val="18"/>
                <w:szCs w:val="18"/>
              </w:rPr>
            </w:pPr>
          </w:p>
          <w:p w14:paraId="031AB077" w14:textId="14F72E3D" w:rsidR="00BB7E46" w:rsidRPr="00B71432" w:rsidRDefault="00BB7E46" w:rsidP="0085071E">
            <w:pPr>
              <w:spacing w:after="120"/>
              <w:rPr>
                <w:rFonts w:ascii="Verdana" w:hAnsi="Verdana"/>
                <w:sz w:val="18"/>
                <w:szCs w:val="18"/>
              </w:rPr>
            </w:pPr>
            <w:r w:rsidRPr="00B71432">
              <w:rPr>
                <w:rFonts w:ascii="Verdana" w:hAnsi="Verdana"/>
                <w:i/>
                <w:sz w:val="18"/>
                <w:szCs w:val="18"/>
              </w:rPr>
              <w:t xml:space="preserve">Resource person: </w:t>
            </w:r>
            <w:r w:rsidR="00FA03AF" w:rsidRPr="00B71432">
              <w:rPr>
                <w:rFonts w:ascii="Verdana" w:hAnsi="Verdana"/>
                <w:i/>
                <w:sz w:val="18"/>
                <w:szCs w:val="18"/>
              </w:rPr>
              <w:t>WTO</w:t>
            </w:r>
            <w:r w:rsidR="00BD03A8" w:rsidRPr="00B71432">
              <w:rPr>
                <w:rFonts w:ascii="Verdana" w:hAnsi="Verdana"/>
                <w:i/>
                <w:sz w:val="18"/>
                <w:szCs w:val="18"/>
              </w:rPr>
              <w:t xml:space="preserve"> representative</w:t>
            </w:r>
          </w:p>
        </w:tc>
      </w:tr>
      <w:tr w:rsidR="00BB7E46" w:rsidRPr="00BD03A8" w14:paraId="051B5CCD" w14:textId="77777777" w:rsidTr="001E18CD">
        <w:trPr>
          <w:trHeight w:val="350"/>
          <w:jc w:val="center"/>
        </w:trPr>
        <w:tc>
          <w:tcPr>
            <w:tcW w:w="1776" w:type="dxa"/>
            <w:shd w:val="clear" w:color="auto" w:fill="F2F2F2"/>
            <w:vAlign w:val="center"/>
          </w:tcPr>
          <w:p w14:paraId="72815BD9" w14:textId="77777777" w:rsidR="00BB7E46" w:rsidRPr="00B71432" w:rsidRDefault="00477B27" w:rsidP="00AE1977">
            <w:pPr>
              <w:spacing w:line="240" w:lineRule="atLeast"/>
              <w:jc w:val="left"/>
              <w:rPr>
                <w:rFonts w:ascii="Verdana" w:hAnsi="Verdana"/>
                <w:b/>
                <w:sz w:val="18"/>
                <w:szCs w:val="18"/>
              </w:rPr>
            </w:pPr>
            <w:r w:rsidRPr="00B71432">
              <w:rPr>
                <w:rFonts w:ascii="Verdana" w:hAnsi="Verdana"/>
                <w:b/>
                <w:sz w:val="18"/>
                <w:szCs w:val="18"/>
              </w:rPr>
              <w:t>10:</w:t>
            </w:r>
            <w:r w:rsidR="00DF2B66" w:rsidRPr="00B71432">
              <w:rPr>
                <w:rFonts w:ascii="Verdana" w:hAnsi="Verdana"/>
                <w:b/>
                <w:sz w:val="18"/>
                <w:szCs w:val="18"/>
              </w:rPr>
              <w:t>30</w:t>
            </w:r>
            <w:r w:rsidRPr="00B71432">
              <w:rPr>
                <w:rFonts w:ascii="Verdana" w:hAnsi="Verdana"/>
                <w:b/>
                <w:sz w:val="18"/>
                <w:szCs w:val="18"/>
              </w:rPr>
              <w:t xml:space="preserve"> – </w:t>
            </w:r>
            <w:r w:rsidR="00DF2B66" w:rsidRPr="00B71432">
              <w:rPr>
                <w:rFonts w:ascii="Verdana" w:hAnsi="Verdana"/>
                <w:b/>
                <w:sz w:val="18"/>
                <w:szCs w:val="18"/>
              </w:rPr>
              <w:t>10:45</w:t>
            </w:r>
          </w:p>
        </w:tc>
        <w:tc>
          <w:tcPr>
            <w:tcW w:w="7966" w:type="dxa"/>
            <w:shd w:val="clear" w:color="auto" w:fill="F2F2F2"/>
            <w:vAlign w:val="center"/>
          </w:tcPr>
          <w:p w14:paraId="67AD7982" w14:textId="77777777" w:rsidR="00BB7E46" w:rsidRPr="00B71432" w:rsidRDefault="00BB7E46" w:rsidP="00AE1977">
            <w:pPr>
              <w:spacing w:line="240" w:lineRule="atLeast"/>
              <w:jc w:val="left"/>
              <w:rPr>
                <w:rFonts w:ascii="Verdana" w:hAnsi="Verdana"/>
                <w:b/>
                <w:sz w:val="18"/>
                <w:szCs w:val="18"/>
              </w:rPr>
            </w:pPr>
            <w:r w:rsidRPr="00B71432">
              <w:rPr>
                <w:rFonts w:ascii="Verdana" w:hAnsi="Verdana"/>
                <w:b/>
                <w:sz w:val="18"/>
                <w:szCs w:val="18"/>
              </w:rPr>
              <w:t>Coffee Break</w:t>
            </w:r>
          </w:p>
        </w:tc>
      </w:tr>
      <w:tr w:rsidR="00BB7E46" w:rsidRPr="00BD03A8" w14:paraId="4456FA72" w14:textId="77777777" w:rsidTr="001E18CD">
        <w:trPr>
          <w:trHeight w:val="1007"/>
          <w:jc w:val="center"/>
        </w:trPr>
        <w:tc>
          <w:tcPr>
            <w:tcW w:w="1776" w:type="dxa"/>
            <w:shd w:val="clear" w:color="auto" w:fill="auto"/>
          </w:tcPr>
          <w:p w14:paraId="05C3DF85" w14:textId="6FD9159A" w:rsidR="00BB7E46" w:rsidRPr="00B71432" w:rsidRDefault="00477B27" w:rsidP="00AE1977">
            <w:pPr>
              <w:spacing w:line="240" w:lineRule="atLeast"/>
              <w:rPr>
                <w:rFonts w:ascii="Verdana" w:hAnsi="Verdana"/>
                <w:sz w:val="18"/>
                <w:szCs w:val="18"/>
              </w:rPr>
            </w:pPr>
            <w:r w:rsidRPr="00B71432">
              <w:rPr>
                <w:rFonts w:ascii="Verdana" w:hAnsi="Verdana"/>
                <w:sz w:val="18"/>
                <w:szCs w:val="18"/>
              </w:rPr>
              <w:t>1</w:t>
            </w:r>
            <w:r w:rsidR="00DF2B66" w:rsidRPr="00B71432">
              <w:rPr>
                <w:rFonts w:ascii="Verdana" w:hAnsi="Verdana"/>
                <w:sz w:val="18"/>
                <w:szCs w:val="18"/>
              </w:rPr>
              <w:t>0</w:t>
            </w:r>
            <w:r w:rsidRPr="00B71432">
              <w:rPr>
                <w:rFonts w:ascii="Verdana" w:hAnsi="Verdana"/>
                <w:sz w:val="18"/>
                <w:szCs w:val="18"/>
              </w:rPr>
              <w:t>:</w:t>
            </w:r>
            <w:r w:rsidR="00DF2B66" w:rsidRPr="00B71432">
              <w:rPr>
                <w:rFonts w:ascii="Verdana" w:hAnsi="Verdana"/>
                <w:sz w:val="18"/>
                <w:szCs w:val="18"/>
              </w:rPr>
              <w:t>45</w:t>
            </w:r>
            <w:r w:rsidR="00BB7E46" w:rsidRPr="00B71432">
              <w:rPr>
                <w:rFonts w:ascii="Verdana" w:hAnsi="Verdana"/>
                <w:sz w:val="18"/>
                <w:szCs w:val="18"/>
              </w:rPr>
              <w:t xml:space="preserve"> </w:t>
            </w:r>
            <w:r w:rsidR="00BB7E46" w:rsidRPr="0047022C">
              <w:rPr>
                <w:rFonts w:ascii="Verdana" w:hAnsi="Verdana"/>
                <w:sz w:val="18"/>
                <w:szCs w:val="18"/>
              </w:rPr>
              <w:t>- 1</w:t>
            </w:r>
            <w:r w:rsidR="00B71432" w:rsidRPr="0047022C">
              <w:rPr>
                <w:rFonts w:ascii="Verdana" w:hAnsi="Verdana"/>
                <w:sz w:val="18"/>
                <w:szCs w:val="18"/>
              </w:rPr>
              <w:t>2</w:t>
            </w:r>
            <w:r w:rsidR="00BB7E46" w:rsidRPr="0047022C">
              <w:rPr>
                <w:rFonts w:ascii="Verdana" w:hAnsi="Verdana"/>
                <w:sz w:val="18"/>
                <w:szCs w:val="18"/>
              </w:rPr>
              <w:t>:</w:t>
            </w:r>
            <w:r w:rsidR="0047022C" w:rsidRPr="0047022C">
              <w:rPr>
                <w:rFonts w:ascii="Verdana" w:hAnsi="Verdana"/>
                <w:sz w:val="18"/>
                <w:szCs w:val="18"/>
              </w:rPr>
              <w:t>3</w:t>
            </w:r>
            <w:r w:rsidR="00B71432" w:rsidRPr="0047022C">
              <w:rPr>
                <w:rFonts w:ascii="Verdana" w:hAnsi="Verdana"/>
                <w:sz w:val="18"/>
                <w:szCs w:val="18"/>
              </w:rPr>
              <w:t>0</w:t>
            </w:r>
          </w:p>
        </w:tc>
        <w:tc>
          <w:tcPr>
            <w:tcW w:w="7966" w:type="dxa"/>
            <w:shd w:val="clear" w:color="auto" w:fill="auto"/>
          </w:tcPr>
          <w:p w14:paraId="746C75A1" w14:textId="0548DFB4" w:rsidR="009A5F3D" w:rsidRPr="00930933" w:rsidRDefault="009A5F3D" w:rsidP="009A5F3D">
            <w:pPr>
              <w:spacing w:line="240" w:lineRule="atLeast"/>
              <w:rPr>
                <w:rFonts w:ascii="Verdana" w:hAnsi="Verdana"/>
                <w:b/>
                <w:bCs/>
                <w:sz w:val="18"/>
                <w:szCs w:val="18"/>
              </w:rPr>
            </w:pPr>
            <w:r w:rsidRPr="00930933">
              <w:rPr>
                <w:rFonts w:ascii="Verdana" w:hAnsi="Verdana"/>
                <w:b/>
                <w:bCs/>
                <w:sz w:val="18"/>
                <w:szCs w:val="18"/>
              </w:rPr>
              <w:t>Key Principles of the SPS Agreement</w:t>
            </w:r>
          </w:p>
          <w:p w14:paraId="57BAB33D" w14:textId="77777777" w:rsidR="009A5F3D" w:rsidRPr="00930933" w:rsidRDefault="009A5F3D" w:rsidP="00930933">
            <w:pPr>
              <w:spacing w:line="240" w:lineRule="atLeast"/>
              <w:rPr>
                <w:rFonts w:ascii="Verdana" w:hAnsi="Verdana"/>
                <w:sz w:val="18"/>
                <w:szCs w:val="18"/>
              </w:rPr>
            </w:pPr>
          </w:p>
          <w:p w14:paraId="4662A9E3" w14:textId="307662F2" w:rsidR="00BB7E46" w:rsidRPr="00385271" w:rsidRDefault="00BB7E46" w:rsidP="00385271">
            <w:pPr>
              <w:pStyle w:val="ListParagraph"/>
              <w:numPr>
                <w:ilvl w:val="0"/>
                <w:numId w:val="12"/>
              </w:numPr>
              <w:spacing w:line="240" w:lineRule="atLeast"/>
              <w:rPr>
                <w:rFonts w:ascii="Verdana" w:hAnsi="Verdana"/>
                <w:sz w:val="18"/>
                <w:szCs w:val="18"/>
              </w:rPr>
            </w:pPr>
            <w:r w:rsidRPr="00385271">
              <w:rPr>
                <w:rFonts w:ascii="Verdana" w:hAnsi="Verdana"/>
                <w:sz w:val="18"/>
                <w:szCs w:val="18"/>
              </w:rPr>
              <w:t xml:space="preserve">Overview of </w:t>
            </w:r>
            <w:r w:rsidR="009B4185">
              <w:rPr>
                <w:rFonts w:ascii="Verdana" w:hAnsi="Verdana"/>
                <w:sz w:val="18"/>
                <w:szCs w:val="18"/>
              </w:rPr>
              <w:t>the k</w:t>
            </w:r>
            <w:r w:rsidRPr="00385271">
              <w:rPr>
                <w:rFonts w:ascii="Verdana" w:hAnsi="Verdana"/>
                <w:sz w:val="18"/>
                <w:szCs w:val="18"/>
              </w:rPr>
              <w:t xml:space="preserve">ey </w:t>
            </w:r>
            <w:r w:rsidR="009B4185">
              <w:rPr>
                <w:rFonts w:ascii="Verdana" w:hAnsi="Verdana"/>
                <w:sz w:val="18"/>
                <w:szCs w:val="18"/>
              </w:rPr>
              <w:t>p</w:t>
            </w:r>
            <w:r w:rsidRPr="00385271">
              <w:rPr>
                <w:rFonts w:ascii="Verdana" w:hAnsi="Verdana"/>
                <w:sz w:val="18"/>
                <w:szCs w:val="18"/>
              </w:rPr>
              <w:t>rinciples of the SPS Agreement</w:t>
            </w:r>
          </w:p>
          <w:p w14:paraId="521C489F" w14:textId="77777777" w:rsidR="00BB7E46" w:rsidRPr="00B71432" w:rsidRDefault="00BB7E46" w:rsidP="00AE1977">
            <w:pPr>
              <w:spacing w:line="80" w:lineRule="atLeast"/>
              <w:rPr>
                <w:rFonts w:ascii="Verdana" w:hAnsi="Verdana"/>
                <w:sz w:val="18"/>
                <w:szCs w:val="18"/>
              </w:rPr>
            </w:pPr>
          </w:p>
          <w:p w14:paraId="221AEFD4" w14:textId="77777777" w:rsidR="00B80DFE" w:rsidRPr="00B71432" w:rsidRDefault="00DC1083" w:rsidP="00A65AF9">
            <w:pPr>
              <w:numPr>
                <w:ilvl w:val="0"/>
                <w:numId w:val="9"/>
              </w:numPr>
              <w:tabs>
                <w:tab w:val="clear" w:pos="720"/>
              </w:tabs>
              <w:jc w:val="left"/>
              <w:rPr>
                <w:rFonts w:ascii="Verdana" w:eastAsia="Calibri" w:hAnsi="Verdana"/>
                <w:sz w:val="18"/>
                <w:szCs w:val="22"/>
              </w:rPr>
            </w:pPr>
            <w:r w:rsidRPr="00B71432">
              <w:rPr>
                <w:rFonts w:ascii="Verdana" w:hAnsi="Verdana"/>
                <w:sz w:val="18"/>
                <w:szCs w:val="18"/>
              </w:rPr>
              <w:t>Interactive exercise on t</w:t>
            </w:r>
            <w:r w:rsidR="00B80DFE" w:rsidRPr="00B71432">
              <w:rPr>
                <w:rFonts w:ascii="Verdana" w:eastAsia="Calibri" w:hAnsi="Verdana"/>
                <w:sz w:val="18"/>
                <w:szCs w:val="22"/>
              </w:rPr>
              <w:t xml:space="preserve">he main principles and disciplines of the SPS Agreement </w:t>
            </w:r>
          </w:p>
          <w:p w14:paraId="7E6F595A" w14:textId="77777777" w:rsidR="00BB7E46" w:rsidRPr="00B71432" w:rsidRDefault="00BB7E46" w:rsidP="00AE1977">
            <w:pPr>
              <w:spacing w:line="80" w:lineRule="atLeast"/>
              <w:rPr>
                <w:rFonts w:ascii="Verdana" w:hAnsi="Verdana"/>
                <w:sz w:val="18"/>
                <w:szCs w:val="18"/>
              </w:rPr>
            </w:pPr>
          </w:p>
          <w:p w14:paraId="10C3BA86" w14:textId="77777777" w:rsidR="00BB7E46" w:rsidRPr="00B71432" w:rsidRDefault="00BB7E46" w:rsidP="00AE1977">
            <w:pPr>
              <w:spacing w:line="240" w:lineRule="atLeast"/>
              <w:rPr>
                <w:rFonts w:ascii="Verdana" w:hAnsi="Verdana"/>
                <w:i/>
                <w:sz w:val="18"/>
                <w:szCs w:val="18"/>
              </w:rPr>
            </w:pPr>
            <w:r w:rsidRPr="00B71432">
              <w:rPr>
                <w:rFonts w:ascii="Verdana" w:hAnsi="Verdana"/>
                <w:i/>
                <w:sz w:val="18"/>
                <w:szCs w:val="18"/>
              </w:rPr>
              <w:t>Resource person: WTO</w:t>
            </w:r>
            <w:r w:rsidR="00BD03A8" w:rsidRPr="00B71432">
              <w:rPr>
                <w:rFonts w:ascii="Verdana" w:hAnsi="Verdana"/>
                <w:i/>
                <w:sz w:val="18"/>
                <w:szCs w:val="18"/>
              </w:rPr>
              <w:t xml:space="preserve"> representative</w:t>
            </w:r>
          </w:p>
          <w:p w14:paraId="3FD75EA7" w14:textId="77777777" w:rsidR="00BB7E46" w:rsidRPr="00B71432" w:rsidRDefault="00BB7E46" w:rsidP="00AE1977">
            <w:pPr>
              <w:rPr>
                <w:rFonts w:ascii="Verdana" w:hAnsi="Verdana"/>
                <w:i/>
                <w:sz w:val="18"/>
                <w:szCs w:val="18"/>
              </w:rPr>
            </w:pPr>
          </w:p>
        </w:tc>
      </w:tr>
      <w:tr w:rsidR="00BB7E46" w:rsidRPr="00BD03A8" w14:paraId="0B1D7B7F" w14:textId="77777777" w:rsidTr="001E18CD">
        <w:trPr>
          <w:trHeight w:val="395"/>
          <w:jc w:val="center"/>
        </w:trPr>
        <w:tc>
          <w:tcPr>
            <w:tcW w:w="1776" w:type="dxa"/>
            <w:shd w:val="clear" w:color="auto" w:fill="F2F2F2"/>
            <w:vAlign w:val="center"/>
          </w:tcPr>
          <w:p w14:paraId="57D2AFB8" w14:textId="77777777" w:rsidR="00BB7E46" w:rsidRPr="00DC1083" w:rsidRDefault="00477B27" w:rsidP="00AE1977">
            <w:pPr>
              <w:spacing w:line="240" w:lineRule="atLeast"/>
              <w:jc w:val="left"/>
              <w:rPr>
                <w:rFonts w:ascii="Verdana" w:hAnsi="Verdana"/>
                <w:b/>
                <w:sz w:val="18"/>
                <w:szCs w:val="18"/>
              </w:rPr>
            </w:pPr>
            <w:r w:rsidRPr="00DC1083">
              <w:rPr>
                <w:rFonts w:ascii="Verdana" w:hAnsi="Verdana"/>
                <w:b/>
                <w:sz w:val="18"/>
                <w:szCs w:val="18"/>
              </w:rPr>
              <w:t>1</w:t>
            </w:r>
            <w:r w:rsidR="00B80DFE" w:rsidRPr="00DC1083">
              <w:rPr>
                <w:rFonts w:ascii="Verdana" w:hAnsi="Verdana"/>
                <w:b/>
                <w:sz w:val="18"/>
                <w:szCs w:val="18"/>
              </w:rPr>
              <w:t>2</w:t>
            </w:r>
            <w:r w:rsidR="00BB7E46" w:rsidRPr="00DC1083">
              <w:rPr>
                <w:rFonts w:ascii="Verdana" w:hAnsi="Verdana"/>
                <w:b/>
                <w:sz w:val="18"/>
                <w:szCs w:val="18"/>
              </w:rPr>
              <w:t>:</w:t>
            </w:r>
            <w:r w:rsidR="00B80DFE" w:rsidRPr="00DC1083">
              <w:rPr>
                <w:rFonts w:ascii="Verdana" w:hAnsi="Verdana"/>
                <w:b/>
                <w:sz w:val="18"/>
                <w:szCs w:val="18"/>
              </w:rPr>
              <w:t>3</w:t>
            </w:r>
            <w:r w:rsidR="00BB7E46" w:rsidRPr="00DC1083">
              <w:rPr>
                <w:rFonts w:ascii="Verdana" w:hAnsi="Verdana"/>
                <w:b/>
                <w:sz w:val="18"/>
                <w:szCs w:val="18"/>
              </w:rPr>
              <w:t>0 - 1</w:t>
            </w:r>
            <w:r w:rsidR="00BD03A8" w:rsidRPr="00DC1083">
              <w:rPr>
                <w:rFonts w:ascii="Verdana" w:hAnsi="Verdana"/>
                <w:b/>
                <w:sz w:val="18"/>
                <w:szCs w:val="18"/>
              </w:rPr>
              <w:t>3</w:t>
            </w:r>
            <w:r w:rsidR="00BB7E46" w:rsidRPr="00DC1083">
              <w:rPr>
                <w:rFonts w:ascii="Verdana" w:hAnsi="Verdana"/>
                <w:b/>
                <w:sz w:val="18"/>
                <w:szCs w:val="18"/>
              </w:rPr>
              <w:t>:</w:t>
            </w:r>
            <w:r w:rsidR="00BD03A8" w:rsidRPr="00DC1083">
              <w:rPr>
                <w:rFonts w:ascii="Verdana" w:hAnsi="Verdana"/>
                <w:b/>
                <w:sz w:val="18"/>
                <w:szCs w:val="18"/>
              </w:rPr>
              <w:t>3</w:t>
            </w:r>
            <w:r w:rsidR="00BB7E46" w:rsidRPr="00DC1083">
              <w:rPr>
                <w:rFonts w:ascii="Verdana" w:hAnsi="Verdana"/>
                <w:b/>
                <w:sz w:val="18"/>
                <w:szCs w:val="18"/>
              </w:rPr>
              <w:t>0</w:t>
            </w:r>
            <w:r w:rsidR="00BB7E46" w:rsidRPr="00DC1083">
              <w:rPr>
                <w:rFonts w:ascii="Verdana" w:hAnsi="Verdana"/>
                <w:b/>
                <w:color w:val="FF0000"/>
                <w:sz w:val="18"/>
                <w:szCs w:val="18"/>
              </w:rPr>
              <w:t xml:space="preserve"> </w:t>
            </w:r>
          </w:p>
        </w:tc>
        <w:tc>
          <w:tcPr>
            <w:tcW w:w="7966" w:type="dxa"/>
            <w:shd w:val="clear" w:color="auto" w:fill="F2F2F2"/>
            <w:vAlign w:val="center"/>
          </w:tcPr>
          <w:p w14:paraId="48AC0A8C" w14:textId="77777777" w:rsidR="00BB7E46" w:rsidRPr="00BD03A8" w:rsidRDefault="00BB7E46" w:rsidP="00AE1977">
            <w:pPr>
              <w:spacing w:line="240" w:lineRule="atLeast"/>
              <w:jc w:val="left"/>
              <w:rPr>
                <w:rFonts w:ascii="Verdana" w:hAnsi="Verdana"/>
                <w:b/>
                <w:sz w:val="18"/>
                <w:szCs w:val="18"/>
                <w:highlight w:val="yellow"/>
              </w:rPr>
            </w:pPr>
            <w:r w:rsidRPr="00B71432">
              <w:rPr>
                <w:rFonts w:ascii="Verdana" w:hAnsi="Verdana"/>
                <w:b/>
                <w:sz w:val="18"/>
                <w:szCs w:val="18"/>
              </w:rPr>
              <w:t xml:space="preserve">Lunch Break </w:t>
            </w:r>
          </w:p>
        </w:tc>
      </w:tr>
      <w:tr w:rsidR="00BB7E46" w:rsidRPr="00BD03A8" w14:paraId="0BDFB082" w14:textId="77777777" w:rsidTr="00D16E80">
        <w:trPr>
          <w:trHeight w:val="687"/>
          <w:jc w:val="center"/>
        </w:trPr>
        <w:tc>
          <w:tcPr>
            <w:tcW w:w="1776" w:type="dxa"/>
            <w:tcBorders>
              <w:bottom w:val="single" w:sz="4" w:space="0" w:color="auto"/>
            </w:tcBorders>
            <w:shd w:val="clear" w:color="auto" w:fill="auto"/>
          </w:tcPr>
          <w:p w14:paraId="05177A6D" w14:textId="77777777" w:rsidR="00BB7E46" w:rsidRPr="00A27066" w:rsidRDefault="00BB7E46" w:rsidP="00AE1977">
            <w:pPr>
              <w:spacing w:line="240" w:lineRule="atLeast"/>
              <w:jc w:val="left"/>
              <w:rPr>
                <w:rFonts w:ascii="Verdana" w:hAnsi="Verdana"/>
                <w:sz w:val="18"/>
                <w:szCs w:val="18"/>
              </w:rPr>
            </w:pPr>
            <w:r w:rsidRPr="00A27066">
              <w:rPr>
                <w:rFonts w:ascii="Verdana" w:hAnsi="Verdana"/>
                <w:sz w:val="18"/>
                <w:szCs w:val="18"/>
              </w:rPr>
              <w:t>1</w:t>
            </w:r>
            <w:r w:rsidR="00DC1083" w:rsidRPr="00A27066">
              <w:rPr>
                <w:rFonts w:ascii="Verdana" w:hAnsi="Verdana"/>
                <w:sz w:val="18"/>
                <w:szCs w:val="18"/>
              </w:rPr>
              <w:t>3</w:t>
            </w:r>
            <w:r w:rsidRPr="00A27066">
              <w:rPr>
                <w:rFonts w:ascii="Verdana" w:hAnsi="Verdana"/>
                <w:sz w:val="18"/>
                <w:szCs w:val="18"/>
              </w:rPr>
              <w:t>:</w:t>
            </w:r>
            <w:r w:rsidR="00DC1083" w:rsidRPr="00A27066">
              <w:rPr>
                <w:rFonts w:ascii="Verdana" w:hAnsi="Verdana"/>
                <w:sz w:val="18"/>
                <w:szCs w:val="18"/>
              </w:rPr>
              <w:t>3</w:t>
            </w:r>
            <w:r w:rsidRPr="00A27066">
              <w:rPr>
                <w:rFonts w:ascii="Verdana" w:hAnsi="Verdana"/>
                <w:sz w:val="18"/>
                <w:szCs w:val="18"/>
              </w:rPr>
              <w:t>0 - 1</w:t>
            </w:r>
            <w:r w:rsidR="00B71432" w:rsidRPr="00A27066">
              <w:rPr>
                <w:rFonts w:ascii="Verdana" w:hAnsi="Verdana"/>
                <w:sz w:val="18"/>
                <w:szCs w:val="18"/>
              </w:rPr>
              <w:t>4</w:t>
            </w:r>
            <w:r w:rsidRPr="00A27066">
              <w:rPr>
                <w:rFonts w:ascii="Verdana" w:hAnsi="Verdana"/>
                <w:sz w:val="18"/>
                <w:szCs w:val="18"/>
              </w:rPr>
              <w:t>:</w:t>
            </w:r>
            <w:r w:rsidR="00B71432" w:rsidRPr="00A27066">
              <w:rPr>
                <w:rFonts w:ascii="Verdana" w:hAnsi="Verdana"/>
                <w:sz w:val="18"/>
                <w:szCs w:val="18"/>
              </w:rPr>
              <w:t>3</w:t>
            </w:r>
            <w:r w:rsidR="00DF2B66" w:rsidRPr="00A27066">
              <w:rPr>
                <w:rFonts w:ascii="Verdana" w:hAnsi="Verdana"/>
                <w:sz w:val="18"/>
                <w:szCs w:val="18"/>
              </w:rPr>
              <w:t xml:space="preserve">0 </w:t>
            </w:r>
          </w:p>
        </w:tc>
        <w:tc>
          <w:tcPr>
            <w:tcW w:w="7966" w:type="dxa"/>
            <w:tcBorders>
              <w:bottom w:val="single" w:sz="4" w:space="0" w:color="auto"/>
            </w:tcBorders>
            <w:shd w:val="clear" w:color="auto" w:fill="auto"/>
          </w:tcPr>
          <w:p w14:paraId="70C05F6B" w14:textId="77777777" w:rsidR="00B213EF" w:rsidRPr="00193760" w:rsidRDefault="00B213EF" w:rsidP="00B213EF">
            <w:pPr>
              <w:spacing w:after="80" w:line="240" w:lineRule="atLeast"/>
              <w:rPr>
                <w:rFonts w:ascii="Verdana" w:hAnsi="Verdana"/>
                <w:i/>
                <w:sz w:val="18"/>
                <w:szCs w:val="18"/>
              </w:rPr>
            </w:pPr>
            <w:r>
              <w:rPr>
                <w:rFonts w:ascii="Verdana" w:hAnsi="Verdana"/>
                <w:b/>
                <w:sz w:val="18"/>
                <w:szCs w:val="18"/>
              </w:rPr>
              <w:t>W</w:t>
            </w:r>
            <w:r w:rsidRPr="00193760">
              <w:rPr>
                <w:rFonts w:ascii="Verdana" w:hAnsi="Verdana"/>
                <w:b/>
                <w:sz w:val="18"/>
                <w:szCs w:val="18"/>
              </w:rPr>
              <w:t xml:space="preserve">ork of the </w:t>
            </w:r>
            <w:r>
              <w:rPr>
                <w:rFonts w:ascii="Verdana" w:hAnsi="Verdana"/>
                <w:b/>
                <w:sz w:val="18"/>
                <w:szCs w:val="18"/>
              </w:rPr>
              <w:t xml:space="preserve">WTO </w:t>
            </w:r>
            <w:r w:rsidRPr="00193760">
              <w:rPr>
                <w:rFonts w:ascii="Verdana" w:hAnsi="Verdana"/>
                <w:b/>
                <w:sz w:val="18"/>
                <w:szCs w:val="18"/>
              </w:rPr>
              <w:t>SPS Committee</w:t>
            </w:r>
          </w:p>
          <w:p w14:paraId="1F197213" w14:textId="77777777" w:rsidR="00B213EF" w:rsidRPr="00193760" w:rsidRDefault="00B213EF" w:rsidP="00B213EF">
            <w:pPr>
              <w:numPr>
                <w:ilvl w:val="0"/>
                <w:numId w:val="6"/>
              </w:numPr>
              <w:ind w:left="714" w:hanging="357"/>
              <w:rPr>
                <w:rFonts w:ascii="Verdana" w:hAnsi="Verdana"/>
                <w:sz w:val="18"/>
                <w:szCs w:val="18"/>
              </w:rPr>
            </w:pPr>
            <w:r w:rsidRPr="00193760">
              <w:rPr>
                <w:rFonts w:ascii="Verdana" w:hAnsi="Verdana"/>
                <w:sz w:val="18"/>
                <w:szCs w:val="18"/>
              </w:rPr>
              <w:t>Functions and roles</w:t>
            </w:r>
          </w:p>
          <w:p w14:paraId="2E3A1374" w14:textId="77777777" w:rsidR="00B213EF" w:rsidRPr="00193760" w:rsidRDefault="00B213EF" w:rsidP="00B213EF">
            <w:pPr>
              <w:numPr>
                <w:ilvl w:val="0"/>
                <w:numId w:val="6"/>
              </w:numPr>
              <w:ind w:left="714" w:hanging="357"/>
              <w:rPr>
                <w:rFonts w:ascii="Verdana" w:hAnsi="Verdana"/>
                <w:sz w:val="18"/>
                <w:szCs w:val="18"/>
              </w:rPr>
            </w:pPr>
            <w:r w:rsidRPr="00193760">
              <w:rPr>
                <w:rFonts w:ascii="Verdana" w:hAnsi="Verdana"/>
                <w:sz w:val="18"/>
                <w:szCs w:val="18"/>
              </w:rPr>
              <w:t>Committee agenda items</w:t>
            </w:r>
          </w:p>
          <w:p w14:paraId="050906BC" w14:textId="77777777" w:rsidR="00B213EF" w:rsidRPr="00193760" w:rsidRDefault="00B213EF" w:rsidP="00B213EF">
            <w:pPr>
              <w:numPr>
                <w:ilvl w:val="0"/>
                <w:numId w:val="6"/>
              </w:numPr>
              <w:tabs>
                <w:tab w:val="clear" w:pos="720"/>
              </w:tabs>
              <w:ind w:left="714" w:hanging="357"/>
              <w:jc w:val="left"/>
              <w:rPr>
                <w:rFonts w:ascii="Verdana" w:hAnsi="Verdana"/>
                <w:sz w:val="18"/>
                <w:szCs w:val="18"/>
              </w:rPr>
            </w:pPr>
            <w:r w:rsidRPr="00193760">
              <w:rPr>
                <w:rFonts w:ascii="Verdana" w:hAnsi="Verdana"/>
                <w:sz w:val="18"/>
                <w:szCs w:val="18"/>
              </w:rPr>
              <w:t>Specific trade concerns</w:t>
            </w:r>
          </w:p>
          <w:p w14:paraId="4654199C" w14:textId="77777777" w:rsidR="00B213EF" w:rsidRPr="00193760" w:rsidRDefault="00B213EF" w:rsidP="00B213EF">
            <w:pPr>
              <w:numPr>
                <w:ilvl w:val="0"/>
                <w:numId w:val="6"/>
              </w:numPr>
              <w:tabs>
                <w:tab w:val="clear" w:pos="720"/>
              </w:tabs>
              <w:ind w:left="714" w:hanging="357"/>
              <w:jc w:val="left"/>
              <w:rPr>
                <w:rFonts w:ascii="Verdana" w:hAnsi="Verdana"/>
                <w:sz w:val="18"/>
                <w:szCs w:val="18"/>
              </w:rPr>
            </w:pPr>
            <w:r w:rsidRPr="00193760">
              <w:rPr>
                <w:rFonts w:ascii="Verdana" w:hAnsi="Verdana"/>
                <w:sz w:val="18"/>
                <w:szCs w:val="18"/>
              </w:rPr>
              <w:t>Current work</w:t>
            </w:r>
          </w:p>
          <w:p w14:paraId="2367622C" w14:textId="77777777" w:rsidR="00B213EF" w:rsidRPr="00193760" w:rsidRDefault="00B213EF" w:rsidP="00B213EF">
            <w:pPr>
              <w:rPr>
                <w:rFonts w:ascii="Verdana" w:eastAsia="DFKai-SB" w:hAnsi="Verdana"/>
                <w:b/>
                <w:sz w:val="18"/>
                <w:szCs w:val="18"/>
                <w:lang w:val="fr-CH"/>
              </w:rPr>
            </w:pPr>
          </w:p>
          <w:p w14:paraId="502DE60F" w14:textId="77777777" w:rsidR="00B71432" w:rsidRPr="00A27066" w:rsidRDefault="00B213EF" w:rsidP="0085071E">
            <w:pPr>
              <w:spacing w:after="120"/>
              <w:rPr>
                <w:rFonts w:ascii="Verdana" w:hAnsi="Verdana"/>
                <w:i/>
                <w:sz w:val="18"/>
                <w:szCs w:val="18"/>
              </w:rPr>
            </w:pPr>
            <w:r w:rsidRPr="00193760">
              <w:rPr>
                <w:rFonts w:ascii="Verdana" w:hAnsi="Verdana"/>
                <w:i/>
                <w:sz w:val="18"/>
                <w:szCs w:val="18"/>
              </w:rPr>
              <w:t>Resource person: WTO representative</w:t>
            </w:r>
          </w:p>
        </w:tc>
      </w:tr>
      <w:tr w:rsidR="00B71432" w:rsidRPr="00BD03A8" w14:paraId="1100D18C" w14:textId="77777777" w:rsidTr="00D16E80">
        <w:trPr>
          <w:trHeight w:val="687"/>
          <w:jc w:val="center"/>
        </w:trPr>
        <w:tc>
          <w:tcPr>
            <w:tcW w:w="1776" w:type="dxa"/>
            <w:tcBorders>
              <w:bottom w:val="single" w:sz="4" w:space="0" w:color="auto"/>
            </w:tcBorders>
            <w:shd w:val="clear" w:color="auto" w:fill="auto"/>
          </w:tcPr>
          <w:p w14:paraId="1F8323A6" w14:textId="77777777" w:rsidR="00B71432" w:rsidRPr="00A27066" w:rsidRDefault="00B71432" w:rsidP="00B71432">
            <w:pPr>
              <w:spacing w:line="240" w:lineRule="atLeast"/>
              <w:jc w:val="left"/>
              <w:rPr>
                <w:rFonts w:ascii="Verdana" w:hAnsi="Verdana"/>
                <w:sz w:val="18"/>
                <w:szCs w:val="18"/>
              </w:rPr>
            </w:pPr>
            <w:r w:rsidRPr="00A27066">
              <w:rPr>
                <w:rFonts w:ascii="Verdana" w:hAnsi="Verdana"/>
                <w:sz w:val="18"/>
                <w:szCs w:val="18"/>
              </w:rPr>
              <w:t>14:30 – 15:00</w:t>
            </w:r>
          </w:p>
        </w:tc>
        <w:tc>
          <w:tcPr>
            <w:tcW w:w="7966" w:type="dxa"/>
            <w:tcBorders>
              <w:bottom w:val="single" w:sz="4" w:space="0" w:color="auto"/>
            </w:tcBorders>
            <w:shd w:val="clear" w:color="auto" w:fill="auto"/>
          </w:tcPr>
          <w:p w14:paraId="04FB6888" w14:textId="77777777" w:rsidR="00B213EF" w:rsidRPr="00B213EF" w:rsidRDefault="00B213EF" w:rsidP="00B213EF">
            <w:pPr>
              <w:pStyle w:val="ListParagraph"/>
              <w:numPr>
                <w:ilvl w:val="0"/>
                <w:numId w:val="9"/>
              </w:numPr>
              <w:spacing w:after="80" w:line="240" w:lineRule="atLeast"/>
              <w:rPr>
                <w:rFonts w:ascii="Verdana" w:hAnsi="Verdana"/>
                <w:sz w:val="18"/>
                <w:szCs w:val="18"/>
                <w:lang w:val="en-US"/>
              </w:rPr>
            </w:pPr>
            <w:r w:rsidRPr="00B213EF">
              <w:rPr>
                <w:rFonts w:ascii="Verdana" w:hAnsi="Verdana"/>
                <w:sz w:val="18"/>
                <w:szCs w:val="18"/>
                <w:lang w:val="en-US"/>
              </w:rPr>
              <w:t>Role of the National SPS Committee</w:t>
            </w:r>
            <w:r>
              <w:rPr>
                <w:rFonts w:ascii="Verdana" w:hAnsi="Verdana"/>
                <w:sz w:val="18"/>
                <w:szCs w:val="18"/>
                <w:lang w:val="en-US"/>
              </w:rPr>
              <w:t>s</w:t>
            </w:r>
            <w:r w:rsidRPr="00B213EF">
              <w:rPr>
                <w:rFonts w:ascii="Verdana" w:hAnsi="Verdana"/>
                <w:sz w:val="18"/>
                <w:szCs w:val="18"/>
                <w:lang w:val="en-US"/>
              </w:rPr>
              <w:t xml:space="preserve"> on implementations and coordination at the domestic and regional levels.</w:t>
            </w:r>
          </w:p>
          <w:p w14:paraId="3BE5D8FC" w14:textId="77777777" w:rsidR="00B71432" w:rsidRPr="00DB7E8E" w:rsidRDefault="00B71432" w:rsidP="00B71432">
            <w:pPr>
              <w:rPr>
                <w:rFonts w:ascii="Verdana" w:eastAsia="DFKai-SB" w:hAnsi="Verdana"/>
                <w:b/>
                <w:sz w:val="18"/>
                <w:szCs w:val="18"/>
              </w:rPr>
            </w:pPr>
          </w:p>
          <w:p w14:paraId="61B25201" w14:textId="50838C26" w:rsidR="00B71432" w:rsidRPr="00A27066" w:rsidRDefault="00B213EF" w:rsidP="0085071E">
            <w:pPr>
              <w:spacing w:after="120"/>
              <w:rPr>
                <w:rFonts w:ascii="Verdana" w:hAnsi="Verdana"/>
                <w:b/>
                <w:sz w:val="18"/>
                <w:szCs w:val="18"/>
              </w:rPr>
            </w:pPr>
            <w:r w:rsidRPr="00B71432">
              <w:rPr>
                <w:rFonts w:ascii="Verdana" w:hAnsi="Verdana"/>
                <w:i/>
                <w:sz w:val="18"/>
                <w:szCs w:val="18"/>
              </w:rPr>
              <w:t>Resource person: WTO representative</w:t>
            </w:r>
          </w:p>
        </w:tc>
      </w:tr>
      <w:tr w:rsidR="00B71432" w:rsidRPr="00BD03A8" w14:paraId="253C827D" w14:textId="77777777" w:rsidTr="00D16E80">
        <w:trPr>
          <w:trHeight w:val="370"/>
          <w:jc w:val="center"/>
        </w:trPr>
        <w:tc>
          <w:tcPr>
            <w:tcW w:w="1776" w:type="dxa"/>
            <w:tcBorders>
              <w:top w:val="single" w:sz="4" w:space="0" w:color="auto"/>
              <w:left w:val="single" w:sz="4" w:space="0" w:color="auto"/>
              <w:bottom w:val="single" w:sz="4" w:space="0" w:color="auto"/>
              <w:right w:val="single" w:sz="4" w:space="0" w:color="auto"/>
            </w:tcBorders>
            <w:shd w:val="clear" w:color="auto" w:fill="F2F2F2"/>
            <w:vAlign w:val="center"/>
          </w:tcPr>
          <w:p w14:paraId="6773B1E3" w14:textId="77777777" w:rsidR="00B71432" w:rsidRPr="00DC1083" w:rsidRDefault="00B71432" w:rsidP="00B71432">
            <w:pPr>
              <w:spacing w:line="240" w:lineRule="atLeast"/>
              <w:rPr>
                <w:rFonts w:ascii="Verdana" w:hAnsi="Verdana"/>
                <w:b/>
                <w:sz w:val="18"/>
                <w:szCs w:val="18"/>
              </w:rPr>
            </w:pPr>
            <w:r w:rsidRPr="00DC1083">
              <w:rPr>
                <w:rFonts w:ascii="Verdana" w:hAnsi="Verdana"/>
                <w:b/>
                <w:sz w:val="18"/>
                <w:szCs w:val="18"/>
              </w:rPr>
              <w:t>15:00 – 15:15</w:t>
            </w:r>
          </w:p>
        </w:tc>
        <w:tc>
          <w:tcPr>
            <w:tcW w:w="7966" w:type="dxa"/>
            <w:tcBorders>
              <w:top w:val="single" w:sz="4" w:space="0" w:color="auto"/>
              <w:left w:val="single" w:sz="4" w:space="0" w:color="auto"/>
              <w:bottom w:val="single" w:sz="4" w:space="0" w:color="auto"/>
              <w:right w:val="single" w:sz="4" w:space="0" w:color="auto"/>
            </w:tcBorders>
            <w:shd w:val="clear" w:color="auto" w:fill="F2F2F2"/>
            <w:vAlign w:val="center"/>
          </w:tcPr>
          <w:p w14:paraId="5C7C3CFC" w14:textId="77777777" w:rsidR="00B71432" w:rsidRPr="00BD03A8" w:rsidRDefault="00B71432" w:rsidP="00B71432">
            <w:pPr>
              <w:spacing w:line="240" w:lineRule="atLeast"/>
              <w:rPr>
                <w:rFonts w:ascii="Verdana" w:hAnsi="Verdana"/>
                <w:b/>
                <w:sz w:val="18"/>
                <w:szCs w:val="18"/>
                <w:highlight w:val="yellow"/>
              </w:rPr>
            </w:pPr>
            <w:r w:rsidRPr="00B71432">
              <w:rPr>
                <w:rFonts w:ascii="Verdana" w:hAnsi="Verdana"/>
                <w:b/>
                <w:sz w:val="18"/>
                <w:szCs w:val="18"/>
              </w:rPr>
              <w:t>Coffee Break</w:t>
            </w:r>
          </w:p>
        </w:tc>
      </w:tr>
      <w:tr w:rsidR="00B71432" w:rsidRPr="00BD03A8" w14:paraId="35C9C751" w14:textId="77777777" w:rsidTr="00D16E80">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1D66C151" w14:textId="77777777" w:rsidR="00B71432" w:rsidRPr="00193760" w:rsidRDefault="00B71432" w:rsidP="00B71432">
            <w:pPr>
              <w:spacing w:line="240" w:lineRule="atLeast"/>
              <w:rPr>
                <w:rFonts w:ascii="Verdana" w:hAnsi="Verdana"/>
                <w:sz w:val="18"/>
                <w:szCs w:val="18"/>
              </w:rPr>
            </w:pPr>
            <w:r w:rsidRPr="00193760">
              <w:rPr>
                <w:rFonts w:ascii="Verdana" w:hAnsi="Verdana"/>
                <w:sz w:val="18"/>
                <w:szCs w:val="18"/>
              </w:rPr>
              <w:t>15:15 – 16:</w:t>
            </w:r>
            <w:r w:rsidR="009A356B">
              <w:rPr>
                <w:rFonts w:ascii="Verdana" w:hAnsi="Verdana"/>
                <w:sz w:val="18"/>
                <w:szCs w:val="18"/>
              </w:rPr>
              <w:t>15</w:t>
            </w:r>
          </w:p>
        </w:tc>
        <w:tc>
          <w:tcPr>
            <w:tcW w:w="7966" w:type="dxa"/>
            <w:tcBorders>
              <w:top w:val="single" w:sz="4" w:space="0" w:color="auto"/>
              <w:left w:val="single" w:sz="4" w:space="0" w:color="auto"/>
              <w:bottom w:val="single" w:sz="4" w:space="0" w:color="auto"/>
              <w:right w:val="single" w:sz="4" w:space="0" w:color="auto"/>
            </w:tcBorders>
            <w:shd w:val="clear" w:color="auto" w:fill="auto"/>
          </w:tcPr>
          <w:p w14:paraId="0A12F3FB" w14:textId="77777777" w:rsidR="00B71432" w:rsidRDefault="00B213EF" w:rsidP="00B71432">
            <w:pPr>
              <w:spacing w:after="120"/>
              <w:rPr>
                <w:rFonts w:ascii="Verdana" w:eastAsia="DFKai-SB" w:hAnsi="Verdana"/>
                <w:sz w:val="18"/>
                <w:szCs w:val="18"/>
                <w:lang w:eastAsia="zh-TW"/>
              </w:rPr>
            </w:pPr>
            <w:r w:rsidRPr="00B213EF">
              <w:rPr>
                <w:rFonts w:ascii="Verdana" w:eastAsia="DFKai-SB" w:hAnsi="Verdana"/>
                <w:sz w:val="18"/>
                <w:szCs w:val="18"/>
                <w:lang w:eastAsia="zh-TW"/>
              </w:rPr>
              <w:t>Kenya’s Experi</w:t>
            </w:r>
            <w:r>
              <w:rPr>
                <w:rFonts w:ascii="Verdana" w:eastAsia="DFKai-SB" w:hAnsi="Verdana"/>
                <w:sz w:val="18"/>
                <w:szCs w:val="18"/>
                <w:lang w:eastAsia="zh-TW"/>
              </w:rPr>
              <w:t>e</w:t>
            </w:r>
            <w:r w:rsidRPr="00B213EF">
              <w:rPr>
                <w:rFonts w:ascii="Verdana" w:eastAsia="DFKai-SB" w:hAnsi="Verdana"/>
                <w:sz w:val="18"/>
                <w:szCs w:val="18"/>
                <w:lang w:eastAsia="zh-TW"/>
              </w:rPr>
              <w:t>nce on domestic coordination</w:t>
            </w:r>
          </w:p>
          <w:p w14:paraId="27670223" w14:textId="3F2C55C3" w:rsidR="00B213EF" w:rsidRPr="00B213EF" w:rsidRDefault="00B213EF" w:rsidP="0085071E">
            <w:pPr>
              <w:spacing w:after="120"/>
              <w:rPr>
                <w:rFonts w:ascii="Verdana" w:eastAsia="DFKai-SB" w:hAnsi="Verdana"/>
                <w:sz w:val="18"/>
                <w:szCs w:val="18"/>
                <w:lang w:eastAsia="zh-TW"/>
              </w:rPr>
            </w:pPr>
            <w:r w:rsidRPr="00B71432">
              <w:rPr>
                <w:rFonts w:ascii="Verdana" w:hAnsi="Verdana"/>
                <w:i/>
                <w:sz w:val="18"/>
                <w:szCs w:val="18"/>
              </w:rPr>
              <w:t xml:space="preserve">Resource person: </w:t>
            </w:r>
            <w:r>
              <w:rPr>
                <w:rFonts w:ascii="Verdana" w:hAnsi="Verdana"/>
                <w:i/>
                <w:sz w:val="18"/>
                <w:szCs w:val="18"/>
              </w:rPr>
              <w:t>National Specialist</w:t>
            </w:r>
          </w:p>
        </w:tc>
      </w:tr>
      <w:tr w:rsidR="009A356B" w:rsidRPr="00BD03A8" w14:paraId="53F049F5" w14:textId="77777777" w:rsidTr="00D16E80">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18F036A9" w14:textId="77777777" w:rsidR="009A356B" w:rsidRPr="00193760" w:rsidRDefault="009A356B" w:rsidP="00B71432">
            <w:pPr>
              <w:spacing w:line="240" w:lineRule="atLeast"/>
              <w:rPr>
                <w:rFonts w:ascii="Verdana" w:hAnsi="Verdana"/>
                <w:sz w:val="18"/>
                <w:szCs w:val="18"/>
              </w:rPr>
            </w:pPr>
            <w:r w:rsidRPr="00193760">
              <w:rPr>
                <w:rFonts w:ascii="Verdana" w:hAnsi="Verdana"/>
                <w:sz w:val="18"/>
                <w:szCs w:val="18"/>
              </w:rPr>
              <w:t>1</w:t>
            </w:r>
            <w:r>
              <w:rPr>
                <w:rFonts w:ascii="Verdana" w:hAnsi="Verdana"/>
                <w:sz w:val="18"/>
                <w:szCs w:val="18"/>
              </w:rPr>
              <w:t>6</w:t>
            </w:r>
            <w:r w:rsidRPr="00193760">
              <w:rPr>
                <w:rFonts w:ascii="Verdana" w:hAnsi="Verdana"/>
                <w:sz w:val="18"/>
                <w:szCs w:val="18"/>
              </w:rPr>
              <w:t>:15 – 16:</w:t>
            </w:r>
            <w:r>
              <w:rPr>
                <w:rFonts w:ascii="Verdana" w:hAnsi="Verdana"/>
                <w:sz w:val="18"/>
                <w:szCs w:val="18"/>
              </w:rPr>
              <w:t>30</w:t>
            </w:r>
          </w:p>
        </w:tc>
        <w:tc>
          <w:tcPr>
            <w:tcW w:w="7966" w:type="dxa"/>
            <w:tcBorders>
              <w:top w:val="single" w:sz="4" w:space="0" w:color="auto"/>
              <w:left w:val="single" w:sz="4" w:space="0" w:color="auto"/>
              <w:bottom w:val="single" w:sz="4" w:space="0" w:color="auto"/>
              <w:right w:val="single" w:sz="4" w:space="0" w:color="auto"/>
            </w:tcBorders>
            <w:shd w:val="clear" w:color="auto" w:fill="auto"/>
          </w:tcPr>
          <w:p w14:paraId="526DA8C4" w14:textId="77777777" w:rsidR="009A356B" w:rsidRPr="00193760" w:rsidRDefault="009A356B" w:rsidP="00B71432">
            <w:pPr>
              <w:spacing w:after="80" w:line="240" w:lineRule="atLeast"/>
              <w:rPr>
                <w:rFonts w:ascii="Verdana" w:hAnsi="Verdana"/>
                <w:b/>
                <w:sz w:val="18"/>
                <w:szCs w:val="18"/>
              </w:rPr>
            </w:pPr>
            <w:r>
              <w:rPr>
                <w:rFonts w:ascii="Verdana" w:hAnsi="Verdana"/>
                <w:b/>
                <w:sz w:val="18"/>
                <w:szCs w:val="18"/>
              </w:rPr>
              <w:t>Wrap-up and Q</w:t>
            </w:r>
            <w:r w:rsidR="00AE369F">
              <w:rPr>
                <w:rFonts w:ascii="Verdana" w:hAnsi="Verdana"/>
                <w:b/>
                <w:sz w:val="18"/>
                <w:szCs w:val="18"/>
              </w:rPr>
              <w:t xml:space="preserve"> </w:t>
            </w:r>
            <w:r>
              <w:rPr>
                <w:rFonts w:ascii="Verdana" w:hAnsi="Verdana"/>
                <w:b/>
                <w:sz w:val="18"/>
                <w:szCs w:val="18"/>
              </w:rPr>
              <w:t>&amp;</w:t>
            </w:r>
            <w:r w:rsidR="00AE369F">
              <w:rPr>
                <w:rFonts w:ascii="Verdana" w:hAnsi="Verdana"/>
                <w:b/>
                <w:sz w:val="18"/>
                <w:szCs w:val="18"/>
              </w:rPr>
              <w:t xml:space="preserve"> </w:t>
            </w:r>
            <w:r>
              <w:rPr>
                <w:rFonts w:ascii="Verdana" w:hAnsi="Verdana"/>
                <w:b/>
                <w:sz w:val="18"/>
                <w:szCs w:val="18"/>
              </w:rPr>
              <w:t>A</w:t>
            </w:r>
          </w:p>
        </w:tc>
      </w:tr>
    </w:tbl>
    <w:p w14:paraId="44522547" w14:textId="77777777" w:rsidR="00477B27" w:rsidRPr="00BD03A8" w:rsidRDefault="00BB7E46" w:rsidP="00477B27">
      <w:pPr>
        <w:tabs>
          <w:tab w:val="left" w:pos="0"/>
        </w:tabs>
        <w:ind w:right="-318"/>
        <w:jc w:val="left"/>
        <w:rPr>
          <w:rFonts w:ascii="Verdana" w:hAnsi="Verdana"/>
          <w:b/>
          <w:sz w:val="18"/>
          <w:szCs w:val="18"/>
          <w:highlight w:val="yellow"/>
        </w:rPr>
      </w:pPr>
      <w:r w:rsidRPr="00BD03A8">
        <w:rPr>
          <w:rFonts w:ascii="Verdana" w:hAnsi="Verdana"/>
          <w:b/>
          <w:sz w:val="18"/>
          <w:szCs w:val="18"/>
          <w:highlight w:val="yellow"/>
        </w:rPr>
        <w:br w:type="page"/>
      </w:r>
    </w:p>
    <w:p w14:paraId="1E6CF680" w14:textId="77777777" w:rsidR="00477B27" w:rsidRPr="00193760" w:rsidRDefault="0000326E" w:rsidP="00477B27">
      <w:pPr>
        <w:tabs>
          <w:tab w:val="left" w:pos="0"/>
        </w:tabs>
        <w:ind w:right="-318"/>
        <w:jc w:val="left"/>
        <w:rPr>
          <w:rFonts w:ascii="Verdana" w:hAnsi="Verdana"/>
          <w:noProof/>
          <w:sz w:val="18"/>
          <w:szCs w:val="18"/>
        </w:rPr>
      </w:pPr>
      <w:r>
        <w:rPr>
          <w:rFonts w:ascii="Verdana" w:hAnsi="Verdana"/>
          <w:noProof/>
          <w:sz w:val="18"/>
          <w:szCs w:val="18"/>
          <w:lang w:val="en-US" w:eastAsia="en-US"/>
        </w:rPr>
        <w:lastRenderedPageBreak/>
        <w:drawing>
          <wp:inline distT="0" distB="0" distL="0" distR="0" wp14:anchorId="3A9B34F4" wp14:editId="6F4B5346">
            <wp:extent cx="1276350" cy="3810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76350" cy="381000"/>
                    </a:xfrm>
                    <a:prstGeom prst="rect">
                      <a:avLst/>
                    </a:prstGeom>
                    <a:noFill/>
                    <a:ln w="9525">
                      <a:noFill/>
                      <a:miter lim="800000"/>
                      <a:headEnd/>
                      <a:tailEnd/>
                    </a:ln>
                  </pic:spPr>
                </pic:pic>
              </a:graphicData>
            </a:graphic>
          </wp:inline>
        </w:drawing>
      </w:r>
    </w:p>
    <w:p w14:paraId="553960F1" w14:textId="77777777" w:rsidR="00477B27" w:rsidRPr="00193760" w:rsidRDefault="00477B27" w:rsidP="00477B27">
      <w:pPr>
        <w:tabs>
          <w:tab w:val="left" w:pos="0"/>
        </w:tabs>
        <w:ind w:right="-318"/>
        <w:jc w:val="left"/>
        <w:rPr>
          <w:rFonts w:ascii="Verdana" w:hAnsi="Verdana"/>
          <w:noProof/>
          <w:sz w:val="18"/>
          <w:szCs w:val="18"/>
        </w:rPr>
      </w:pPr>
    </w:p>
    <w:p w14:paraId="1548F297" w14:textId="77777777" w:rsidR="00BD03A8" w:rsidRPr="00193760" w:rsidRDefault="00BD03A8" w:rsidP="00BD03A8">
      <w:pPr>
        <w:tabs>
          <w:tab w:val="left" w:pos="0"/>
        </w:tabs>
        <w:ind w:right="-318"/>
        <w:jc w:val="center"/>
        <w:rPr>
          <w:rFonts w:ascii="Verdana" w:hAnsi="Verdana"/>
          <w:b/>
          <w:szCs w:val="22"/>
        </w:rPr>
      </w:pPr>
      <w:r w:rsidRPr="00193760">
        <w:rPr>
          <w:rFonts w:ascii="Verdana" w:hAnsi="Verdana"/>
          <w:b/>
          <w:szCs w:val="22"/>
        </w:rPr>
        <w:t xml:space="preserve">Day 2 – </w:t>
      </w:r>
      <w:r w:rsidR="008123EA" w:rsidRPr="00EC7B34">
        <w:rPr>
          <w:rFonts w:ascii="Verdana" w:hAnsi="Verdana"/>
          <w:b/>
          <w:szCs w:val="22"/>
        </w:rPr>
        <w:t>Wednesday, 11 May 2022</w:t>
      </w:r>
      <w:r w:rsidR="00EC7B34">
        <w:rPr>
          <w:rFonts w:ascii="Verdana" w:hAnsi="Verdana"/>
          <w:b/>
          <w:szCs w:val="22"/>
        </w:rPr>
        <w:t xml:space="preserve"> </w:t>
      </w:r>
    </w:p>
    <w:p w14:paraId="2A8F5A0E" w14:textId="77777777" w:rsidR="00477B27" w:rsidRPr="00BD03A8" w:rsidRDefault="00477B27" w:rsidP="00BB7E46">
      <w:pPr>
        <w:jc w:val="center"/>
        <w:rPr>
          <w:rFonts w:ascii="Verdana" w:hAnsi="Verdana"/>
          <w:b/>
          <w:sz w:val="18"/>
          <w:szCs w:val="18"/>
          <w:highlight w:val="yellow"/>
          <w:u w:val="single"/>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966"/>
      </w:tblGrid>
      <w:tr w:rsidR="00477B27" w:rsidRPr="00BD03A8" w14:paraId="3406C649" w14:textId="77777777" w:rsidTr="00687B6D">
        <w:trPr>
          <w:trHeight w:val="323"/>
          <w:jc w:val="center"/>
        </w:trPr>
        <w:tc>
          <w:tcPr>
            <w:tcW w:w="1776" w:type="dxa"/>
            <w:shd w:val="clear" w:color="auto" w:fill="D9D9D9"/>
            <w:vAlign w:val="center"/>
          </w:tcPr>
          <w:p w14:paraId="587EA4B3" w14:textId="77777777" w:rsidR="00477B27" w:rsidRPr="00BD03A8" w:rsidRDefault="00477B27" w:rsidP="00AE1977">
            <w:pPr>
              <w:spacing w:line="240" w:lineRule="atLeast"/>
              <w:jc w:val="center"/>
              <w:rPr>
                <w:rFonts w:ascii="Verdana" w:hAnsi="Verdana"/>
                <w:b/>
                <w:sz w:val="18"/>
                <w:szCs w:val="18"/>
              </w:rPr>
            </w:pPr>
            <w:r w:rsidRPr="00BD03A8">
              <w:rPr>
                <w:rFonts w:ascii="Verdana" w:hAnsi="Verdana"/>
                <w:b/>
                <w:sz w:val="18"/>
                <w:szCs w:val="18"/>
              </w:rPr>
              <w:t>Time</w:t>
            </w:r>
          </w:p>
        </w:tc>
        <w:tc>
          <w:tcPr>
            <w:tcW w:w="7966" w:type="dxa"/>
            <w:shd w:val="clear" w:color="auto" w:fill="D9D9D9"/>
            <w:vAlign w:val="center"/>
          </w:tcPr>
          <w:p w14:paraId="0D814A29" w14:textId="77777777" w:rsidR="00477B27" w:rsidRPr="00BD03A8" w:rsidRDefault="00477B27" w:rsidP="00AE1977">
            <w:pPr>
              <w:spacing w:line="240" w:lineRule="atLeast"/>
              <w:jc w:val="left"/>
              <w:rPr>
                <w:rFonts w:ascii="Verdana" w:hAnsi="Verdana"/>
                <w:b/>
                <w:sz w:val="18"/>
                <w:szCs w:val="18"/>
              </w:rPr>
            </w:pPr>
            <w:r w:rsidRPr="00BD03A8">
              <w:rPr>
                <w:rFonts w:ascii="Verdana" w:hAnsi="Verdana"/>
                <w:b/>
                <w:sz w:val="18"/>
                <w:szCs w:val="18"/>
              </w:rPr>
              <w:t>Agenda Item</w:t>
            </w:r>
          </w:p>
        </w:tc>
      </w:tr>
      <w:tr w:rsidR="00C566F2" w:rsidRPr="00BD03A8" w14:paraId="4E228CE3" w14:textId="77777777" w:rsidTr="00484B12">
        <w:trPr>
          <w:trHeight w:val="332"/>
          <w:jc w:val="center"/>
        </w:trPr>
        <w:tc>
          <w:tcPr>
            <w:tcW w:w="1776" w:type="dxa"/>
            <w:shd w:val="clear" w:color="auto" w:fill="auto"/>
          </w:tcPr>
          <w:p w14:paraId="6DBDE14D" w14:textId="77777777" w:rsidR="00C566F2" w:rsidRPr="008D1278" w:rsidRDefault="00C566F2" w:rsidP="00484B12">
            <w:pPr>
              <w:spacing w:line="240" w:lineRule="atLeast"/>
              <w:rPr>
                <w:rFonts w:ascii="Verdana" w:hAnsi="Verdana"/>
                <w:sz w:val="18"/>
                <w:szCs w:val="18"/>
              </w:rPr>
            </w:pPr>
            <w:r w:rsidRPr="008D1278">
              <w:rPr>
                <w:rFonts w:ascii="Verdana" w:hAnsi="Verdana"/>
                <w:sz w:val="18"/>
                <w:szCs w:val="18"/>
              </w:rPr>
              <w:t>8:30 – 9:00</w:t>
            </w:r>
          </w:p>
        </w:tc>
        <w:tc>
          <w:tcPr>
            <w:tcW w:w="7966" w:type="dxa"/>
            <w:shd w:val="clear" w:color="auto" w:fill="auto"/>
          </w:tcPr>
          <w:p w14:paraId="28793CE9" w14:textId="77777777" w:rsidR="00C566F2" w:rsidRPr="008D1278" w:rsidRDefault="00C566F2" w:rsidP="00484B12">
            <w:pPr>
              <w:spacing w:line="80" w:lineRule="atLeast"/>
              <w:rPr>
                <w:rFonts w:ascii="Verdana" w:hAnsi="Verdana"/>
                <w:b/>
                <w:sz w:val="18"/>
                <w:szCs w:val="18"/>
              </w:rPr>
            </w:pPr>
            <w:r w:rsidRPr="008D1278">
              <w:rPr>
                <w:rFonts w:ascii="Verdana" w:hAnsi="Verdana"/>
                <w:b/>
                <w:sz w:val="18"/>
                <w:szCs w:val="18"/>
              </w:rPr>
              <w:t>Registration of participants</w:t>
            </w:r>
          </w:p>
        </w:tc>
      </w:tr>
      <w:tr w:rsidR="00C566F2" w:rsidRPr="00BD03A8" w14:paraId="2A075904" w14:textId="77777777" w:rsidTr="00687B6D">
        <w:trPr>
          <w:trHeight w:val="832"/>
          <w:jc w:val="center"/>
        </w:trPr>
        <w:tc>
          <w:tcPr>
            <w:tcW w:w="1776" w:type="dxa"/>
            <w:shd w:val="clear" w:color="auto" w:fill="auto"/>
          </w:tcPr>
          <w:p w14:paraId="1A231338" w14:textId="6976A2B3" w:rsidR="00C566F2" w:rsidRPr="008D1278" w:rsidRDefault="00C566F2" w:rsidP="00C566F2">
            <w:pPr>
              <w:spacing w:line="240" w:lineRule="atLeast"/>
              <w:rPr>
                <w:rFonts w:ascii="Verdana" w:hAnsi="Verdana"/>
                <w:sz w:val="18"/>
                <w:szCs w:val="18"/>
              </w:rPr>
            </w:pPr>
            <w:r w:rsidRPr="008D1278">
              <w:rPr>
                <w:rFonts w:ascii="Verdana" w:hAnsi="Verdana"/>
                <w:sz w:val="18"/>
                <w:szCs w:val="18"/>
              </w:rPr>
              <w:t>9:00 – 9:30</w:t>
            </w:r>
          </w:p>
        </w:tc>
        <w:tc>
          <w:tcPr>
            <w:tcW w:w="7966" w:type="dxa"/>
            <w:shd w:val="clear" w:color="auto" w:fill="auto"/>
          </w:tcPr>
          <w:p w14:paraId="074CAC56" w14:textId="77777777" w:rsidR="00C566F2" w:rsidRPr="008D1278" w:rsidRDefault="00C566F2" w:rsidP="00C566F2">
            <w:pPr>
              <w:spacing w:line="240" w:lineRule="atLeast"/>
              <w:rPr>
                <w:rFonts w:ascii="Verdana" w:hAnsi="Verdana"/>
                <w:b/>
                <w:bCs/>
                <w:sz w:val="18"/>
                <w:szCs w:val="18"/>
              </w:rPr>
            </w:pPr>
            <w:r w:rsidRPr="008D1278">
              <w:rPr>
                <w:rFonts w:ascii="Verdana" w:hAnsi="Verdana"/>
                <w:b/>
                <w:bCs/>
                <w:sz w:val="18"/>
                <w:szCs w:val="18"/>
              </w:rPr>
              <w:t xml:space="preserve">The interplay between the SPS, TBT and Trade Facilitation agreements </w:t>
            </w:r>
          </w:p>
          <w:p w14:paraId="237C03A9" w14:textId="77777777" w:rsidR="00C566F2" w:rsidRPr="008D1278" w:rsidRDefault="00C566F2" w:rsidP="00C566F2">
            <w:pPr>
              <w:spacing w:line="240" w:lineRule="atLeast"/>
              <w:rPr>
                <w:rFonts w:ascii="Verdana" w:hAnsi="Verdana"/>
                <w:i/>
                <w:sz w:val="18"/>
                <w:szCs w:val="18"/>
              </w:rPr>
            </w:pPr>
          </w:p>
          <w:p w14:paraId="4EA4F993" w14:textId="67A52882" w:rsidR="00C566F2" w:rsidRPr="008D1278" w:rsidRDefault="00C566F2" w:rsidP="00C566F2">
            <w:pPr>
              <w:tabs>
                <w:tab w:val="clear" w:pos="720"/>
              </w:tabs>
              <w:spacing w:after="120"/>
              <w:rPr>
                <w:rFonts w:ascii="Verdana" w:hAnsi="Verdana"/>
                <w:b/>
                <w:sz w:val="18"/>
                <w:szCs w:val="18"/>
              </w:rPr>
            </w:pPr>
            <w:r w:rsidRPr="008D1278">
              <w:rPr>
                <w:rFonts w:ascii="Verdana" w:hAnsi="Verdana"/>
                <w:i/>
                <w:sz w:val="18"/>
                <w:szCs w:val="18"/>
              </w:rPr>
              <w:t>Resource person: WTO representative</w:t>
            </w:r>
          </w:p>
        </w:tc>
      </w:tr>
      <w:tr w:rsidR="00C566F2" w:rsidRPr="00BD03A8" w14:paraId="2BDA33AA" w14:textId="77777777" w:rsidTr="00687B6D">
        <w:trPr>
          <w:trHeight w:val="832"/>
          <w:jc w:val="center"/>
        </w:trPr>
        <w:tc>
          <w:tcPr>
            <w:tcW w:w="1776" w:type="dxa"/>
            <w:shd w:val="clear" w:color="auto" w:fill="auto"/>
          </w:tcPr>
          <w:p w14:paraId="76BA6E3E" w14:textId="69DD0BB8" w:rsidR="00C566F2" w:rsidRPr="008D1278" w:rsidRDefault="00C566F2" w:rsidP="00C566F2">
            <w:pPr>
              <w:spacing w:line="240" w:lineRule="atLeast"/>
              <w:rPr>
                <w:rFonts w:ascii="Verdana" w:hAnsi="Verdana"/>
                <w:sz w:val="18"/>
                <w:szCs w:val="18"/>
              </w:rPr>
            </w:pPr>
            <w:r w:rsidRPr="008D1278">
              <w:rPr>
                <w:rFonts w:ascii="Verdana" w:hAnsi="Verdana"/>
                <w:sz w:val="18"/>
                <w:szCs w:val="18"/>
              </w:rPr>
              <w:t>9:30 – 10:30</w:t>
            </w:r>
          </w:p>
        </w:tc>
        <w:tc>
          <w:tcPr>
            <w:tcW w:w="7966" w:type="dxa"/>
            <w:shd w:val="clear" w:color="auto" w:fill="auto"/>
          </w:tcPr>
          <w:p w14:paraId="6D4CA625" w14:textId="77777777" w:rsidR="00C566F2" w:rsidRPr="008D1278" w:rsidRDefault="00C566F2" w:rsidP="00C566F2">
            <w:pPr>
              <w:tabs>
                <w:tab w:val="clear" w:pos="720"/>
              </w:tabs>
              <w:spacing w:after="120"/>
              <w:rPr>
                <w:rFonts w:ascii="Verdana" w:hAnsi="Verdana"/>
                <w:b/>
                <w:sz w:val="18"/>
                <w:szCs w:val="18"/>
              </w:rPr>
            </w:pPr>
            <w:r w:rsidRPr="008D1278">
              <w:rPr>
                <w:rFonts w:ascii="Verdana" w:hAnsi="Verdana"/>
                <w:b/>
                <w:sz w:val="18"/>
                <w:szCs w:val="18"/>
              </w:rPr>
              <w:t>Transparency in the SPS Agreement</w:t>
            </w:r>
          </w:p>
          <w:p w14:paraId="308EC471" w14:textId="77777777" w:rsidR="00C566F2" w:rsidRPr="008D1278" w:rsidRDefault="00C566F2" w:rsidP="00C566F2">
            <w:pPr>
              <w:pStyle w:val="ListParagraph"/>
              <w:numPr>
                <w:ilvl w:val="0"/>
                <w:numId w:val="9"/>
              </w:numPr>
              <w:spacing w:line="240" w:lineRule="atLeast"/>
              <w:rPr>
                <w:rFonts w:ascii="Verdana" w:hAnsi="Verdana"/>
                <w:b/>
                <w:sz w:val="18"/>
                <w:szCs w:val="18"/>
              </w:rPr>
            </w:pPr>
            <w:r w:rsidRPr="008D1278">
              <w:rPr>
                <w:rFonts w:ascii="Verdana" w:hAnsi="Verdana"/>
                <w:sz w:val="18"/>
                <w:szCs w:val="18"/>
              </w:rPr>
              <w:t>Introduction to the transparency provisions of the SPS Agreement</w:t>
            </w:r>
          </w:p>
          <w:p w14:paraId="7012E536" w14:textId="77777777" w:rsidR="00C566F2" w:rsidRPr="008D1278" w:rsidRDefault="00C566F2" w:rsidP="00C566F2">
            <w:pPr>
              <w:pStyle w:val="ListParagraph"/>
              <w:spacing w:line="240" w:lineRule="atLeast"/>
              <w:ind w:left="360"/>
              <w:rPr>
                <w:rFonts w:ascii="Verdana" w:hAnsi="Verdana"/>
                <w:b/>
                <w:sz w:val="18"/>
                <w:szCs w:val="18"/>
              </w:rPr>
            </w:pPr>
          </w:p>
          <w:p w14:paraId="69242CDE" w14:textId="1FF0315F" w:rsidR="00C566F2" w:rsidRPr="008D1278" w:rsidRDefault="00C566F2" w:rsidP="00C566F2">
            <w:pPr>
              <w:tabs>
                <w:tab w:val="clear" w:pos="720"/>
              </w:tabs>
              <w:spacing w:after="120"/>
              <w:rPr>
                <w:rFonts w:ascii="Verdana" w:hAnsi="Verdana"/>
                <w:b/>
                <w:sz w:val="18"/>
                <w:szCs w:val="18"/>
              </w:rPr>
            </w:pPr>
            <w:r w:rsidRPr="008D1278">
              <w:rPr>
                <w:rFonts w:ascii="Verdana" w:hAnsi="Verdana"/>
                <w:i/>
                <w:sz w:val="18"/>
                <w:szCs w:val="18"/>
              </w:rPr>
              <w:t>Resource person: WTO representative</w:t>
            </w:r>
          </w:p>
        </w:tc>
      </w:tr>
      <w:tr w:rsidR="00C566F2" w:rsidRPr="00BD03A8" w14:paraId="6211694F" w14:textId="77777777" w:rsidTr="00687B6D">
        <w:trPr>
          <w:trHeight w:val="350"/>
          <w:jc w:val="center"/>
        </w:trPr>
        <w:tc>
          <w:tcPr>
            <w:tcW w:w="1776" w:type="dxa"/>
            <w:shd w:val="clear" w:color="auto" w:fill="F2F2F2"/>
            <w:vAlign w:val="center"/>
          </w:tcPr>
          <w:p w14:paraId="61CDDF53" w14:textId="77777777" w:rsidR="00C566F2" w:rsidRPr="00BD03A8" w:rsidRDefault="00C566F2" w:rsidP="00C566F2">
            <w:pPr>
              <w:spacing w:line="240" w:lineRule="atLeast"/>
              <w:jc w:val="left"/>
              <w:rPr>
                <w:rFonts w:ascii="Verdana" w:hAnsi="Verdana"/>
                <w:b/>
                <w:sz w:val="18"/>
                <w:szCs w:val="18"/>
              </w:rPr>
            </w:pPr>
            <w:r w:rsidRPr="00BD03A8">
              <w:rPr>
                <w:rFonts w:ascii="Verdana" w:hAnsi="Verdana"/>
                <w:b/>
                <w:sz w:val="18"/>
                <w:szCs w:val="18"/>
              </w:rPr>
              <w:t>10:30 – 10:45</w:t>
            </w:r>
          </w:p>
        </w:tc>
        <w:tc>
          <w:tcPr>
            <w:tcW w:w="7966" w:type="dxa"/>
            <w:shd w:val="clear" w:color="auto" w:fill="F2F2F2"/>
            <w:vAlign w:val="center"/>
          </w:tcPr>
          <w:p w14:paraId="31FD6B7D" w14:textId="77777777" w:rsidR="00C566F2" w:rsidRPr="00BD03A8" w:rsidRDefault="00C566F2" w:rsidP="00C566F2">
            <w:pPr>
              <w:spacing w:line="240" w:lineRule="atLeast"/>
              <w:jc w:val="left"/>
              <w:rPr>
                <w:rFonts w:ascii="Verdana" w:hAnsi="Verdana"/>
                <w:b/>
                <w:sz w:val="18"/>
                <w:szCs w:val="18"/>
              </w:rPr>
            </w:pPr>
            <w:r w:rsidRPr="00BD03A8">
              <w:rPr>
                <w:rFonts w:ascii="Verdana" w:hAnsi="Verdana"/>
                <w:b/>
                <w:sz w:val="18"/>
                <w:szCs w:val="18"/>
              </w:rPr>
              <w:t>Coffee Break</w:t>
            </w:r>
          </w:p>
        </w:tc>
      </w:tr>
      <w:tr w:rsidR="00C566F2" w:rsidRPr="00BD03A8" w14:paraId="72116BE9" w14:textId="77777777" w:rsidTr="00CC02A3">
        <w:trPr>
          <w:trHeight w:val="1189"/>
          <w:jc w:val="center"/>
        </w:trPr>
        <w:tc>
          <w:tcPr>
            <w:tcW w:w="1776" w:type="dxa"/>
            <w:tcBorders>
              <w:bottom w:val="single" w:sz="4" w:space="0" w:color="auto"/>
            </w:tcBorders>
            <w:shd w:val="clear" w:color="auto" w:fill="auto"/>
          </w:tcPr>
          <w:p w14:paraId="5101DFCD" w14:textId="77777777" w:rsidR="00C566F2" w:rsidRPr="00BD03A8" w:rsidRDefault="00C566F2" w:rsidP="00C566F2">
            <w:pPr>
              <w:spacing w:line="240" w:lineRule="atLeast"/>
              <w:rPr>
                <w:rFonts w:ascii="Verdana" w:hAnsi="Verdana"/>
                <w:sz w:val="18"/>
                <w:szCs w:val="18"/>
              </w:rPr>
            </w:pPr>
            <w:r w:rsidRPr="00BD03A8">
              <w:rPr>
                <w:rFonts w:ascii="Verdana" w:hAnsi="Verdana"/>
                <w:sz w:val="18"/>
                <w:szCs w:val="18"/>
              </w:rPr>
              <w:t>10:45 – 11:</w:t>
            </w:r>
            <w:r>
              <w:rPr>
                <w:rFonts w:ascii="Verdana" w:hAnsi="Verdana"/>
                <w:sz w:val="18"/>
                <w:szCs w:val="18"/>
              </w:rPr>
              <w:t>30</w:t>
            </w:r>
          </w:p>
        </w:tc>
        <w:tc>
          <w:tcPr>
            <w:tcW w:w="7966" w:type="dxa"/>
            <w:shd w:val="clear" w:color="auto" w:fill="auto"/>
          </w:tcPr>
          <w:p w14:paraId="44FE9546" w14:textId="22EE511B" w:rsidR="00C566F2" w:rsidRPr="007E45E8" w:rsidRDefault="00C566F2" w:rsidP="00C566F2">
            <w:pPr>
              <w:tabs>
                <w:tab w:val="clear" w:pos="720"/>
              </w:tabs>
              <w:spacing w:after="120"/>
              <w:rPr>
                <w:rFonts w:ascii="Verdana" w:hAnsi="Verdana"/>
                <w:b/>
                <w:sz w:val="18"/>
                <w:szCs w:val="18"/>
              </w:rPr>
            </w:pPr>
            <w:r w:rsidRPr="007E45E8">
              <w:rPr>
                <w:rFonts w:ascii="Verdana" w:hAnsi="Verdana"/>
                <w:b/>
                <w:sz w:val="18"/>
                <w:szCs w:val="18"/>
              </w:rPr>
              <w:t>National perspective</w:t>
            </w:r>
          </w:p>
          <w:p w14:paraId="4FF3AF16" w14:textId="1D6EF6CB" w:rsidR="00C566F2" w:rsidRPr="00385271" w:rsidRDefault="00C566F2" w:rsidP="00C566F2">
            <w:pPr>
              <w:pStyle w:val="ListParagraph"/>
              <w:numPr>
                <w:ilvl w:val="0"/>
                <w:numId w:val="9"/>
              </w:numPr>
              <w:spacing w:after="120"/>
              <w:rPr>
                <w:rFonts w:ascii="Verdana" w:hAnsi="Verdana"/>
                <w:sz w:val="18"/>
                <w:szCs w:val="18"/>
              </w:rPr>
            </w:pPr>
            <w:r w:rsidRPr="00385271">
              <w:rPr>
                <w:rFonts w:ascii="Verdana" w:hAnsi="Verdana"/>
                <w:sz w:val="18"/>
                <w:szCs w:val="18"/>
              </w:rPr>
              <w:t xml:space="preserve">Sharing of national experiences in complying with and/or benefiting from SPS transparency provisions </w:t>
            </w:r>
          </w:p>
          <w:p w14:paraId="5290C33F" w14:textId="77777777" w:rsidR="00C566F2" w:rsidRPr="00B71432" w:rsidRDefault="00C566F2" w:rsidP="00C566F2">
            <w:pPr>
              <w:spacing w:line="240" w:lineRule="atLeast"/>
              <w:rPr>
                <w:rFonts w:ascii="Verdana" w:hAnsi="Verdana"/>
                <w:i/>
                <w:sz w:val="18"/>
                <w:szCs w:val="18"/>
              </w:rPr>
            </w:pPr>
            <w:r w:rsidRPr="00B71432">
              <w:rPr>
                <w:rFonts w:ascii="Verdana" w:hAnsi="Verdana"/>
                <w:i/>
                <w:sz w:val="18"/>
                <w:szCs w:val="18"/>
              </w:rPr>
              <w:t xml:space="preserve">Resource person: </w:t>
            </w:r>
            <w:r>
              <w:rPr>
                <w:rFonts w:ascii="Verdana" w:hAnsi="Verdana"/>
                <w:i/>
                <w:sz w:val="18"/>
                <w:szCs w:val="18"/>
              </w:rPr>
              <w:t>National Specialist [</w:t>
            </w:r>
            <w:r w:rsidRPr="00BD03A8">
              <w:rPr>
                <w:rFonts w:ascii="Verdana" w:hAnsi="Verdana"/>
                <w:i/>
                <w:sz w:val="18"/>
                <w:szCs w:val="18"/>
              </w:rPr>
              <w:t>Representatives from Kenya’s SPS Enquiry Point and Notification Authority</w:t>
            </w:r>
            <w:r>
              <w:rPr>
                <w:rFonts w:ascii="Verdana" w:hAnsi="Verdana"/>
                <w:i/>
                <w:sz w:val="18"/>
                <w:szCs w:val="18"/>
              </w:rPr>
              <w:t>]</w:t>
            </w:r>
          </w:p>
          <w:p w14:paraId="169F2314" w14:textId="77777777" w:rsidR="00C566F2" w:rsidRPr="00CC02A3" w:rsidRDefault="00C566F2" w:rsidP="00C566F2">
            <w:pPr>
              <w:spacing w:after="120"/>
              <w:rPr>
                <w:rFonts w:ascii="Verdana" w:hAnsi="Verdana"/>
                <w:i/>
                <w:sz w:val="18"/>
                <w:szCs w:val="18"/>
              </w:rPr>
            </w:pPr>
          </w:p>
        </w:tc>
      </w:tr>
      <w:tr w:rsidR="00C566F2" w:rsidRPr="00BD03A8" w14:paraId="5EDF5D35" w14:textId="77777777" w:rsidTr="00687B6D">
        <w:trPr>
          <w:trHeight w:val="1752"/>
          <w:jc w:val="center"/>
        </w:trPr>
        <w:tc>
          <w:tcPr>
            <w:tcW w:w="1776" w:type="dxa"/>
            <w:tcBorders>
              <w:bottom w:val="single" w:sz="4" w:space="0" w:color="auto"/>
            </w:tcBorders>
            <w:shd w:val="clear" w:color="auto" w:fill="auto"/>
          </w:tcPr>
          <w:p w14:paraId="2165CBF2" w14:textId="77777777" w:rsidR="00C566F2" w:rsidRPr="00DC1083" w:rsidRDefault="00C566F2" w:rsidP="00C566F2">
            <w:pPr>
              <w:spacing w:line="240" w:lineRule="atLeast"/>
              <w:rPr>
                <w:rFonts w:ascii="Verdana" w:hAnsi="Verdana"/>
                <w:sz w:val="18"/>
                <w:szCs w:val="18"/>
              </w:rPr>
            </w:pPr>
            <w:r w:rsidRPr="00DC1083">
              <w:rPr>
                <w:rFonts w:ascii="Verdana" w:hAnsi="Verdana"/>
                <w:sz w:val="18"/>
                <w:szCs w:val="18"/>
              </w:rPr>
              <w:t>11:</w:t>
            </w:r>
            <w:r>
              <w:rPr>
                <w:rFonts w:ascii="Verdana" w:hAnsi="Verdana"/>
                <w:sz w:val="18"/>
                <w:szCs w:val="18"/>
              </w:rPr>
              <w:t>30</w:t>
            </w:r>
            <w:r w:rsidRPr="00DC1083">
              <w:rPr>
                <w:rFonts w:ascii="Verdana" w:hAnsi="Verdana"/>
                <w:sz w:val="18"/>
                <w:szCs w:val="18"/>
              </w:rPr>
              <w:t xml:space="preserve"> – 12:30</w:t>
            </w:r>
          </w:p>
        </w:tc>
        <w:tc>
          <w:tcPr>
            <w:tcW w:w="7966" w:type="dxa"/>
            <w:shd w:val="clear" w:color="auto" w:fill="auto"/>
          </w:tcPr>
          <w:p w14:paraId="594DD7F5" w14:textId="57320821" w:rsidR="00C566F2" w:rsidRPr="00DC1083" w:rsidRDefault="00C566F2" w:rsidP="00C566F2">
            <w:pPr>
              <w:tabs>
                <w:tab w:val="clear" w:pos="720"/>
              </w:tabs>
              <w:spacing w:after="120"/>
              <w:rPr>
                <w:rFonts w:ascii="Verdana" w:hAnsi="Verdana"/>
                <w:b/>
                <w:sz w:val="18"/>
                <w:szCs w:val="18"/>
              </w:rPr>
            </w:pPr>
            <w:r>
              <w:rPr>
                <w:rFonts w:ascii="Verdana" w:hAnsi="Verdana"/>
                <w:b/>
                <w:sz w:val="18"/>
                <w:szCs w:val="18"/>
              </w:rPr>
              <w:t xml:space="preserve">WTO tools and </w:t>
            </w:r>
            <w:r w:rsidRPr="00DC1083">
              <w:rPr>
                <w:rFonts w:ascii="Verdana" w:hAnsi="Verdana"/>
                <w:b/>
                <w:sz w:val="18"/>
                <w:szCs w:val="18"/>
              </w:rPr>
              <w:t>SPS online resources</w:t>
            </w:r>
          </w:p>
          <w:p w14:paraId="1A62B211" w14:textId="77777777" w:rsidR="00C566F2" w:rsidRPr="00DC1083" w:rsidRDefault="00C566F2" w:rsidP="00C566F2">
            <w:pPr>
              <w:numPr>
                <w:ilvl w:val="0"/>
                <w:numId w:val="6"/>
              </w:numPr>
              <w:ind w:left="714" w:hanging="357"/>
              <w:rPr>
                <w:rFonts w:ascii="Verdana" w:hAnsi="Verdana"/>
                <w:sz w:val="18"/>
                <w:szCs w:val="18"/>
              </w:rPr>
            </w:pPr>
            <w:r w:rsidRPr="00DC1083">
              <w:rPr>
                <w:rFonts w:ascii="Verdana" w:hAnsi="Verdana"/>
                <w:sz w:val="18"/>
                <w:szCs w:val="18"/>
              </w:rPr>
              <w:t>Overview of the main sources of SPS information</w:t>
            </w:r>
          </w:p>
          <w:p w14:paraId="5755E468" w14:textId="55CF9F5C" w:rsidR="00C566F2" w:rsidRPr="00DC1083" w:rsidRDefault="00C566F2" w:rsidP="00C566F2">
            <w:pPr>
              <w:numPr>
                <w:ilvl w:val="0"/>
                <w:numId w:val="6"/>
              </w:numPr>
              <w:ind w:left="714" w:hanging="357"/>
              <w:rPr>
                <w:rFonts w:ascii="Verdana" w:hAnsi="Verdana"/>
                <w:sz w:val="18"/>
                <w:szCs w:val="18"/>
              </w:rPr>
            </w:pPr>
            <w:r w:rsidRPr="00DC1083">
              <w:rPr>
                <w:rFonts w:ascii="Verdana" w:hAnsi="Verdana"/>
                <w:sz w:val="18"/>
                <w:szCs w:val="18"/>
              </w:rPr>
              <w:t xml:space="preserve">Introduction to the </w:t>
            </w:r>
            <w:hyperlink r:id="rId13" w:history="1">
              <w:proofErr w:type="spellStart"/>
              <w:r w:rsidRPr="00CC02A3">
                <w:rPr>
                  <w:rStyle w:val="Hyperlink"/>
                  <w:rFonts w:ascii="Verdana" w:hAnsi="Verdana"/>
                  <w:sz w:val="18"/>
                  <w:szCs w:val="18"/>
                </w:rPr>
                <w:t>ePing</w:t>
              </w:r>
              <w:proofErr w:type="spellEnd"/>
              <w:r w:rsidRPr="00CC02A3">
                <w:rPr>
                  <w:rStyle w:val="Hyperlink"/>
                  <w:rFonts w:ascii="Verdana" w:hAnsi="Verdana"/>
                  <w:sz w:val="18"/>
                  <w:szCs w:val="18"/>
                </w:rPr>
                <w:t xml:space="preserve"> SPS&amp;TBT Platform</w:t>
              </w:r>
            </w:hyperlink>
            <w:r>
              <w:rPr>
                <w:rFonts w:ascii="Verdana" w:hAnsi="Verdana"/>
                <w:sz w:val="18"/>
                <w:szCs w:val="18"/>
              </w:rPr>
              <w:t xml:space="preserve"> and</w:t>
            </w:r>
            <w:r w:rsidR="00F86B3D">
              <w:rPr>
                <w:rFonts w:ascii="Verdana" w:hAnsi="Verdana"/>
                <w:sz w:val="18"/>
                <w:szCs w:val="18"/>
              </w:rPr>
              <w:t xml:space="preserve"> the</w:t>
            </w:r>
            <w:r>
              <w:rPr>
                <w:rFonts w:ascii="Verdana" w:hAnsi="Verdana"/>
                <w:sz w:val="18"/>
                <w:szCs w:val="18"/>
              </w:rPr>
              <w:t xml:space="preserve"> </w:t>
            </w:r>
            <w:hyperlink r:id="rId14" w:history="1">
              <w:r w:rsidRPr="00CC02A3">
                <w:rPr>
                  <w:rStyle w:val="Hyperlink"/>
                  <w:rFonts w:ascii="Verdana" w:hAnsi="Verdana"/>
                  <w:sz w:val="18"/>
                  <w:szCs w:val="18"/>
                </w:rPr>
                <w:t>Trade Concerns Database</w:t>
              </w:r>
            </w:hyperlink>
          </w:p>
          <w:p w14:paraId="15284665" w14:textId="77777777" w:rsidR="00C566F2" w:rsidRPr="00DC1083" w:rsidRDefault="00C566F2" w:rsidP="00C566F2">
            <w:pPr>
              <w:numPr>
                <w:ilvl w:val="0"/>
                <w:numId w:val="6"/>
              </w:numPr>
              <w:tabs>
                <w:tab w:val="clear" w:pos="720"/>
              </w:tabs>
              <w:ind w:left="714" w:hanging="357"/>
              <w:jc w:val="left"/>
              <w:rPr>
                <w:rFonts w:ascii="Verdana" w:hAnsi="Verdana"/>
                <w:sz w:val="18"/>
                <w:szCs w:val="18"/>
              </w:rPr>
            </w:pPr>
            <w:r>
              <w:rPr>
                <w:rFonts w:ascii="Verdana" w:hAnsi="Verdana"/>
                <w:sz w:val="18"/>
                <w:szCs w:val="18"/>
              </w:rPr>
              <w:t>Interactive</w:t>
            </w:r>
            <w:r w:rsidRPr="00DC1083">
              <w:rPr>
                <w:rFonts w:ascii="Verdana" w:hAnsi="Verdana"/>
                <w:sz w:val="18"/>
                <w:szCs w:val="18"/>
              </w:rPr>
              <w:t xml:space="preserve"> exercise on searching for </w:t>
            </w:r>
            <w:r>
              <w:rPr>
                <w:rFonts w:ascii="Verdana" w:hAnsi="Verdana"/>
                <w:sz w:val="18"/>
                <w:szCs w:val="18"/>
              </w:rPr>
              <w:t xml:space="preserve">SPS </w:t>
            </w:r>
            <w:r w:rsidRPr="00DC1083">
              <w:rPr>
                <w:rFonts w:ascii="Verdana" w:hAnsi="Verdana"/>
                <w:sz w:val="18"/>
                <w:szCs w:val="18"/>
              </w:rPr>
              <w:t>information</w:t>
            </w:r>
          </w:p>
          <w:p w14:paraId="452157A6" w14:textId="2A0AC224" w:rsidR="00C566F2" w:rsidRDefault="00C566F2" w:rsidP="00C566F2">
            <w:pPr>
              <w:tabs>
                <w:tab w:val="clear" w:pos="720"/>
              </w:tabs>
              <w:ind w:left="714"/>
              <w:jc w:val="left"/>
              <w:rPr>
                <w:rFonts w:ascii="Verdana" w:hAnsi="Verdana"/>
                <w:sz w:val="18"/>
                <w:szCs w:val="18"/>
              </w:rPr>
            </w:pPr>
          </w:p>
          <w:p w14:paraId="79C6A3A2" w14:textId="77777777" w:rsidR="00C566F2" w:rsidRPr="00DC1083" w:rsidRDefault="00C566F2" w:rsidP="00C566F2">
            <w:pPr>
              <w:tabs>
                <w:tab w:val="clear" w:pos="720"/>
              </w:tabs>
              <w:ind w:left="714"/>
              <w:jc w:val="left"/>
              <w:rPr>
                <w:rFonts w:ascii="Verdana" w:hAnsi="Verdana"/>
                <w:sz w:val="18"/>
                <w:szCs w:val="18"/>
              </w:rPr>
            </w:pPr>
          </w:p>
          <w:p w14:paraId="2B2C55AB" w14:textId="77F07382" w:rsidR="00C566F2" w:rsidRPr="00DC1083" w:rsidRDefault="00C566F2" w:rsidP="00C566F2">
            <w:pPr>
              <w:spacing w:after="80"/>
              <w:rPr>
                <w:rFonts w:ascii="Verdana" w:hAnsi="Verdana"/>
                <w:sz w:val="18"/>
                <w:szCs w:val="18"/>
              </w:rPr>
            </w:pPr>
            <w:r w:rsidRPr="00DC1083">
              <w:rPr>
                <w:rFonts w:ascii="Verdana" w:hAnsi="Verdana"/>
                <w:i/>
                <w:sz w:val="18"/>
                <w:szCs w:val="18"/>
              </w:rPr>
              <w:t>Resource person: WTO representative</w:t>
            </w:r>
          </w:p>
        </w:tc>
      </w:tr>
      <w:tr w:rsidR="00C566F2" w:rsidRPr="00BD03A8" w14:paraId="134D987E" w14:textId="77777777" w:rsidTr="00687B6D">
        <w:trPr>
          <w:trHeight w:val="395"/>
          <w:jc w:val="center"/>
        </w:trPr>
        <w:tc>
          <w:tcPr>
            <w:tcW w:w="1776" w:type="dxa"/>
            <w:tcBorders>
              <w:top w:val="single" w:sz="4" w:space="0" w:color="auto"/>
              <w:left w:val="single" w:sz="4" w:space="0" w:color="auto"/>
              <w:bottom w:val="single" w:sz="4" w:space="0" w:color="auto"/>
              <w:right w:val="single" w:sz="4" w:space="0" w:color="auto"/>
            </w:tcBorders>
            <w:shd w:val="clear" w:color="auto" w:fill="F2F2F2"/>
            <w:vAlign w:val="center"/>
          </w:tcPr>
          <w:p w14:paraId="3A079D29" w14:textId="77777777" w:rsidR="00C566F2" w:rsidRPr="00DC1083" w:rsidRDefault="00C566F2" w:rsidP="00C566F2">
            <w:pPr>
              <w:spacing w:line="240" w:lineRule="atLeast"/>
              <w:jc w:val="left"/>
              <w:rPr>
                <w:rFonts w:ascii="Verdana" w:hAnsi="Verdana"/>
                <w:b/>
                <w:sz w:val="18"/>
                <w:szCs w:val="18"/>
              </w:rPr>
            </w:pPr>
            <w:r w:rsidRPr="00DC1083">
              <w:rPr>
                <w:rFonts w:ascii="Verdana" w:hAnsi="Verdana"/>
                <w:b/>
                <w:sz w:val="18"/>
                <w:szCs w:val="18"/>
              </w:rPr>
              <w:t>12:30 - 13:30</w:t>
            </w:r>
            <w:r w:rsidRPr="00DC1083">
              <w:rPr>
                <w:rFonts w:ascii="Verdana" w:hAnsi="Verdana"/>
                <w:b/>
                <w:color w:val="FF0000"/>
                <w:sz w:val="18"/>
                <w:szCs w:val="18"/>
              </w:rPr>
              <w:t xml:space="preserve"> </w:t>
            </w:r>
          </w:p>
        </w:tc>
        <w:tc>
          <w:tcPr>
            <w:tcW w:w="7966" w:type="dxa"/>
            <w:tcBorders>
              <w:left w:val="single" w:sz="4" w:space="0" w:color="auto"/>
            </w:tcBorders>
            <w:shd w:val="clear" w:color="auto" w:fill="F2F2F2"/>
            <w:vAlign w:val="center"/>
          </w:tcPr>
          <w:p w14:paraId="5124FEBE" w14:textId="77777777" w:rsidR="00C566F2" w:rsidRPr="00DC1083" w:rsidRDefault="00C566F2" w:rsidP="00C566F2">
            <w:pPr>
              <w:spacing w:line="240" w:lineRule="atLeast"/>
              <w:jc w:val="left"/>
              <w:rPr>
                <w:rFonts w:ascii="Verdana" w:hAnsi="Verdana"/>
                <w:b/>
                <w:sz w:val="18"/>
                <w:szCs w:val="18"/>
              </w:rPr>
            </w:pPr>
            <w:r w:rsidRPr="00DC1083">
              <w:rPr>
                <w:rFonts w:ascii="Verdana" w:hAnsi="Verdana"/>
                <w:b/>
                <w:sz w:val="18"/>
                <w:szCs w:val="18"/>
              </w:rPr>
              <w:t xml:space="preserve">Lunch Break </w:t>
            </w:r>
          </w:p>
        </w:tc>
      </w:tr>
      <w:tr w:rsidR="00C566F2" w:rsidRPr="00BD03A8" w14:paraId="284A2EF3" w14:textId="77777777" w:rsidTr="00687B6D">
        <w:trPr>
          <w:trHeight w:val="687"/>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22DFC89B" w14:textId="77777777" w:rsidR="00C566F2" w:rsidRPr="00DC1083" w:rsidRDefault="00C566F2" w:rsidP="00C566F2">
            <w:pPr>
              <w:spacing w:line="240" w:lineRule="atLeast"/>
              <w:jc w:val="left"/>
              <w:rPr>
                <w:rFonts w:ascii="Verdana" w:hAnsi="Verdana"/>
                <w:sz w:val="18"/>
                <w:szCs w:val="18"/>
              </w:rPr>
            </w:pPr>
            <w:r w:rsidRPr="00DC1083">
              <w:rPr>
                <w:rFonts w:ascii="Verdana" w:hAnsi="Verdana"/>
                <w:sz w:val="18"/>
                <w:szCs w:val="18"/>
              </w:rPr>
              <w:t>13:30 - 14:30</w:t>
            </w:r>
          </w:p>
        </w:tc>
        <w:tc>
          <w:tcPr>
            <w:tcW w:w="7966" w:type="dxa"/>
            <w:tcBorders>
              <w:left w:val="single" w:sz="4" w:space="0" w:color="auto"/>
            </w:tcBorders>
            <w:shd w:val="clear" w:color="auto" w:fill="auto"/>
          </w:tcPr>
          <w:p w14:paraId="3AA64B9C" w14:textId="1B5C8199" w:rsidR="00C566F2" w:rsidRPr="00DC1083" w:rsidRDefault="00C566F2" w:rsidP="00C566F2">
            <w:pPr>
              <w:spacing w:line="240" w:lineRule="atLeast"/>
              <w:rPr>
                <w:rFonts w:ascii="Verdana" w:hAnsi="Verdana"/>
                <w:i/>
                <w:sz w:val="18"/>
                <w:szCs w:val="18"/>
              </w:rPr>
            </w:pPr>
            <w:r>
              <w:rPr>
                <w:rFonts w:ascii="Verdana" w:hAnsi="Verdana"/>
                <w:b/>
                <w:sz w:val="18"/>
                <w:szCs w:val="18"/>
              </w:rPr>
              <w:t>SPS online resources</w:t>
            </w:r>
          </w:p>
          <w:p w14:paraId="18AF8341" w14:textId="28C0DA6E" w:rsidR="00C566F2" w:rsidRPr="00DC1083" w:rsidRDefault="00C566F2" w:rsidP="00C566F2">
            <w:pPr>
              <w:numPr>
                <w:ilvl w:val="0"/>
                <w:numId w:val="6"/>
              </w:numPr>
              <w:spacing w:before="120" w:after="120"/>
              <w:rPr>
                <w:rFonts w:ascii="Verdana" w:hAnsi="Verdana"/>
                <w:sz w:val="18"/>
                <w:szCs w:val="18"/>
              </w:rPr>
            </w:pPr>
            <w:r w:rsidRPr="00DC1083">
              <w:rPr>
                <w:rFonts w:ascii="Verdana" w:hAnsi="Verdana"/>
                <w:sz w:val="18"/>
                <w:szCs w:val="18"/>
              </w:rPr>
              <w:t xml:space="preserve">Overview of </w:t>
            </w:r>
            <w:r>
              <w:rPr>
                <w:rFonts w:ascii="Verdana" w:hAnsi="Verdana"/>
                <w:sz w:val="18"/>
                <w:szCs w:val="18"/>
              </w:rPr>
              <w:t>the outreach/communication functions of the</w:t>
            </w:r>
            <w:r w:rsidRPr="00DC1083">
              <w:rPr>
                <w:rFonts w:ascii="Verdana" w:hAnsi="Verdana"/>
                <w:sz w:val="18"/>
                <w:szCs w:val="18"/>
              </w:rPr>
              <w:t xml:space="preserve"> </w:t>
            </w:r>
            <w:proofErr w:type="spellStart"/>
            <w:r w:rsidRPr="00DC1083">
              <w:rPr>
                <w:rFonts w:ascii="Verdana" w:hAnsi="Verdana"/>
                <w:sz w:val="18"/>
                <w:szCs w:val="18"/>
              </w:rPr>
              <w:t>ePing</w:t>
            </w:r>
            <w:proofErr w:type="spellEnd"/>
            <w:r>
              <w:rPr>
                <w:rFonts w:ascii="Verdana" w:hAnsi="Verdana"/>
                <w:sz w:val="18"/>
                <w:szCs w:val="18"/>
              </w:rPr>
              <w:t xml:space="preserve"> SPS&amp;TBT Platform </w:t>
            </w:r>
          </w:p>
          <w:p w14:paraId="204B1774" w14:textId="6EF7F235" w:rsidR="00C566F2" w:rsidRPr="00DC1083" w:rsidRDefault="00C566F2" w:rsidP="00C566F2">
            <w:pPr>
              <w:numPr>
                <w:ilvl w:val="0"/>
                <w:numId w:val="6"/>
              </w:numPr>
              <w:tabs>
                <w:tab w:val="clear" w:pos="720"/>
              </w:tabs>
              <w:jc w:val="left"/>
              <w:rPr>
                <w:rFonts w:ascii="Verdana" w:hAnsi="Verdana"/>
                <w:sz w:val="18"/>
                <w:szCs w:val="18"/>
              </w:rPr>
            </w:pPr>
            <w:r w:rsidRPr="00DC1083">
              <w:rPr>
                <w:rFonts w:ascii="Verdana" w:hAnsi="Verdana"/>
                <w:sz w:val="18"/>
                <w:szCs w:val="18"/>
              </w:rPr>
              <w:t xml:space="preserve">Hands-on exercise on </w:t>
            </w:r>
            <w:r>
              <w:rPr>
                <w:rFonts w:ascii="Verdana" w:hAnsi="Verdana"/>
                <w:sz w:val="18"/>
                <w:szCs w:val="18"/>
              </w:rPr>
              <w:t xml:space="preserve">the outreach functions </w:t>
            </w:r>
          </w:p>
          <w:p w14:paraId="7BCF7183" w14:textId="77777777" w:rsidR="00C566F2" w:rsidRPr="00DC1083" w:rsidRDefault="00C566F2" w:rsidP="00C566F2">
            <w:pPr>
              <w:tabs>
                <w:tab w:val="clear" w:pos="720"/>
              </w:tabs>
              <w:jc w:val="left"/>
              <w:rPr>
                <w:rFonts w:ascii="Verdana" w:hAnsi="Verdana"/>
                <w:sz w:val="18"/>
                <w:szCs w:val="18"/>
              </w:rPr>
            </w:pPr>
          </w:p>
          <w:p w14:paraId="51AE56F1" w14:textId="6042AD84" w:rsidR="00C566F2" w:rsidRPr="00DC1083" w:rsidRDefault="00C566F2" w:rsidP="00C566F2">
            <w:pPr>
              <w:spacing w:after="80"/>
              <w:rPr>
                <w:rFonts w:ascii="Verdana" w:hAnsi="Verdana"/>
                <w:i/>
                <w:sz w:val="18"/>
                <w:szCs w:val="18"/>
              </w:rPr>
            </w:pPr>
            <w:r w:rsidRPr="00DC1083">
              <w:rPr>
                <w:rFonts w:ascii="Verdana" w:hAnsi="Verdana"/>
                <w:i/>
                <w:sz w:val="18"/>
                <w:szCs w:val="18"/>
              </w:rPr>
              <w:t>Resource person: WTO representative</w:t>
            </w:r>
          </w:p>
        </w:tc>
      </w:tr>
      <w:tr w:rsidR="00C566F2" w:rsidRPr="00BD03A8" w14:paraId="13D4F3A1" w14:textId="77777777" w:rsidTr="00687B6D">
        <w:trPr>
          <w:trHeight w:val="687"/>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40F7DA1F" w14:textId="77777777" w:rsidR="00C566F2" w:rsidRPr="00DC1083" w:rsidRDefault="00C566F2" w:rsidP="00C566F2">
            <w:pPr>
              <w:spacing w:line="240" w:lineRule="atLeast"/>
              <w:jc w:val="left"/>
              <w:rPr>
                <w:rFonts w:ascii="Verdana" w:hAnsi="Verdana"/>
                <w:sz w:val="18"/>
                <w:szCs w:val="18"/>
              </w:rPr>
            </w:pPr>
            <w:r w:rsidRPr="00DC1083">
              <w:rPr>
                <w:rFonts w:ascii="Verdana" w:hAnsi="Verdana"/>
                <w:sz w:val="18"/>
                <w:szCs w:val="18"/>
              </w:rPr>
              <w:t>14:30 - 15:00</w:t>
            </w:r>
          </w:p>
        </w:tc>
        <w:tc>
          <w:tcPr>
            <w:tcW w:w="7966" w:type="dxa"/>
            <w:tcBorders>
              <w:left w:val="single" w:sz="4" w:space="0" w:color="auto"/>
            </w:tcBorders>
            <w:shd w:val="clear" w:color="auto" w:fill="auto"/>
          </w:tcPr>
          <w:p w14:paraId="48D4B772" w14:textId="22DF55A0" w:rsidR="00C566F2" w:rsidRPr="00DC1083" w:rsidRDefault="00C566F2" w:rsidP="00C566F2">
            <w:pPr>
              <w:spacing w:line="240" w:lineRule="atLeast"/>
              <w:rPr>
                <w:rFonts w:ascii="Verdana" w:hAnsi="Verdana"/>
                <w:i/>
                <w:sz w:val="18"/>
                <w:szCs w:val="18"/>
              </w:rPr>
            </w:pPr>
            <w:r>
              <w:rPr>
                <w:rFonts w:ascii="Verdana" w:hAnsi="Verdana"/>
                <w:b/>
                <w:sz w:val="18"/>
                <w:szCs w:val="18"/>
              </w:rPr>
              <w:t>SPS online resources (cont'd)</w:t>
            </w:r>
          </w:p>
          <w:p w14:paraId="1DC99731" w14:textId="54218941" w:rsidR="00C566F2" w:rsidRPr="00BF6368" w:rsidRDefault="00C566F2" w:rsidP="00C566F2">
            <w:pPr>
              <w:numPr>
                <w:ilvl w:val="0"/>
                <w:numId w:val="6"/>
              </w:numPr>
              <w:spacing w:before="120" w:after="120"/>
              <w:rPr>
                <w:rFonts w:ascii="Verdana" w:hAnsi="Verdana"/>
                <w:sz w:val="18"/>
                <w:szCs w:val="18"/>
              </w:rPr>
            </w:pPr>
            <w:r>
              <w:rPr>
                <w:rFonts w:ascii="Verdana" w:hAnsi="Verdana"/>
                <w:sz w:val="18"/>
                <w:szCs w:val="18"/>
              </w:rPr>
              <w:t>Overview of the notification submission functions of</w:t>
            </w:r>
            <w:r w:rsidRPr="00BF6368">
              <w:rPr>
                <w:rFonts w:ascii="Verdana" w:hAnsi="Verdana"/>
                <w:sz w:val="18"/>
                <w:szCs w:val="18"/>
              </w:rPr>
              <w:t xml:space="preserve"> the </w:t>
            </w:r>
            <w:proofErr w:type="spellStart"/>
            <w:r w:rsidRPr="00DC1083">
              <w:rPr>
                <w:rFonts w:ascii="Verdana" w:hAnsi="Verdana"/>
                <w:sz w:val="18"/>
                <w:szCs w:val="18"/>
              </w:rPr>
              <w:t>ePing</w:t>
            </w:r>
            <w:proofErr w:type="spellEnd"/>
            <w:r>
              <w:rPr>
                <w:rFonts w:ascii="Verdana" w:hAnsi="Verdana"/>
                <w:sz w:val="18"/>
                <w:szCs w:val="18"/>
              </w:rPr>
              <w:t xml:space="preserve"> SPS&amp;TBT Platform</w:t>
            </w:r>
            <w:r w:rsidRPr="00BF6368">
              <w:rPr>
                <w:rFonts w:ascii="Verdana" w:hAnsi="Verdana"/>
                <w:sz w:val="18"/>
                <w:szCs w:val="18"/>
              </w:rPr>
              <w:t xml:space="preserve"> </w:t>
            </w:r>
          </w:p>
          <w:p w14:paraId="4CDDB6CA" w14:textId="2E381270" w:rsidR="00C566F2" w:rsidRPr="00DC1083" w:rsidRDefault="00C566F2" w:rsidP="00C566F2">
            <w:pPr>
              <w:numPr>
                <w:ilvl w:val="0"/>
                <w:numId w:val="6"/>
              </w:numPr>
              <w:tabs>
                <w:tab w:val="clear" w:pos="720"/>
              </w:tabs>
              <w:jc w:val="left"/>
              <w:rPr>
                <w:rFonts w:ascii="Verdana" w:hAnsi="Verdana"/>
                <w:sz w:val="18"/>
                <w:szCs w:val="18"/>
              </w:rPr>
            </w:pPr>
            <w:r w:rsidRPr="00DC1083">
              <w:rPr>
                <w:rFonts w:ascii="Verdana" w:hAnsi="Verdana"/>
                <w:sz w:val="18"/>
                <w:szCs w:val="18"/>
              </w:rPr>
              <w:t xml:space="preserve">Hands-on exercise on </w:t>
            </w:r>
            <w:r>
              <w:rPr>
                <w:rFonts w:ascii="Verdana" w:hAnsi="Verdana"/>
                <w:sz w:val="18"/>
                <w:szCs w:val="18"/>
              </w:rPr>
              <w:t>the notification submission functions</w:t>
            </w:r>
          </w:p>
          <w:p w14:paraId="70BA4EE7" w14:textId="77777777" w:rsidR="00C566F2" w:rsidRPr="00DC1083" w:rsidRDefault="00C566F2" w:rsidP="00C566F2">
            <w:pPr>
              <w:tabs>
                <w:tab w:val="clear" w:pos="720"/>
              </w:tabs>
              <w:jc w:val="left"/>
              <w:rPr>
                <w:rFonts w:ascii="Verdana" w:hAnsi="Verdana"/>
                <w:sz w:val="18"/>
                <w:szCs w:val="18"/>
              </w:rPr>
            </w:pPr>
          </w:p>
          <w:p w14:paraId="56FBC582" w14:textId="3671E6DC" w:rsidR="00C566F2" w:rsidRPr="00616CDF" w:rsidRDefault="00C566F2" w:rsidP="00C566F2">
            <w:pPr>
              <w:spacing w:after="80" w:line="240" w:lineRule="atLeast"/>
              <w:rPr>
                <w:rFonts w:ascii="Verdana" w:hAnsi="Verdana"/>
                <w:i/>
                <w:sz w:val="18"/>
                <w:szCs w:val="18"/>
              </w:rPr>
            </w:pPr>
            <w:r w:rsidRPr="00DC1083">
              <w:rPr>
                <w:rFonts w:ascii="Verdana" w:hAnsi="Verdana"/>
                <w:i/>
                <w:sz w:val="18"/>
                <w:szCs w:val="18"/>
              </w:rPr>
              <w:t>Resource person: WTO representative</w:t>
            </w:r>
          </w:p>
        </w:tc>
      </w:tr>
      <w:tr w:rsidR="00C566F2" w:rsidRPr="00BD03A8" w14:paraId="4E0AB6C8" w14:textId="77777777" w:rsidTr="00687B6D">
        <w:trPr>
          <w:trHeight w:val="370"/>
          <w:jc w:val="center"/>
        </w:trPr>
        <w:tc>
          <w:tcPr>
            <w:tcW w:w="1776" w:type="dxa"/>
            <w:tcBorders>
              <w:top w:val="single" w:sz="4" w:space="0" w:color="auto"/>
              <w:left w:val="single" w:sz="4" w:space="0" w:color="auto"/>
              <w:bottom w:val="single" w:sz="4" w:space="0" w:color="auto"/>
              <w:right w:val="single" w:sz="4" w:space="0" w:color="auto"/>
            </w:tcBorders>
            <w:shd w:val="clear" w:color="auto" w:fill="F2F2F2"/>
            <w:vAlign w:val="center"/>
          </w:tcPr>
          <w:p w14:paraId="6B933470" w14:textId="77777777" w:rsidR="00C566F2" w:rsidRPr="00DC1083" w:rsidRDefault="00C566F2" w:rsidP="00C566F2">
            <w:pPr>
              <w:spacing w:line="240" w:lineRule="atLeast"/>
              <w:rPr>
                <w:rFonts w:ascii="Verdana" w:hAnsi="Verdana"/>
                <w:b/>
                <w:sz w:val="18"/>
                <w:szCs w:val="18"/>
              </w:rPr>
            </w:pPr>
            <w:r w:rsidRPr="00DC1083">
              <w:rPr>
                <w:rFonts w:ascii="Verdana" w:hAnsi="Verdana"/>
                <w:b/>
                <w:sz w:val="18"/>
                <w:szCs w:val="18"/>
              </w:rPr>
              <w:t>15:00 – 15:15</w:t>
            </w:r>
          </w:p>
        </w:tc>
        <w:tc>
          <w:tcPr>
            <w:tcW w:w="7966" w:type="dxa"/>
            <w:tcBorders>
              <w:left w:val="single" w:sz="4" w:space="0" w:color="auto"/>
            </w:tcBorders>
            <w:shd w:val="clear" w:color="auto" w:fill="F2F2F2"/>
            <w:vAlign w:val="center"/>
          </w:tcPr>
          <w:p w14:paraId="094F9B6F" w14:textId="77777777" w:rsidR="00C566F2" w:rsidRPr="00DC1083" w:rsidRDefault="00C566F2" w:rsidP="00C566F2">
            <w:pPr>
              <w:spacing w:line="240" w:lineRule="atLeast"/>
              <w:rPr>
                <w:rFonts w:ascii="Verdana" w:hAnsi="Verdana"/>
                <w:b/>
                <w:sz w:val="18"/>
                <w:szCs w:val="18"/>
              </w:rPr>
            </w:pPr>
            <w:r w:rsidRPr="00DC1083">
              <w:rPr>
                <w:rFonts w:ascii="Verdana" w:hAnsi="Verdana"/>
                <w:b/>
                <w:sz w:val="18"/>
                <w:szCs w:val="18"/>
              </w:rPr>
              <w:t>Coffee Break</w:t>
            </w:r>
          </w:p>
        </w:tc>
      </w:tr>
      <w:tr w:rsidR="00C566F2" w:rsidRPr="00BD03A8" w14:paraId="2654C695" w14:textId="77777777" w:rsidTr="00687B6D">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7C94ABE5" w14:textId="4E0B5B43" w:rsidR="00C566F2" w:rsidRPr="00DC1083" w:rsidRDefault="00C566F2" w:rsidP="00C566F2">
            <w:pPr>
              <w:spacing w:line="240" w:lineRule="atLeast"/>
              <w:rPr>
                <w:rFonts w:ascii="Verdana" w:hAnsi="Verdana"/>
                <w:sz w:val="18"/>
                <w:szCs w:val="18"/>
              </w:rPr>
            </w:pPr>
            <w:r w:rsidRPr="00DC1083">
              <w:rPr>
                <w:rFonts w:ascii="Verdana" w:hAnsi="Verdana"/>
                <w:sz w:val="18"/>
                <w:szCs w:val="18"/>
              </w:rPr>
              <w:t>15:15 – 16:</w:t>
            </w:r>
            <w:r>
              <w:rPr>
                <w:rFonts w:ascii="Verdana" w:hAnsi="Verdana"/>
                <w:sz w:val="18"/>
                <w:szCs w:val="18"/>
              </w:rPr>
              <w:t>15</w:t>
            </w:r>
            <w:r w:rsidRPr="00DC1083">
              <w:rPr>
                <w:rFonts w:ascii="Verdana" w:hAnsi="Verdana"/>
                <w:sz w:val="18"/>
                <w:szCs w:val="18"/>
              </w:rPr>
              <w:t xml:space="preserve"> </w:t>
            </w:r>
          </w:p>
        </w:tc>
        <w:tc>
          <w:tcPr>
            <w:tcW w:w="7966" w:type="dxa"/>
            <w:tcBorders>
              <w:left w:val="single" w:sz="4" w:space="0" w:color="auto"/>
            </w:tcBorders>
            <w:shd w:val="clear" w:color="auto" w:fill="auto"/>
          </w:tcPr>
          <w:p w14:paraId="7AD01FE1" w14:textId="58CA36C6" w:rsidR="00C566F2" w:rsidRDefault="00C566F2" w:rsidP="00C566F2">
            <w:pPr>
              <w:spacing w:line="240" w:lineRule="atLeast"/>
              <w:rPr>
                <w:rFonts w:ascii="Verdana" w:hAnsi="Verdana"/>
                <w:b/>
                <w:sz w:val="18"/>
                <w:szCs w:val="18"/>
              </w:rPr>
            </w:pPr>
            <w:r>
              <w:rPr>
                <w:rFonts w:ascii="Verdana" w:hAnsi="Verdana"/>
                <w:b/>
                <w:sz w:val="18"/>
                <w:szCs w:val="18"/>
              </w:rPr>
              <w:t>SPS online resources (cont'd)</w:t>
            </w:r>
          </w:p>
          <w:p w14:paraId="4A93FBE1" w14:textId="77777777" w:rsidR="00C566F2" w:rsidRPr="00DC1083" w:rsidRDefault="00C566F2" w:rsidP="00C566F2">
            <w:pPr>
              <w:numPr>
                <w:ilvl w:val="0"/>
                <w:numId w:val="6"/>
              </w:numPr>
              <w:spacing w:before="120" w:after="120"/>
              <w:rPr>
                <w:rFonts w:ascii="Verdana" w:hAnsi="Verdana"/>
                <w:sz w:val="18"/>
                <w:szCs w:val="18"/>
              </w:rPr>
            </w:pPr>
            <w:r w:rsidRPr="00DC1083">
              <w:rPr>
                <w:rFonts w:ascii="Verdana" w:hAnsi="Verdana"/>
                <w:sz w:val="18"/>
                <w:szCs w:val="18"/>
              </w:rPr>
              <w:t xml:space="preserve">Hands-on exercise on </w:t>
            </w:r>
            <w:r>
              <w:rPr>
                <w:rFonts w:ascii="Verdana" w:hAnsi="Verdana"/>
                <w:sz w:val="18"/>
                <w:szCs w:val="18"/>
              </w:rPr>
              <w:t>the notification submission functions</w:t>
            </w:r>
          </w:p>
          <w:p w14:paraId="6C557C1D" w14:textId="77777777" w:rsidR="00C566F2" w:rsidRPr="00CC02A3" w:rsidRDefault="00C566F2" w:rsidP="00C566F2">
            <w:pPr>
              <w:tabs>
                <w:tab w:val="clear" w:pos="720"/>
              </w:tabs>
              <w:ind w:left="714"/>
              <w:jc w:val="left"/>
              <w:rPr>
                <w:rFonts w:ascii="Verdana" w:hAnsi="Verdana"/>
                <w:sz w:val="18"/>
                <w:szCs w:val="18"/>
              </w:rPr>
            </w:pPr>
          </w:p>
          <w:p w14:paraId="6E935C9C" w14:textId="2687620B" w:rsidR="00C566F2" w:rsidRPr="00DC1083" w:rsidRDefault="00C566F2" w:rsidP="00C566F2">
            <w:pPr>
              <w:spacing w:after="80" w:line="240" w:lineRule="atLeast"/>
              <w:rPr>
                <w:rFonts w:ascii="Verdana" w:hAnsi="Verdana"/>
                <w:b/>
                <w:sz w:val="18"/>
                <w:szCs w:val="18"/>
              </w:rPr>
            </w:pPr>
            <w:r w:rsidRPr="00CC02A3">
              <w:rPr>
                <w:rFonts w:ascii="Verdana" w:hAnsi="Verdana"/>
                <w:i/>
                <w:sz w:val="18"/>
                <w:szCs w:val="18"/>
              </w:rPr>
              <w:t>Resource person: WTO representative</w:t>
            </w:r>
          </w:p>
        </w:tc>
      </w:tr>
      <w:tr w:rsidR="00C566F2" w:rsidRPr="00BD03A8" w14:paraId="1E4AEB8B" w14:textId="77777777" w:rsidTr="00616CDF">
        <w:trPr>
          <w:trHeight w:val="426"/>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7325D0D3" w14:textId="77777777" w:rsidR="00C566F2" w:rsidRPr="00DC1083" w:rsidRDefault="00C566F2" w:rsidP="00C566F2">
            <w:pPr>
              <w:spacing w:line="240" w:lineRule="atLeast"/>
              <w:rPr>
                <w:rFonts w:ascii="Verdana" w:hAnsi="Verdana"/>
                <w:sz w:val="18"/>
                <w:szCs w:val="18"/>
              </w:rPr>
            </w:pPr>
            <w:r w:rsidRPr="00193760">
              <w:rPr>
                <w:rFonts w:ascii="Verdana" w:hAnsi="Verdana"/>
                <w:sz w:val="18"/>
                <w:szCs w:val="18"/>
              </w:rPr>
              <w:t>1</w:t>
            </w:r>
            <w:r>
              <w:rPr>
                <w:rFonts w:ascii="Verdana" w:hAnsi="Verdana"/>
                <w:sz w:val="18"/>
                <w:szCs w:val="18"/>
              </w:rPr>
              <w:t>6</w:t>
            </w:r>
            <w:r w:rsidRPr="00193760">
              <w:rPr>
                <w:rFonts w:ascii="Verdana" w:hAnsi="Verdana"/>
                <w:sz w:val="18"/>
                <w:szCs w:val="18"/>
              </w:rPr>
              <w:t>:15 – 16:</w:t>
            </w:r>
            <w:r>
              <w:rPr>
                <w:rFonts w:ascii="Verdana" w:hAnsi="Verdana"/>
                <w:sz w:val="18"/>
                <w:szCs w:val="18"/>
              </w:rPr>
              <w:t>30</w:t>
            </w:r>
          </w:p>
        </w:tc>
        <w:tc>
          <w:tcPr>
            <w:tcW w:w="7966" w:type="dxa"/>
            <w:tcBorders>
              <w:left w:val="single" w:sz="4" w:space="0" w:color="auto"/>
            </w:tcBorders>
            <w:shd w:val="clear" w:color="auto" w:fill="auto"/>
          </w:tcPr>
          <w:p w14:paraId="0CC936E0" w14:textId="77777777" w:rsidR="00C566F2" w:rsidRPr="00DC1083" w:rsidRDefault="00C566F2" w:rsidP="00C566F2">
            <w:pPr>
              <w:spacing w:line="240" w:lineRule="atLeast"/>
              <w:rPr>
                <w:rFonts w:ascii="Verdana" w:hAnsi="Verdana"/>
                <w:b/>
                <w:sz w:val="18"/>
                <w:szCs w:val="18"/>
              </w:rPr>
            </w:pPr>
            <w:r>
              <w:rPr>
                <w:rFonts w:ascii="Verdana" w:hAnsi="Verdana"/>
                <w:b/>
                <w:sz w:val="18"/>
                <w:szCs w:val="18"/>
              </w:rPr>
              <w:t>Wrap-up and Q&amp;A</w:t>
            </w:r>
          </w:p>
        </w:tc>
      </w:tr>
    </w:tbl>
    <w:p w14:paraId="3B3B07DE" w14:textId="77777777" w:rsidR="00305ED9" w:rsidRPr="00BD03A8" w:rsidRDefault="00305ED9" w:rsidP="00BB7E46">
      <w:pPr>
        <w:jc w:val="center"/>
        <w:rPr>
          <w:rFonts w:ascii="Verdana" w:hAnsi="Verdana"/>
          <w:b/>
          <w:sz w:val="18"/>
          <w:szCs w:val="18"/>
          <w:highlight w:val="yellow"/>
          <w:u w:val="single"/>
          <w:lang w:val="en-US"/>
        </w:rPr>
      </w:pPr>
    </w:p>
    <w:p w14:paraId="62A9975A" w14:textId="77777777" w:rsidR="00BB7E46" w:rsidRPr="00193760" w:rsidRDefault="00BB7E46" w:rsidP="00BB7E46">
      <w:pPr>
        <w:jc w:val="center"/>
        <w:rPr>
          <w:rFonts w:ascii="Verdana" w:hAnsi="Verdana"/>
          <w:b/>
          <w:sz w:val="18"/>
          <w:szCs w:val="18"/>
          <w:u w:val="single"/>
          <w:lang w:val="en-US"/>
        </w:rPr>
      </w:pPr>
    </w:p>
    <w:p w14:paraId="1F205162" w14:textId="77777777" w:rsidR="00477B27" w:rsidRPr="00193760" w:rsidRDefault="00477B27" w:rsidP="00BB7E46">
      <w:pPr>
        <w:jc w:val="center"/>
        <w:rPr>
          <w:rFonts w:ascii="Verdana" w:hAnsi="Verdana"/>
          <w:b/>
          <w:sz w:val="18"/>
          <w:szCs w:val="18"/>
          <w:u w:val="single"/>
          <w:lang w:val="en-US"/>
        </w:rPr>
      </w:pPr>
    </w:p>
    <w:p w14:paraId="35DECF7B" w14:textId="77777777" w:rsidR="000C4D17" w:rsidRDefault="000C4D17">
      <w:pPr>
        <w:tabs>
          <w:tab w:val="clear" w:pos="720"/>
        </w:tabs>
        <w:jc w:val="left"/>
        <w:rPr>
          <w:rFonts w:ascii="Verdana" w:hAnsi="Verdana"/>
          <w:noProof/>
          <w:sz w:val="18"/>
          <w:szCs w:val="18"/>
        </w:rPr>
      </w:pPr>
      <w:r>
        <w:rPr>
          <w:rFonts w:ascii="Verdana" w:hAnsi="Verdana"/>
          <w:noProof/>
          <w:sz w:val="18"/>
          <w:szCs w:val="18"/>
        </w:rPr>
        <w:br w:type="page"/>
      </w:r>
    </w:p>
    <w:p w14:paraId="3FCA61F9" w14:textId="77777777" w:rsidR="000C4D17" w:rsidRPr="00CC02A3" w:rsidRDefault="000C4D17" w:rsidP="000C4D17">
      <w:pPr>
        <w:tabs>
          <w:tab w:val="left" w:pos="0"/>
        </w:tabs>
        <w:ind w:right="-318"/>
        <w:jc w:val="center"/>
        <w:rPr>
          <w:rFonts w:ascii="Verdana" w:hAnsi="Verdana"/>
          <w:b/>
          <w:szCs w:val="22"/>
        </w:rPr>
      </w:pPr>
      <w:r w:rsidRPr="00CC02A3">
        <w:rPr>
          <w:rFonts w:ascii="Verdana" w:hAnsi="Verdana"/>
          <w:b/>
          <w:szCs w:val="22"/>
        </w:rPr>
        <w:lastRenderedPageBreak/>
        <w:t xml:space="preserve">Day </w:t>
      </w:r>
      <w:r>
        <w:rPr>
          <w:rFonts w:ascii="Verdana" w:hAnsi="Verdana"/>
          <w:b/>
          <w:szCs w:val="22"/>
        </w:rPr>
        <w:t>3</w:t>
      </w:r>
      <w:r w:rsidRPr="00CC02A3">
        <w:rPr>
          <w:rFonts w:ascii="Verdana" w:hAnsi="Verdana"/>
          <w:b/>
          <w:szCs w:val="22"/>
        </w:rPr>
        <w:t xml:space="preserve"> </w:t>
      </w:r>
      <w:r w:rsidRPr="00B20C83">
        <w:rPr>
          <w:rFonts w:ascii="Verdana" w:hAnsi="Verdana"/>
          <w:b/>
          <w:szCs w:val="22"/>
        </w:rPr>
        <w:t xml:space="preserve">– </w:t>
      </w:r>
      <w:r>
        <w:rPr>
          <w:rFonts w:ascii="Verdana" w:hAnsi="Verdana"/>
          <w:b/>
          <w:szCs w:val="22"/>
        </w:rPr>
        <w:t>Thursday</w:t>
      </w:r>
      <w:r w:rsidRPr="00B20C83">
        <w:rPr>
          <w:rFonts w:ascii="Verdana" w:hAnsi="Verdana"/>
          <w:b/>
          <w:szCs w:val="22"/>
        </w:rPr>
        <w:t>, 1</w:t>
      </w:r>
      <w:r>
        <w:rPr>
          <w:rFonts w:ascii="Verdana" w:hAnsi="Verdana"/>
          <w:b/>
          <w:szCs w:val="22"/>
        </w:rPr>
        <w:t>2</w:t>
      </w:r>
      <w:r w:rsidRPr="00B20C83">
        <w:rPr>
          <w:rFonts w:ascii="Verdana" w:hAnsi="Verdana"/>
          <w:b/>
          <w:szCs w:val="22"/>
        </w:rPr>
        <w:t xml:space="preserve"> May 2022</w:t>
      </w:r>
    </w:p>
    <w:p w14:paraId="521D6173" w14:textId="77777777" w:rsidR="000C4D17" w:rsidRPr="00BD03A8" w:rsidRDefault="000C4D17" w:rsidP="000C4D17">
      <w:pPr>
        <w:tabs>
          <w:tab w:val="left" w:pos="0"/>
        </w:tabs>
        <w:spacing w:line="240" w:lineRule="atLeast"/>
        <w:ind w:right="-319"/>
        <w:jc w:val="left"/>
        <w:rPr>
          <w:rFonts w:ascii="Verdana" w:hAnsi="Verdana"/>
          <w:b/>
          <w:sz w:val="18"/>
          <w:szCs w:val="18"/>
          <w:highlight w:val="yellow"/>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966"/>
      </w:tblGrid>
      <w:tr w:rsidR="000C4D17" w:rsidRPr="00BD03A8" w14:paraId="1BD73045" w14:textId="77777777" w:rsidTr="004F5D0C">
        <w:trPr>
          <w:trHeight w:val="323"/>
          <w:jc w:val="center"/>
        </w:trPr>
        <w:tc>
          <w:tcPr>
            <w:tcW w:w="1776" w:type="dxa"/>
            <w:shd w:val="clear" w:color="auto" w:fill="D9D9D9"/>
            <w:vAlign w:val="center"/>
          </w:tcPr>
          <w:p w14:paraId="4C306A5E" w14:textId="77777777" w:rsidR="000C4D17" w:rsidRPr="00BD03A8" w:rsidRDefault="000C4D17" w:rsidP="004F5D0C">
            <w:pPr>
              <w:spacing w:line="240" w:lineRule="atLeast"/>
              <w:jc w:val="center"/>
              <w:rPr>
                <w:rFonts w:ascii="Verdana" w:hAnsi="Verdana"/>
                <w:b/>
                <w:sz w:val="18"/>
                <w:szCs w:val="18"/>
              </w:rPr>
            </w:pPr>
            <w:r w:rsidRPr="00BD03A8">
              <w:rPr>
                <w:rFonts w:ascii="Verdana" w:hAnsi="Verdana"/>
                <w:b/>
                <w:sz w:val="18"/>
                <w:szCs w:val="18"/>
              </w:rPr>
              <w:t>Time</w:t>
            </w:r>
          </w:p>
        </w:tc>
        <w:tc>
          <w:tcPr>
            <w:tcW w:w="7966" w:type="dxa"/>
            <w:shd w:val="clear" w:color="auto" w:fill="D9D9D9"/>
            <w:vAlign w:val="center"/>
          </w:tcPr>
          <w:p w14:paraId="786D8012" w14:textId="77777777" w:rsidR="000C4D17" w:rsidRPr="00BD03A8" w:rsidRDefault="000C4D17" w:rsidP="004F5D0C">
            <w:pPr>
              <w:spacing w:line="240" w:lineRule="atLeast"/>
              <w:jc w:val="left"/>
              <w:rPr>
                <w:rFonts w:ascii="Verdana" w:hAnsi="Verdana"/>
                <w:b/>
                <w:sz w:val="18"/>
                <w:szCs w:val="18"/>
              </w:rPr>
            </w:pPr>
            <w:r w:rsidRPr="00BD03A8">
              <w:rPr>
                <w:rFonts w:ascii="Verdana" w:hAnsi="Verdana"/>
                <w:b/>
                <w:sz w:val="18"/>
                <w:szCs w:val="18"/>
              </w:rPr>
              <w:t>Agenda Item</w:t>
            </w:r>
          </w:p>
        </w:tc>
      </w:tr>
      <w:tr w:rsidR="000C4D17" w:rsidRPr="00BD03A8" w14:paraId="2B562667" w14:textId="77777777" w:rsidTr="004F5D0C">
        <w:trPr>
          <w:trHeight w:val="332"/>
          <w:jc w:val="center"/>
        </w:trPr>
        <w:tc>
          <w:tcPr>
            <w:tcW w:w="1776" w:type="dxa"/>
            <w:shd w:val="clear" w:color="auto" w:fill="auto"/>
          </w:tcPr>
          <w:p w14:paraId="2963991D" w14:textId="77777777" w:rsidR="000C4D17" w:rsidRPr="00BD03A8" w:rsidRDefault="000C4D17" w:rsidP="004F5D0C">
            <w:pPr>
              <w:spacing w:line="240" w:lineRule="atLeast"/>
              <w:rPr>
                <w:rFonts w:ascii="Verdana" w:hAnsi="Verdana"/>
                <w:sz w:val="18"/>
                <w:szCs w:val="18"/>
              </w:rPr>
            </w:pPr>
            <w:r w:rsidRPr="00BD03A8">
              <w:rPr>
                <w:rFonts w:ascii="Verdana" w:hAnsi="Verdana"/>
                <w:sz w:val="18"/>
                <w:szCs w:val="18"/>
              </w:rPr>
              <w:t>8:30 – 9:00</w:t>
            </w:r>
          </w:p>
        </w:tc>
        <w:tc>
          <w:tcPr>
            <w:tcW w:w="7966" w:type="dxa"/>
            <w:shd w:val="clear" w:color="auto" w:fill="auto"/>
          </w:tcPr>
          <w:p w14:paraId="6CF5C367" w14:textId="77777777" w:rsidR="000C4D17" w:rsidRPr="00BD03A8" w:rsidRDefault="000C4D17" w:rsidP="004F5D0C">
            <w:pPr>
              <w:spacing w:line="80" w:lineRule="atLeast"/>
              <w:rPr>
                <w:rFonts w:ascii="Verdana" w:hAnsi="Verdana"/>
                <w:b/>
                <w:sz w:val="18"/>
                <w:szCs w:val="18"/>
              </w:rPr>
            </w:pPr>
            <w:r w:rsidRPr="00BD03A8">
              <w:rPr>
                <w:rFonts w:ascii="Verdana" w:hAnsi="Verdana"/>
                <w:b/>
                <w:sz w:val="18"/>
                <w:szCs w:val="18"/>
              </w:rPr>
              <w:t>Registration of participants</w:t>
            </w:r>
          </w:p>
        </w:tc>
      </w:tr>
      <w:tr w:rsidR="00C566F2" w:rsidRPr="008D1278" w14:paraId="2830065B" w14:textId="77777777" w:rsidTr="004F5D0C">
        <w:trPr>
          <w:trHeight w:val="905"/>
          <w:jc w:val="center"/>
        </w:trPr>
        <w:tc>
          <w:tcPr>
            <w:tcW w:w="1776" w:type="dxa"/>
            <w:shd w:val="clear" w:color="auto" w:fill="auto"/>
          </w:tcPr>
          <w:p w14:paraId="230C0B1F" w14:textId="0DF835D9" w:rsidR="00C566F2" w:rsidRPr="008D1278" w:rsidRDefault="00C566F2" w:rsidP="00C566F2">
            <w:pPr>
              <w:spacing w:line="240" w:lineRule="atLeast"/>
              <w:rPr>
                <w:rFonts w:ascii="Verdana" w:hAnsi="Verdana"/>
                <w:sz w:val="18"/>
                <w:szCs w:val="18"/>
              </w:rPr>
            </w:pPr>
            <w:r w:rsidRPr="008D1278">
              <w:rPr>
                <w:rFonts w:ascii="Verdana" w:hAnsi="Verdana"/>
                <w:sz w:val="18"/>
                <w:szCs w:val="18"/>
              </w:rPr>
              <w:t>9:00 – 9:40</w:t>
            </w:r>
          </w:p>
        </w:tc>
        <w:tc>
          <w:tcPr>
            <w:tcW w:w="7966" w:type="dxa"/>
            <w:shd w:val="clear" w:color="auto" w:fill="auto"/>
          </w:tcPr>
          <w:p w14:paraId="06367258" w14:textId="3D800D0A" w:rsidR="00C566F2" w:rsidRPr="008D1278" w:rsidRDefault="00C566F2" w:rsidP="00C566F2">
            <w:pPr>
              <w:numPr>
                <w:ilvl w:val="0"/>
                <w:numId w:val="4"/>
              </w:numPr>
              <w:spacing w:line="240" w:lineRule="atLeast"/>
              <w:rPr>
                <w:rFonts w:ascii="Verdana" w:hAnsi="Verdana"/>
                <w:b/>
                <w:sz w:val="18"/>
                <w:szCs w:val="18"/>
              </w:rPr>
            </w:pPr>
            <w:r w:rsidRPr="008D1278">
              <w:rPr>
                <w:rFonts w:ascii="Verdana" w:hAnsi="Verdana"/>
                <w:b/>
                <w:sz w:val="18"/>
                <w:szCs w:val="18"/>
              </w:rPr>
              <w:t>Introduction to the Standards and Trade Development Facility (STDF)</w:t>
            </w:r>
          </w:p>
          <w:p w14:paraId="71CD4965" w14:textId="77777777" w:rsidR="00C566F2" w:rsidRPr="008D1278" w:rsidRDefault="00C566F2" w:rsidP="00C566F2">
            <w:pPr>
              <w:numPr>
                <w:ilvl w:val="0"/>
                <w:numId w:val="4"/>
              </w:numPr>
              <w:spacing w:line="240" w:lineRule="atLeast"/>
              <w:rPr>
                <w:rFonts w:ascii="Verdana" w:hAnsi="Verdana"/>
                <w:b/>
                <w:sz w:val="18"/>
                <w:szCs w:val="18"/>
              </w:rPr>
            </w:pPr>
            <w:r w:rsidRPr="008D1278">
              <w:rPr>
                <w:rFonts w:ascii="Verdana" w:hAnsi="Verdana"/>
                <w:b/>
                <w:sz w:val="18"/>
                <w:szCs w:val="18"/>
              </w:rPr>
              <w:t>STDF projects and opportunity to benefit from STDF support</w:t>
            </w:r>
          </w:p>
          <w:p w14:paraId="6B85A711" w14:textId="77777777" w:rsidR="00C566F2" w:rsidRPr="008D1278" w:rsidRDefault="00C566F2" w:rsidP="00C566F2">
            <w:pPr>
              <w:spacing w:line="240" w:lineRule="atLeast"/>
              <w:ind w:left="360"/>
              <w:rPr>
                <w:rFonts w:ascii="Verdana" w:hAnsi="Verdana"/>
                <w:b/>
                <w:sz w:val="18"/>
                <w:szCs w:val="18"/>
              </w:rPr>
            </w:pPr>
          </w:p>
          <w:p w14:paraId="01672F4A" w14:textId="32BB5C3B" w:rsidR="00C566F2" w:rsidRPr="008D1278" w:rsidRDefault="00C566F2" w:rsidP="00C566F2">
            <w:pPr>
              <w:spacing w:line="240" w:lineRule="atLeast"/>
              <w:rPr>
                <w:rFonts w:ascii="Verdana" w:hAnsi="Verdana"/>
                <w:i/>
                <w:sz w:val="18"/>
                <w:szCs w:val="18"/>
              </w:rPr>
            </w:pPr>
            <w:r w:rsidRPr="008D1278">
              <w:rPr>
                <w:rFonts w:ascii="Verdana" w:hAnsi="Verdana"/>
                <w:i/>
                <w:sz w:val="18"/>
                <w:szCs w:val="18"/>
              </w:rPr>
              <w:t xml:space="preserve">Resource person: </w:t>
            </w:r>
            <w:r w:rsidR="00CD7D68" w:rsidRPr="008D1278">
              <w:rPr>
                <w:rFonts w:ascii="Verdana" w:hAnsi="Verdana"/>
                <w:i/>
                <w:sz w:val="18"/>
                <w:szCs w:val="18"/>
              </w:rPr>
              <w:t xml:space="preserve">STDF </w:t>
            </w:r>
            <w:r w:rsidRPr="008D1278">
              <w:rPr>
                <w:rFonts w:ascii="Verdana" w:hAnsi="Verdana"/>
                <w:i/>
                <w:sz w:val="18"/>
                <w:szCs w:val="18"/>
              </w:rPr>
              <w:t>representative</w:t>
            </w:r>
          </w:p>
          <w:p w14:paraId="350F54AB" w14:textId="77777777" w:rsidR="00C566F2" w:rsidRPr="008D1278" w:rsidRDefault="00C566F2" w:rsidP="00C566F2">
            <w:pPr>
              <w:spacing w:line="240" w:lineRule="atLeast"/>
              <w:ind w:left="360"/>
              <w:rPr>
                <w:rFonts w:ascii="Verdana" w:hAnsi="Verdana"/>
                <w:b/>
                <w:sz w:val="18"/>
                <w:szCs w:val="18"/>
              </w:rPr>
            </w:pPr>
          </w:p>
        </w:tc>
      </w:tr>
      <w:tr w:rsidR="00C566F2" w:rsidRPr="008D1278" w14:paraId="2D2053B7" w14:textId="77777777" w:rsidTr="004F5D0C">
        <w:trPr>
          <w:trHeight w:val="368"/>
          <w:jc w:val="center"/>
        </w:trPr>
        <w:tc>
          <w:tcPr>
            <w:tcW w:w="1776" w:type="dxa"/>
            <w:shd w:val="clear" w:color="auto" w:fill="auto"/>
          </w:tcPr>
          <w:p w14:paraId="5570898E" w14:textId="546ED8B7" w:rsidR="00C566F2" w:rsidRPr="008D1278" w:rsidRDefault="00C566F2" w:rsidP="00C566F2">
            <w:pPr>
              <w:spacing w:line="240" w:lineRule="atLeast"/>
              <w:rPr>
                <w:rFonts w:ascii="Verdana" w:hAnsi="Verdana"/>
                <w:sz w:val="18"/>
                <w:szCs w:val="18"/>
              </w:rPr>
            </w:pPr>
            <w:r w:rsidRPr="008D1278">
              <w:rPr>
                <w:rFonts w:ascii="Verdana" w:hAnsi="Verdana"/>
                <w:sz w:val="18"/>
                <w:szCs w:val="18"/>
              </w:rPr>
              <w:t>9:40 – 10:40</w:t>
            </w:r>
          </w:p>
        </w:tc>
        <w:tc>
          <w:tcPr>
            <w:tcW w:w="7966" w:type="dxa"/>
            <w:shd w:val="clear" w:color="auto" w:fill="auto"/>
          </w:tcPr>
          <w:p w14:paraId="3AACAC53" w14:textId="77777777" w:rsidR="00C566F2" w:rsidRPr="008D1278" w:rsidRDefault="00C566F2" w:rsidP="00C566F2">
            <w:pPr>
              <w:tabs>
                <w:tab w:val="clear" w:pos="720"/>
              </w:tabs>
              <w:spacing w:after="120"/>
              <w:rPr>
                <w:rFonts w:ascii="Verdana" w:hAnsi="Verdana"/>
                <w:b/>
                <w:sz w:val="18"/>
                <w:szCs w:val="18"/>
              </w:rPr>
            </w:pPr>
            <w:r w:rsidRPr="008D1278">
              <w:rPr>
                <w:rFonts w:ascii="Verdana" w:hAnsi="Verdana"/>
                <w:b/>
                <w:sz w:val="18"/>
                <w:szCs w:val="18"/>
              </w:rPr>
              <w:t>STDF's Framework on Prioritizing SPS Investments for Market Access (P-IMA): the Kenyan experience</w:t>
            </w:r>
          </w:p>
          <w:p w14:paraId="0D5BC672" w14:textId="77777777" w:rsidR="00C566F2" w:rsidRPr="008D1278" w:rsidRDefault="00C566F2" w:rsidP="00C566F2">
            <w:pPr>
              <w:numPr>
                <w:ilvl w:val="0"/>
                <w:numId w:val="3"/>
              </w:numPr>
              <w:spacing w:line="240" w:lineRule="atLeast"/>
              <w:jc w:val="left"/>
              <w:rPr>
                <w:rFonts w:ascii="Verdana" w:hAnsi="Verdana"/>
                <w:b/>
                <w:sz w:val="18"/>
                <w:szCs w:val="18"/>
              </w:rPr>
            </w:pPr>
            <w:r w:rsidRPr="008D1278">
              <w:rPr>
                <w:rFonts w:ascii="Verdana" w:hAnsi="Verdana"/>
                <w:sz w:val="18"/>
                <w:szCs w:val="18"/>
              </w:rPr>
              <w:t>Overview of the P-IMA framework</w:t>
            </w:r>
          </w:p>
          <w:p w14:paraId="14D8B22C" w14:textId="77777777" w:rsidR="00C566F2" w:rsidRPr="008D1278" w:rsidRDefault="00C566F2" w:rsidP="00C566F2">
            <w:pPr>
              <w:numPr>
                <w:ilvl w:val="0"/>
                <w:numId w:val="3"/>
              </w:numPr>
              <w:spacing w:line="240" w:lineRule="atLeast"/>
              <w:jc w:val="left"/>
              <w:rPr>
                <w:rFonts w:ascii="Verdana" w:hAnsi="Verdana"/>
                <w:b/>
                <w:sz w:val="18"/>
                <w:szCs w:val="18"/>
              </w:rPr>
            </w:pPr>
            <w:r w:rsidRPr="008D1278">
              <w:rPr>
                <w:rFonts w:ascii="Verdana" w:hAnsi="Verdana"/>
                <w:sz w:val="18"/>
                <w:szCs w:val="18"/>
              </w:rPr>
              <w:t>Key findings from the Kenyan experience (2021)</w:t>
            </w:r>
          </w:p>
          <w:p w14:paraId="583802A5" w14:textId="77777777" w:rsidR="00C566F2" w:rsidRPr="008D1278" w:rsidRDefault="00C566F2" w:rsidP="00C566F2">
            <w:pPr>
              <w:numPr>
                <w:ilvl w:val="0"/>
                <w:numId w:val="3"/>
              </w:numPr>
              <w:spacing w:line="240" w:lineRule="atLeast"/>
              <w:jc w:val="left"/>
              <w:rPr>
                <w:rFonts w:ascii="Verdana" w:hAnsi="Verdana"/>
                <w:b/>
                <w:sz w:val="18"/>
                <w:szCs w:val="18"/>
              </w:rPr>
            </w:pPr>
            <w:r w:rsidRPr="008D1278">
              <w:rPr>
                <w:rFonts w:ascii="Verdana" w:hAnsi="Verdana"/>
                <w:b/>
                <w:sz w:val="18"/>
                <w:szCs w:val="18"/>
              </w:rPr>
              <w:t>Linkages with regional P-IMA related work carried out in collaboration with Trade Mark East Africa to unlock regional trade</w:t>
            </w:r>
          </w:p>
          <w:p w14:paraId="77CA6AC6" w14:textId="77777777" w:rsidR="00C566F2" w:rsidRPr="008D1278" w:rsidRDefault="00C566F2" w:rsidP="00C566F2">
            <w:pPr>
              <w:jc w:val="left"/>
              <w:rPr>
                <w:rFonts w:ascii="Verdana" w:hAnsi="Verdana"/>
                <w:b/>
                <w:sz w:val="18"/>
                <w:szCs w:val="18"/>
              </w:rPr>
            </w:pPr>
          </w:p>
          <w:p w14:paraId="68BCC6B7" w14:textId="2B6F3148" w:rsidR="00C566F2" w:rsidRPr="008D1278" w:rsidRDefault="00C566F2" w:rsidP="00C566F2">
            <w:pPr>
              <w:spacing w:after="120"/>
              <w:rPr>
                <w:rFonts w:ascii="Verdana" w:hAnsi="Verdana"/>
                <w:b/>
                <w:sz w:val="18"/>
                <w:szCs w:val="18"/>
              </w:rPr>
            </w:pPr>
            <w:r w:rsidRPr="008D1278">
              <w:rPr>
                <w:rFonts w:ascii="Verdana" w:hAnsi="Verdana"/>
                <w:i/>
                <w:sz w:val="18"/>
                <w:szCs w:val="18"/>
              </w:rPr>
              <w:t>Resource person: STDF representative, Trade Mark East Africa Representative</w:t>
            </w:r>
          </w:p>
        </w:tc>
      </w:tr>
      <w:tr w:rsidR="000C4D17" w:rsidRPr="008D1278" w14:paraId="337858F6" w14:textId="77777777" w:rsidTr="004F5D0C">
        <w:trPr>
          <w:trHeight w:val="350"/>
          <w:jc w:val="center"/>
        </w:trPr>
        <w:tc>
          <w:tcPr>
            <w:tcW w:w="1776" w:type="dxa"/>
            <w:shd w:val="clear" w:color="auto" w:fill="F2F2F2"/>
            <w:vAlign w:val="center"/>
          </w:tcPr>
          <w:p w14:paraId="483D441E" w14:textId="5D87B2C0" w:rsidR="000C4D17" w:rsidRPr="008D1278" w:rsidRDefault="000C4D17" w:rsidP="004F5D0C">
            <w:pPr>
              <w:spacing w:line="240" w:lineRule="atLeast"/>
              <w:jc w:val="left"/>
              <w:rPr>
                <w:rFonts w:ascii="Verdana" w:hAnsi="Verdana"/>
                <w:b/>
                <w:sz w:val="18"/>
                <w:szCs w:val="18"/>
              </w:rPr>
            </w:pPr>
            <w:r w:rsidRPr="008D1278">
              <w:rPr>
                <w:rFonts w:ascii="Verdana" w:hAnsi="Verdana"/>
                <w:b/>
                <w:sz w:val="18"/>
                <w:szCs w:val="18"/>
              </w:rPr>
              <w:t>10:</w:t>
            </w:r>
            <w:r w:rsidR="00F56A4E" w:rsidRPr="008D1278">
              <w:rPr>
                <w:rFonts w:ascii="Verdana" w:hAnsi="Verdana"/>
                <w:b/>
                <w:sz w:val="18"/>
                <w:szCs w:val="18"/>
              </w:rPr>
              <w:t>4</w:t>
            </w:r>
            <w:r w:rsidRPr="008D1278">
              <w:rPr>
                <w:rFonts w:ascii="Verdana" w:hAnsi="Verdana"/>
                <w:b/>
                <w:sz w:val="18"/>
                <w:szCs w:val="18"/>
              </w:rPr>
              <w:t>0 – 1</w:t>
            </w:r>
            <w:r w:rsidR="00EB2F7E" w:rsidRPr="008D1278">
              <w:rPr>
                <w:rFonts w:ascii="Verdana" w:hAnsi="Verdana"/>
                <w:b/>
                <w:sz w:val="18"/>
                <w:szCs w:val="18"/>
              </w:rPr>
              <w:t>1</w:t>
            </w:r>
            <w:r w:rsidRPr="008D1278">
              <w:rPr>
                <w:rFonts w:ascii="Verdana" w:hAnsi="Verdana"/>
                <w:b/>
                <w:sz w:val="18"/>
                <w:szCs w:val="18"/>
              </w:rPr>
              <w:t>:</w:t>
            </w:r>
            <w:r w:rsidR="00EB2F7E" w:rsidRPr="008D1278">
              <w:rPr>
                <w:rFonts w:ascii="Verdana" w:hAnsi="Verdana"/>
                <w:b/>
                <w:sz w:val="18"/>
                <w:szCs w:val="18"/>
              </w:rPr>
              <w:t>00</w:t>
            </w:r>
          </w:p>
        </w:tc>
        <w:tc>
          <w:tcPr>
            <w:tcW w:w="7966" w:type="dxa"/>
            <w:shd w:val="clear" w:color="auto" w:fill="F2F2F2"/>
            <w:vAlign w:val="center"/>
          </w:tcPr>
          <w:p w14:paraId="716B1101" w14:textId="77777777" w:rsidR="000C4D17" w:rsidRPr="008D1278" w:rsidRDefault="000C4D17" w:rsidP="004F5D0C">
            <w:pPr>
              <w:spacing w:line="240" w:lineRule="atLeast"/>
              <w:jc w:val="left"/>
              <w:rPr>
                <w:rFonts w:ascii="Verdana" w:hAnsi="Verdana"/>
                <w:b/>
                <w:sz w:val="18"/>
                <w:szCs w:val="18"/>
              </w:rPr>
            </w:pPr>
            <w:r w:rsidRPr="008D1278">
              <w:rPr>
                <w:rFonts w:ascii="Verdana" w:hAnsi="Verdana"/>
                <w:b/>
                <w:sz w:val="18"/>
                <w:szCs w:val="18"/>
              </w:rPr>
              <w:t>Coffee Break</w:t>
            </w:r>
          </w:p>
        </w:tc>
      </w:tr>
      <w:tr w:rsidR="000C4D17" w:rsidRPr="00BD03A8" w14:paraId="530A4F6F" w14:textId="77777777" w:rsidTr="004F5D0C">
        <w:trPr>
          <w:trHeight w:val="1007"/>
          <w:jc w:val="center"/>
        </w:trPr>
        <w:tc>
          <w:tcPr>
            <w:tcW w:w="1776" w:type="dxa"/>
            <w:shd w:val="clear" w:color="auto" w:fill="auto"/>
          </w:tcPr>
          <w:p w14:paraId="2AF9AA1D" w14:textId="12F0961C" w:rsidR="000C4D17" w:rsidRPr="008D1278" w:rsidRDefault="000C4D17" w:rsidP="004F5D0C">
            <w:pPr>
              <w:spacing w:line="240" w:lineRule="atLeast"/>
              <w:rPr>
                <w:rFonts w:ascii="Verdana" w:hAnsi="Verdana"/>
                <w:sz w:val="18"/>
                <w:szCs w:val="18"/>
              </w:rPr>
            </w:pPr>
            <w:r w:rsidRPr="008D1278">
              <w:rPr>
                <w:rFonts w:ascii="Verdana" w:hAnsi="Verdana"/>
                <w:sz w:val="18"/>
                <w:szCs w:val="18"/>
              </w:rPr>
              <w:t>1</w:t>
            </w:r>
            <w:r w:rsidR="008067C3" w:rsidRPr="008D1278">
              <w:rPr>
                <w:rFonts w:ascii="Verdana" w:hAnsi="Verdana"/>
                <w:sz w:val="18"/>
                <w:szCs w:val="18"/>
              </w:rPr>
              <w:t>1</w:t>
            </w:r>
            <w:r w:rsidRPr="008D1278">
              <w:rPr>
                <w:rFonts w:ascii="Verdana" w:hAnsi="Verdana"/>
                <w:sz w:val="18"/>
                <w:szCs w:val="18"/>
              </w:rPr>
              <w:t>:</w:t>
            </w:r>
            <w:r w:rsidR="008067C3" w:rsidRPr="008D1278">
              <w:rPr>
                <w:rFonts w:ascii="Verdana" w:hAnsi="Verdana"/>
                <w:sz w:val="18"/>
                <w:szCs w:val="18"/>
              </w:rPr>
              <w:t>00</w:t>
            </w:r>
            <w:r w:rsidRPr="008D1278">
              <w:rPr>
                <w:rFonts w:ascii="Verdana" w:hAnsi="Verdana"/>
                <w:sz w:val="18"/>
                <w:szCs w:val="18"/>
              </w:rPr>
              <w:t xml:space="preserve"> - 12:30</w:t>
            </w:r>
          </w:p>
        </w:tc>
        <w:tc>
          <w:tcPr>
            <w:tcW w:w="7966" w:type="dxa"/>
            <w:shd w:val="clear" w:color="auto" w:fill="auto"/>
          </w:tcPr>
          <w:p w14:paraId="512C3BBC" w14:textId="34CB66C6" w:rsidR="000F3811" w:rsidRPr="008D1278" w:rsidRDefault="009472D1" w:rsidP="0085071E">
            <w:pPr>
              <w:tabs>
                <w:tab w:val="clear" w:pos="720"/>
              </w:tabs>
              <w:spacing w:after="120"/>
              <w:rPr>
                <w:rFonts w:ascii="Verdana" w:hAnsi="Verdana"/>
                <w:b/>
                <w:bCs/>
                <w:sz w:val="18"/>
                <w:szCs w:val="18"/>
              </w:rPr>
            </w:pPr>
            <w:r w:rsidRPr="008D1278">
              <w:rPr>
                <w:rFonts w:ascii="Verdana" w:hAnsi="Verdana"/>
                <w:b/>
                <w:bCs/>
                <w:sz w:val="18"/>
                <w:szCs w:val="18"/>
              </w:rPr>
              <w:t xml:space="preserve">The relationship between the SPS Agreement and </w:t>
            </w:r>
            <w:r w:rsidR="0085071E" w:rsidRPr="008D1278">
              <w:rPr>
                <w:rFonts w:ascii="Verdana" w:hAnsi="Verdana"/>
                <w:b/>
                <w:bCs/>
                <w:sz w:val="18"/>
                <w:szCs w:val="18"/>
              </w:rPr>
              <w:t xml:space="preserve">the international </w:t>
            </w:r>
            <w:r w:rsidR="0085071E" w:rsidRPr="008D1278">
              <w:rPr>
                <w:rFonts w:ascii="Verdana" w:hAnsi="Verdana"/>
                <w:b/>
                <w:sz w:val="18"/>
                <w:szCs w:val="18"/>
              </w:rPr>
              <w:t>standard</w:t>
            </w:r>
            <w:r w:rsidR="0085071E" w:rsidRPr="008D1278">
              <w:rPr>
                <w:rFonts w:ascii="Verdana" w:hAnsi="Verdana"/>
                <w:b/>
                <w:bCs/>
                <w:sz w:val="18"/>
                <w:szCs w:val="18"/>
              </w:rPr>
              <w:t xml:space="preserve">-setting bodies (ISSBs): </w:t>
            </w:r>
            <w:r w:rsidRPr="008D1278">
              <w:rPr>
                <w:rFonts w:ascii="Verdana" w:hAnsi="Verdana"/>
                <w:b/>
                <w:bCs/>
                <w:sz w:val="18"/>
                <w:szCs w:val="18"/>
              </w:rPr>
              <w:t>Codex, OIE and IPPC</w:t>
            </w:r>
          </w:p>
          <w:p w14:paraId="46FFDEB8" w14:textId="30941727" w:rsidR="00570EB2" w:rsidRPr="008D1278" w:rsidRDefault="0085071E" w:rsidP="0085071E">
            <w:pPr>
              <w:numPr>
                <w:ilvl w:val="0"/>
                <w:numId w:val="5"/>
              </w:numPr>
              <w:tabs>
                <w:tab w:val="clear" w:pos="720"/>
              </w:tabs>
              <w:spacing w:line="240" w:lineRule="atLeast"/>
              <w:jc w:val="left"/>
              <w:rPr>
                <w:rFonts w:ascii="Verdana" w:hAnsi="Verdana"/>
                <w:sz w:val="18"/>
                <w:szCs w:val="18"/>
              </w:rPr>
            </w:pPr>
            <w:r w:rsidRPr="008D1278">
              <w:rPr>
                <w:rFonts w:ascii="Verdana" w:hAnsi="Verdana"/>
                <w:sz w:val="18"/>
                <w:szCs w:val="18"/>
              </w:rPr>
              <w:t>Harmonization in the SPS Agreement</w:t>
            </w:r>
          </w:p>
          <w:p w14:paraId="3C48F555" w14:textId="29E6AE61" w:rsidR="0085071E" w:rsidRPr="008D1278" w:rsidRDefault="0085071E" w:rsidP="0085071E">
            <w:pPr>
              <w:numPr>
                <w:ilvl w:val="0"/>
                <w:numId w:val="5"/>
              </w:numPr>
              <w:tabs>
                <w:tab w:val="clear" w:pos="720"/>
              </w:tabs>
              <w:spacing w:line="240" w:lineRule="atLeast"/>
              <w:jc w:val="left"/>
              <w:rPr>
                <w:rFonts w:ascii="Verdana" w:hAnsi="Verdana"/>
                <w:sz w:val="18"/>
                <w:szCs w:val="18"/>
              </w:rPr>
            </w:pPr>
            <w:r w:rsidRPr="008D1278">
              <w:rPr>
                <w:rFonts w:ascii="Verdana" w:hAnsi="Verdana"/>
                <w:sz w:val="18"/>
                <w:szCs w:val="18"/>
              </w:rPr>
              <w:t>Kenya's focal points in ISSBs</w:t>
            </w:r>
          </w:p>
          <w:p w14:paraId="79738881" w14:textId="53FE132D" w:rsidR="0085071E" w:rsidRPr="008D1278" w:rsidRDefault="0085071E" w:rsidP="0085071E">
            <w:pPr>
              <w:numPr>
                <w:ilvl w:val="1"/>
                <w:numId w:val="5"/>
              </w:numPr>
              <w:tabs>
                <w:tab w:val="clear" w:pos="720"/>
              </w:tabs>
              <w:spacing w:line="240" w:lineRule="atLeast"/>
              <w:jc w:val="left"/>
              <w:rPr>
                <w:rFonts w:ascii="Verdana" w:hAnsi="Verdana"/>
                <w:sz w:val="18"/>
                <w:szCs w:val="18"/>
              </w:rPr>
            </w:pPr>
            <w:r w:rsidRPr="008D1278">
              <w:rPr>
                <w:rFonts w:ascii="Verdana" w:hAnsi="Verdana"/>
                <w:sz w:val="18"/>
                <w:szCs w:val="18"/>
              </w:rPr>
              <w:t>Role and functions</w:t>
            </w:r>
            <w:r w:rsidR="002C2809" w:rsidRPr="008D1278">
              <w:rPr>
                <w:rFonts w:ascii="Verdana" w:hAnsi="Verdana"/>
                <w:sz w:val="18"/>
                <w:szCs w:val="18"/>
              </w:rPr>
              <w:t xml:space="preserve"> of the focal point</w:t>
            </w:r>
          </w:p>
          <w:p w14:paraId="75E67318" w14:textId="6E943D1F" w:rsidR="0085071E" w:rsidRPr="008D1278" w:rsidRDefault="002C2809" w:rsidP="0085071E">
            <w:pPr>
              <w:numPr>
                <w:ilvl w:val="1"/>
                <w:numId w:val="5"/>
              </w:numPr>
              <w:tabs>
                <w:tab w:val="clear" w:pos="720"/>
              </w:tabs>
              <w:spacing w:line="240" w:lineRule="atLeast"/>
              <w:jc w:val="left"/>
              <w:rPr>
                <w:rFonts w:ascii="Verdana" w:hAnsi="Verdana"/>
                <w:sz w:val="18"/>
                <w:szCs w:val="18"/>
              </w:rPr>
            </w:pPr>
            <w:r w:rsidRPr="008D1278">
              <w:rPr>
                <w:rFonts w:ascii="Verdana" w:hAnsi="Verdana"/>
                <w:sz w:val="18"/>
                <w:szCs w:val="18"/>
              </w:rPr>
              <w:t xml:space="preserve">Participation in </w:t>
            </w:r>
            <w:r w:rsidR="0085071E" w:rsidRPr="008D1278">
              <w:rPr>
                <w:rFonts w:ascii="Verdana" w:hAnsi="Verdana"/>
                <w:sz w:val="18"/>
                <w:szCs w:val="18"/>
              </w:rPr>
              <w:t>the work of ISSBs (incl. standard-setting process)</w:t>
            </w:r>
          </w:p>
          <w:p w14:paraId="06BB9702" w14:textId="28C6153A" w:rsidR="0085071E" w:rsidRPr="008D1278" w:rsidRDefault="0085071E" w:rsidP="0085071E">
            <w:pPr>
              <w:numPr>
                <w:ilvl w:val="1"/>
                <w:numId w:val="5"/>
              </w:numPr>
              <w:tabs>
                <w:tab w:val="clear" w:pos="720"/>
              </w:tabs>
              <w:spacing w:line="240" w:lineRule="atLeast"/>
              <w:jc w:val="left"/>
              <w:rPr>
                <w:rFonts w:ascii="Verdana" w:hAnsi="Verdana"/>
                <w:sz w:val="18"/>
                <w:szCs w:val="18"/>
              </w:rPr>
            </w:pPr>
            <w:r w:rsidRPr="008D1278">
              <w:rPr>
                <w:rFonts w:ascii="Verdana" w:hAnsi="Verdana"/>
                <w:sz w:val="18"/>
                <w:szCs w:val="18"/>
              </w:rPr>
              <w:t>Current issues of interest discussed in ISSBs</w:t>
            </w:r>
          </w:p>
          <w:p w14:paraId="61101DEC" w14:textId="77777777" w:rsidR="00570EB2" w:rsidRPr="008D1278" w:rsidRDefault="00570EB2" w:rsidP="00570EB2">
            <w:pPr>
              <w:rPr>
                <w:rFonts w:ascii="Verdana" w:hAnsi="Verdana"/>
                <w:i/>
                <w:sz w:val="18"/>
                <w:szCs w:val="18"/>
              </w:rPr>
            </w:pPr>
          </w:p>
          <w:p w14:paraId="786E0A75" w14:textId="54DB2D69" w:rsidR="0085071E" w:rsidRPr="0085071E" w:rsidRDefault="00570EB2" w:rsidP="00570EB2">
            <w:pPr>
              <w:rPr>
                <w:rFonts w:ascii="Verdana" w:eastAsia="DFKai-SB" w:hAnsi="Verdana"/>
                <w:b/>
                <w:sz w:val="18"/>
                <w:szCs w:val="18"/>
              </w:rPr>
            </w:pPr>
            <w:r w:rsidRPr="008D1278">
              <w:rPr>
                <w:rFonts w:ascii="Verdana" w:hAnsi="Verdana"/>
                <w:i/>
                <w:sz w:val="18"/>
                <w:szCs w:val="18"/>
              </w:rPr>
              <w:t>Resource person</w:t>
            </w:r>
            <w:r w:rsidR="0085071E" w:rsidRPr="008D1278">
              <w:rPr>
                <w:rFonts w:ascii="Verdana" w:hAnsi="Verdana"/>
                <w:i/>
                <w:sz w:val="18"/>
                <w:szCs w:val="18"/>
              </w:rPr>
              <w:t>s</w:t>
            </w:r>
            <w:r w:rsidRPr="008D1278">
              <w:rPr>
                <w:rFonts w:ascii="Verdana" w:hAnsi="Verdana"/>
                <w:i/>
                <w:sz w:val="18"/>
                <w:szCs w:val="18"/>
              </w:rPr>
              <w:t>: WTO representative</w:t>
            </w:r>
            <w:r w:rsidR="0085071E" w:rsidRPr="008D1278">
              <w:rPr>
                <w:rFonts w:ascii="Verdana" w:hAnsi="Verdana"/>
                <w:i/>
                <w:sz w:val="18"/>
                <w:szCs w:val="18"/>
              </w:rPr>
              <w:t xml:space="preserve">; </w:t>
            </w:r>
            <w:r w:rsidR="00BA04DC" w:rsidRPr="008D1278">
              <w:rPr>
                <w:rFonts w:ascii="Verdana" w:hAnsi="Verdana"/>
                <w:i/>
                <w:sz w:val="18"/>
                <w:szCs w:val="18"/>
              </w:rPr>
              <w:t>national Codex focal point; national OIE focal point; national IPPC focal point</w:t>
            </w:r>
          </w:p>
          <w:p w14:paraId="621176E0" w14:textId="77777777" w:rsidR="000C4D17" w:rsidRPr="00B71432" w:rsidRDefault="000C4D17" w:rsidP="004F5D0C">
            <w:pPr>
              <w:rPr>
                <w:rFonts w:ascii="Verdana" w:hAnsi="Verdana"/>
                <w:i/>
                <w:sz w:val="18"/>
                <w:szCs w:val="18"/>
              </w:rPr>
            </w:pPr>
          </w:p>
        </w:tc>
      </w:tr>
      <w:tr w:rsidR="000C4D17" w:rsidRPr="00BD03A8" w14:paraId="7CA6A280" w14:textId="77777777" w:rsidTr="004F5D0C">
        <w:trPr>
          <w:trHeight w:val="395"/>
          <w:jc w:val="center"/>
        </w:trPr>
        <w:tc>
          <w:tcPr>
            <w:tcW w:w="1776" w:type="dxa"/>
            <w:shd w:val="clear" w:color="auto" w:fill="F2F2F2"/>
            <w:vAlign w:val="center"/>
          </w:tcPr>
          <w:p w14:paraId="4D9629EB" w14:textId="77777777" w:rsidR="000C4D17" w:rsidRPr="00DC1083" w:rsidRDefault="000C4D17" w:rsidP="004F5D0C">
            <w:pPr>
              <w:spacing w:line="240" w:lineRule="atLeast"/>
              <w:jc w:val="left"/>
              <w:rPr>
                <w:rFonts w:ascii="Verdana" w:hAnsi="Verdana"/>
                <w:b/>
                <w:sz w:val="18"/>
                <w:szCs w:val="18"/>
              </w:rPr>
            </w:pPr>
            <w:r w:rsidRPr="00DC1083">
              <w:rPr>
                <w:rFonts w:ascii="Verdana" w:hAnsi="Verdana"/>
                <w:b/>
                <w:sz w:val="18"/>
                <w:szCs w:val="18"/>
              </w:rPr>
              <w:t>12:30 - 13:30</w:t>
            </w:r>
            <w:r w:rsidRPr="00DC1083">
              <w:rPr>
                <w:rFonts w:ascii="Verdana" w:hAnsi="Verdana"/>
                <w:b/>
                <w:color w:val="FF0000"/>
                <w:sz w:val="18"/>
                <w:szCs w:val="18"/>
              </w:rPr>
              <w:t xml:space="preserve"> </w:t>
            </w:r>
          </w:p>
        </w:tc>
        <w:tc>
          <w:tcPr>
            <w:tcW w:w="7966" w:type="dxa"/>
            <w:shd w:val="clear" w:color="auto" w:fill="F2F2F2"/>
            <w:vAlign w:val="center"/>
          </w:tcPr>
          <w:p w14:paraId="14D2F8FC" w14:textId="77777777" w:rsidR="000C4D17" w:rsidRPr="00BD03A8" w:rsidRDefault="000C4D17" w:rsidP="004F5D0C">
            <w:pPr>
              <w:spacing w:line="240" w:lineRule="atLeast"/>
              <w:jc w:val="left"/>
              <w:rPr>
                <w:rFonts w:ascii="Verdana" w:hAnsi="Verdana"/>
                <w:b/>
                <w:sz w:val="18"/>
                <w:szCs w:val="18"/>
                <w:highlight w:val="yellow"/>
              </w:rPr>
            </w:pPr>
            <w:r w:rsidRPr="00B71432">
              <w:rPr>
                <w:rFonts w:ascii="Verdana" w:hAnsi="Verdana"/>
                <w:b/>
                <w:sz w:val="18"/>
                <w:szCs w:val="18"/>
              </w:rPr>
              <w:t xml:space="preserve">Lunch Break </w:t>
            </w:r>
          </w:p>
        </w:tc>
      </w:tr>
      <w:tr w:rsidR="000C4D17" w:rsidRPr="00BD03A8" w14:paraId="73820C77" w14:textId="77777777" w:rsidTr="004F5D0C">
        <w:trPr>
          <w:trHeight w:val="687"/>
          <w:jc w:val="center"/>
        </w:trPr>
        <w:tc>
          <w:tcPr>
            <w:tcW w:w="1776" w:type="dxa"/>
            <w:tcBorders>
              <w:bottom w:val="single" w:sz="4" w:space="0" w:color="auto"/>
            </w:tcBorders>
            <w:shd w:val="clear" w:color="auto" w:fill="auto"/>
          </w:tcPr>
          <w:p w14:paraId="1FB5093B" w14:textId="4BA8DA21" w:rsidR="000C4D17" w:rsidRPr="008D1278" w:rsidRDefault="000C4D17" w:rsidP="004F5D0C">
            <w:pPr>
              <w:spacing w:line="240" w:lineRule="atLeast"/>
              <w:jc w:val="left"/>
              <w:rPr>
                <w:rFonts w:ascii="Verdana" w:hAnsi="Verdana"/>
                <w:sz w:val="18"/>
                <w:szCs w:val="18"/>
              </w:rPr>
            </w:pPr>
            <w:r w:rsidRPr="008D1278">
              <w:rPr>
                <w:rFonts w:ascii="Verdana" w:hAnsi="Verdana"/>
                <w:sz w:val="18"/>
                <w:szCs w:val="18"/>
              </w:rPr>
              <w:t xml:space="preserve">13:30 </w:t>
            </w:r>
            <w:r w:rsidR="000F3811" w:rsidRPr="008D1278">
              <w:rPr>
                <w:rFonts w:ascii="Verdana" w:hAnsi="Verdana"/>
                <w:sz w:val="18"/>
                <w:szCs w:val="18"/>
              </w:rPr>
              <w:t>–</w:t>
            </w:r>
            <w:r w:rsidRPr="008D1278">
              <w:rPr>
                <w:rFonts w:ascii="Verdana" w:hAnsi="Verdana"/>
                <w:sz w:val="18"/>
                <w:szCs w:val="18"/>
              </w:rPr>
              <w:t xml:space="preserve"> </w:t>
            </w:r>
            <w:r w:rsidR="000F3811" w:rsidRPr="008D1278">
              <w:rPr>
                <w:rFonts w:ascii="Verdana" w:hAnsi="Verdana"/>
                <w:sz w:val="18"/>
                <w:szCs w:val="18"/>
              </w:rPr>
              <w:t>15:00</w:t>
            </w:r>
            <w:r w:rsidRPr="008D1278">
              <w:rPr>
                <w:rFonts w:ascii="Verdana" w:hAnsi="Verdana"/>
                <w:sz w:val="18"/>
                <w:szCs w:val="18"/>
              </w:rPr>
              <w:t xml:space="preserve"> </w:t>
            </w:r>
          </w:p>
        </w:tc>
        <w:tc>
          <w:tcPr>
            <w:tcW w:w="7966" w:type="dxa"/>
            <w:tcBorders>
              <w:bottom w:val="single" w:sz="4" w:space="0" w:color="auto"/>
            </w:tcBorders>
            <w:shd w:val="clear" w:color="auto" w:fill="auto"/>
          </w:tcPr>
          <w:p w14:paraId="7F2FD24E" w14:textId="77777777" w:rsidR="00570EB2" w:rsidRPr="008D1278" w:rsidRDefault="00570EB2" w:rsidP="000F3811">
            <w:pPr>
              <w:numPr>
                <w:ilvl w:val="0"/>
                <w:numId w:val="6"/>
              </w:numPr>
              <w:spacing w:before="120" w:after="120"/>
              <w:rPr>
                <w:rFonts w:ascii="Verdana" w:hAnsi="Verdana"/>
                <w:sz w:val="18"/>
                <w:szCs w:val="18"/>
              </w:rPr>
            </w:pPr>
            <w:r w:rsidRPr="008D1278">
              <w:rPr>
                <w:rFonts w:ascii="Verdana" w:hAnsi="Verdana"/>
                <w:sz w:val="18"/>
                <w:szCs w:val="18"/>
              </w:rPr>
              <w:t xml:space="preserve">Awareness on the existing export opportunities selected markets and SPS related market access </w:t>
            </w:r>
            <w:proofErr w:type="gramStart"/>
            <w:r w:rsidRPr="008D1278">
              <w:rPr>
                <w:rFonts w:ascii="Verdana" w:hAnsi="Verdana"/>
                <w:sz w:val="18"/>
                <w:szCs w:val="18"/>
              </w:rPr>
              <w:t>requirements;</w:t>
            </w:r>
            <w:proofErr w:type="gramEnd"/>
            <w:r w:rsidRPr="008D1278">
              <w:rPr>
                <w:rFonts w:ascii="Verdana" w:hAnsi="Verdana"/>
                <w:sz w:val="18"/>
                <w:szCs w:val="18"/>
              </w:rPr>
              <w:t xml:space="preserve"> EU, US, UK, Korea Republic, Malaysia, Middle East etc.</w:t>
            </w:r>
          </w:p>
          <w:p w14:paraId="68A3EB2D" w14:textId="77777777" w:rsidR="000C4D17" w:rsidRPr="00A27066" w:rsidRDefault="000C4D17" w:rsidP="004F5D0C">
            <w:pPr>
              <w:rPr>
                <w:rFonts w:ascii="Verdana" w:hAnsi="Verdana"/>
                <w:i/>
                <w:sz w:val="18"/>
                <w:szCs w:val="18"/>
              </w:rPr>
            </w:pPr>
          </w:p>
        </w:tc>
      </w:tr>
      <w:tr w:rsidR="000C4D17" w:rsidRPr="00BD03A8" w14:paraId="505EB7FA" w14:textId="77777777" w:rsidTr="004F5D0C">
        <w:trPr>
          <w:trHeight w:val="370"/>
          <w:jc w:val="center"/>
        </w:trPr>
        <w:tc>
          <w:tcPr>
            <w:tcW w:w="1776" w:type="dxa"/>
            <w:tcBorders>
              <w:top w:val="single" w:sz="4" w:space="0" w:color="auto"/>
              <w:left w:val="single" w:sz="4" w:space="0" w:color="auto"/>
              <w:bottom w:val="single" w:sz="4" w:space="0" w:color="auto"/>
              <w:right w:val="single" w:sz="4" w:space="0" w:color="auto"/>
            </w:tcBorders>
            <w:shd w:val="clear" w:color="auto" w:fill="F2F2F2"/>
            <w:vAlign w:val="center"/>
          </w:tcPr>
          <w:p w14:paraId="0D11A052" w14:textId="77777777" w:rsidR="000C4D17" w:rsidRPr="00DC1083" w:rsidRDefault="000C4D17" w:rsidP="004F5D0C">
            <w:pPr>
              <w:spacing w:line="240" w:lineRule="atLeast"/>
              <w:rPr>
                <w:rFonts w:ascii="Verdana" w:hAnsi="Verdana"/>
                <w:b/>
                <w:sz w:val="18"/>
                <w:szCs w:val="18"/>
              </w:rPr>
            </w:pPr>
            <w:r w:rsidRPr="00DC1083">
              <w:rPr>
                <w:rFonts w:ascii="Verdana" w:hAnsi="Verdana"/>
                <w:b/>
                <w:sz w:val="18"/>
                <w:szCs w:val="18"/>
              </w:rPr>
              <w:t>15:00 – 15:15</w:t>
            </w:r>
          </w:p>
        </w:tc>
        <w:tc>
          <w:tcPr>
            <w:tcW w:w="7966" w:type="dxa"/>
            <w:tcBorders>
              <w:top w:val="single" w:sz="4" w:space="0" w:color="auto"/>
              <w:left w:val="single" w:sz="4" w:space="0" w:color="auto"/>
              <w:bottom w:val="single" w:sz="4" w:space="0" w:color="auto"/>
              <w:right w:val="single" w:sz="4" w:space="0" w:color="auto"/>
            </w:tcBorders>
            <w:shd w:val="clear" w:color="auto" w:fill="F2F2F2"/>
            <w:vAlign w:val="center"/>
          </w:tcPr>
          <w:p w14:paraId="78402880" w14:textId="77777777" w:rsidR="000C4D17" w:rsidRPr="00BD03A8" w:rsidRDefault="000C4D17" w:rsidP="004F5D0C">
            <w:pPr>
              <w:spacing w:line="240" w:lineRule="atLeast"/>
              <w:rPr>
                <w:rFonts w:ascii="Verdana" w:hAnsi="Verdana"/>
                <w:b/>
                <w:sz w:val="18"/>
                <w:szCs w:val="18"/>
                <w:highlight w:val="yellow"/>
              </w:rPr>
            </w:pPr>
            <w:r w:rsidRPr="00B71432">
              <w:rPr>
                <w:rFonts w:ascii="Verdana" w:hAnsi="Verdana"/>
                <w:b/>
                <w:sz w:val="18"/>
                <w:szCs w:val="18"/>
              </w:rPr>
              <w:t>Coffee Break</w:t>
            </w:r>
          </w:p>
        </w:tc>
      </w:tr>
      <w:tr w:rsidR="000C4D17" w:rsidRPr="00BD03A8" w14:paraId="0459BB0F" w14:textId="77777777" w:rsidTr="004F5D0C">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5CC4C6DD" w14:textId="77777777" w:rsidR="000C4D17" w:rsidRPr="00193760" w:rsidRDefault="000C4D17" w:rsidP="004F5D0C">
            <w:pPr>
              <w:spacing w:line="240" w:lineRule="atLeast"/>
              <w:rPr>
                <w:rFonts w:ascii="Verdana" w:hAnsi="Verdana"/>
                <w:sz w:val="18"/>
                <w:szCs w:val="18"/>
              </w:rPr>
            </w:pPr>
            <w:r w:rsidRPr="00193760">
              <w:rPr>
                <w:rFonts w:ascii="Verdana" w:hAnsi="Verdana"/>
                <w:sz w:val="18"/>
                <w:szCs w:val="18"/>
              </w:rPr>
              <w:t>15:15 – 16:</w:t>
            </w:r>
            <w:r>
              <w:rPr>
                <w:rFonts w:ascii="Verdana" w:hAnsi="Verdana"/>
                <w:sz w:val="18"/>
                <w:szCs w:val="18"/>
              </w:rPr>
              <w:t>15</w:t>
            </w:r>
          </w:p>
        </w:tc>
        <w:tc>
          <w:tcPr>
            <w:tcW w:w="7966" w:type="dxa"/>
            <w:tcBorders>
              <w:top w:val="single" w:sz="4" w:space="0" w:color="auto"/>
              <w:left w:val="single" w:sz="4" w:space="0" w:color="auto"/>
              <w:bottom w:val="single" w:sz="4" w:space="0" w:color="auto"/>
              <w:right w:val="single" w:sz="4" w:space="0" w:color="auto"/>
            </w:tcBorders>
            <w:shd w:val="clear" w:color="auto" w:fill="auto"/>
          </w:tcPr>
          <w:p w14:paraId="040DEC59" w14:textId="77777777" w:rsidR="00570EB2" w:rsidRPr="006D0C40" w:rsidRDefault="00570EB2" w:rsidP="00570EB2">
            <w:pPr>
              <w:pStyle w:val="ListParagraph"/>
              <w:numPr>
                <w:ilvl w:val="0"/>
                <w:numId w:val="4"/>
              </w:numPr>
              <w:spacing w:after="80" w:line="240" w:lineRule="atLeast"/>
              <w:rPr>
                <w:rFonts w:ascii="Verdana" w:hAnsi="Verdana"/>
                <w:i/>
                <w:sz w:val="18"/>
                <w:szCs w:val="18"/>
              </w:rPr>
            </w:pPr>
            <w:r w:rsidRPr="006D0C40">
              <w:rPr>
                <w:rFonts w:ascii="Verdana" w:hAnsi="Verdana"/>
                <w:sz w:val="18"/>
                <w:szCs w:val="18"/>
              </w:rPr>
              <w:t>Review of the Training programme &amp; Way forward</w:t>
            </w:r>
          </w:p>
          <w:p w14:paraId="2530C091" w14:textId="77777777" w:rsidR="00570EB2" w:rsidRPr="00570EB2" w:rsidRDefault="00570EB2" w:rsidP="00570EB2">
            <w:pPr>
              <w:pStyle w:val="ListParagraph"/>
              <w:numPr>
                <w:ilvl w:val="0"/>
                <w:numId w:val="4"/>
              </w:numPr>
              <w:spacing w:line="240" w:lineRule="atLeast"/>
              <w:rPr>
                <w:rFonts w:ascii="Verdana" w:hAnsi="Verdana"/>
                <w:i/>
                <w:sz w:val="18"/>
                <w:szCs w:val="18"/>
              </w:rPr>
            </w:pPr>
            <w:r w:rsidRPr="00570EB2">
              <w:rPr>
                <w:rFonts w:ascii="Verdana" w:hAnsi="Verdana"/>
                <w:i/>
                <w:sz w:val="18"/>
                <w:szCs w:val="18"/>
              </w:rPr>
              <w:t>Resource person: National Specialist, WTO representative</w:t>
            </w:r>
          </w:p>
          <w:p w14:paraId="5A5830EC" w14:textId="77777777" w:rsidR="000C4D17" w:rsidRPr="00193760" w:rsidRDefault="000C4D17" w:rsidP="00570EB2">
            <w:pPr>
              <w:rPr>
                <w:rFonts w:ascii="Verdana" w:eastAsia="DFKai-SB" w:hAnsi="Verdana"/>
                <w:b/>
                <w:color w:val="FF0000"/>
                <w:sz w:val="18"/>
                <w:szCs w:val="18"/>
                <w:lang w:eastAsia="zh-TW"/>
              </w:rPr>
            </w:pPr>
          </w:p>
        </w:tc>
      </w:tr>
      <w:tr w:rsidR="000C4D17" w:rsidRPr="00BD03A8" w14:paraId="7DE9CBFB" w14:textId="77777777" w:rsidTr="004F5D0C">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0169E274" w14:textId="77777777" w:rsidR="000C4D17" w:rsidRPr="00193760" w:rsidRDefault="000C4D17" w:rsidP="004F5D0C">
            <w:pPr>
              <w:spacing w:line="240" w:lineRule="atLeast"/>
              <w:rPr>
                <w:rFonts w:ascii="Verdana" w:hAnsi="Verdana"/>
                <w:sz w:val="18"/>
                <w:szCs w:val="18"/>
              </w:rPr>
            </w:pPr>
            <w:r w:rsidRPr="00193760">
              <w:rPr>
                <w:rFonts w:ascii="Verdana" w:hAnsi="Verdana"/>
                <w:sz w:val="18"/>
                <w:szCs w:val="18"/>
              </w:rPr>
              <w:t>1</w:t>
            </w:r>
            <w:r>
              <w:rPr>
                <w:rFonts w:ascii="Verdana" w:hAnsi="Verdana"/>
                <w:sz w:val="18"/>
                <w:szCs w:val="18"/>
              </w:rPr>
              <w:t>6</w:t>
            </w:r>
            <w:r w:rsidRPr="00193760">
              <w:rPr>
                <w:rFonts w:ascii="Verdana" w:hAnsi="Verdana"/>
                <w:sz w:val="18"/>
                <w:szCs w:val="18"/>
              </w:rPr>
              <w:t>:15 – 16:</w:t>
            </w:r>
            <w:r>
              <w:rPr>
                <w:rFonts w:ascii="Verdana" w:hAnsi="Verdana"/>
                <w:sz w:val="18"/>
                <w:szCs w:val="18"/>
              </w:rPr>
              <w:t>30</w:t>
            </w:r>
          </w:p>
        </w:tc>
        <w:tc>
          <w:tcPr>
            <w:tcW w:w="7966" w:type="dxa"/>
            <w:tcBorders>
              <w:top w:val="single" w:sz="4" w:space="0" w:color="auto"/>
              <w:left w:val="single" w:sz="4" w:space="0" w:color="auto"/>
              <w:bottom w:val="single" w:sz="4" w:space="0" w:color="auto"/>
              <w:right w:val="single" w:sz="4" w:space="0" w:color="auto"/>
            </w:tcBorders>
            <w:shd w:val="clear" w:color="auto" w:fill="auto"/>
          </w:tcPr>
          <w:p w14:paraId="562131DD" w14:textId="77777777" w:rsidR="00570EB2" w:rsidRDefault="00570EB2" w:rsidP="00570EB2">
            <w:pPr>
              <w:pStyle w:val="ListParagraph"/>
              <w:numPr>
                <w:ilvl w:val="0"/>
                <w:numId w:val="14"/>
              </w:numPr>
              <w:spacing w:after="80" w:line="240" w:lineRule="atLeast"/>
              <w:rPr>
                <w:rFonts w:ascii="Verdana" w:hAnsi="Verdana"/>
                <w:sz w:val="18"/>
                <w:szCs w:val="18"/>
              </w:rPr>
            </w:pPr>
            <w:r w:rsidRPr="00570EB2">
              <w:rPr>
                <w:rFonts w:ascii="Verdana" w:hAnsi="Verdana"/>
                <w:sz w:val="18"/>
                <w:szCs w:val="18"/>
              </w:rPr>
              <w:t>Closing Remarks &amp; Departure</w:t>
            </w:r>
          </w:p>
          <w:p w14:paraId="5282CE31" w14:textId="77777777" w:rsidR="000C4D17" w:rsidRPr="00570EB2" w:rsidRDefault="00570EB2" w:rsidP="00570EB2">
            <w:pPr>
              <w:pStyle w:val="ListParagraph"/>
              <w:spacing w:after="80" w:line="240" w:lineRule="atLeast"/>
              <w:rPr>
                <w:rFonts w:ascii="Verdana" w:hAnsi="Verdana"/>
                <w:sz w:val="18"/>
                <w:szCs w:val="18"/>
              </w:rPr>
            </w:pPr>
            <w:r w:rsidRPr="00B71432">
              <w:rPr>
                <w:rFonts w:ascii="Verdana" w:hAnsi="Verdana"/>
                <w:i/>
                <w:sz w:val="18"/>
                <w:szCs w:val="18"/>
              </w:rPr>
              <w:t xml:space="preserve">Resource person: </w:t>
            </w:r>
            <w:r w:rsidRPr="00570EB2">
              <w:rPr>
                <w:rFonts w:ascii="Verdana" w:hAnsi="Verdana"/>
                <w:sz w:val="18"/>
                <w:szCs w:val="18"/>
              </w:rPr>
              <w:t>SPS Committee Secretariat</w:t>
            </w:r>
          </w:p>
          <w:p w14:paraId="7F2D0A1C" w14:textId="77777777" w:rsidR="00570EB2" w:rsidRPr="00570EB2" w:rsidRDefault="00570EB2" w:rsidP="004F5D0C">
            <w:pPr>
              <w:spacing w:after="80" w:line="240" w:lineRule="atLeast"/>
              <w:rPr>
                <w:rFonts w:ascii="Verdana" w:hAnsi="Verdana"/>
                <w:sz w:val="18"/>
                <w:szCs w:val="18"/>
              </w:rPr>
            </w:pPr>
          </w:p>
        </w:tc>
      </w:tr>
    </w:tbl>
    <w:p w14:paraId="0D43471C" w14:textId="77777777" w:rsidR="000C4D17" w:rsidRPr="00BD03A8" w:rsidRDefault="000C4D17" w:rsidP="000C4D17">
      <w:pPr>
        <w:tabs>
          <w:tab w:val="left" w:pos="0"/>
        </w:tabs>
        <w:ind w:right="-318"/>
        <w:jc w:val="left"/>
        <w:rPr>
          <w:rFonts w:ascii="Verdana" w:hAnsi="Verdana"/>
          <w:b/>
          <w:sz w:val="18"/>
          <w:szCs w:val="18"/>
          <w:highlight w:val="yellow"/>
        </w:rPr>
      </w:pPr>
    </w:p>
    <w:sectPr w:rsidR="000C4D17" w:rsidRPr="00BD03A8" w:rsidSect="00527B7B">
      <w:footerReference w:type="default" r:id="rId15"/>
      <w:pgSz w:w="11906" w:h="16838" w:code="9"/>
      <w:pgMar w:top="720" w:right="1440" w:bottom="1440" w:left="1440" w:header="72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3A4DE" w14:textId="77777777" w:rsidR="00DE7437" w:rsidRDefault="00DE7437" w:rsidP="00BA03EB">
      <w:r>
        <w:separator/>
      </w:r>
    </w:p>
  </w:endnote>
  <w:endnote w:type="continuationSeparator" w:id="0">
    <w:p w14:paraId="77E9383A" w14:textId="77777777" w:rsidR="00DE7437" w:rsidRDefault="00DE7437" w:rsidP="00BA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2714" w14:textId="77777777" w:rsidR="001852FF" w:rsidRPr="00B71432" w:rsidRDefault="00DB39A5">
    <w:pPr>
      <w:pStyle w:val="Footer"/>
      <w:jc w:val="center"/>
      <w:rPr>
        <w:rFonts w:ascii="Verdana" w:hAnsi="Verdana"/>
        <w:sz w:val="16"/>
        <w:szCs w:val="16"/>
      </w:rPr>
    </w:pPr>
    <w:r w:rsidRPr="00B71432">
      <w:rPr>
        <w:rFonts w:ascii="Verdana" w:hAnsi="Verdana"/>
        <w:sz w:val="16"/>
        <w:szCs w:val="16"/>
      </w:rPr>
      <w:fldChar w:fldCharType="begin"/>
    </w:r>
    <w:r w:rsidR="001852FF" w:rsidRPr="00B71432">
      <w:rPr>
        <w:rFonts w:ascii="Verdana" w:hAnsi="Verdana"/>
        <w:sz w:val="16"/>
        <w:szCs w:val="16"/>
      </w:rPr>
      <w:instrText xml:space="preserve"> PAGE   \* MERGEFORMAT </w:instrText>
    </w:r>
    <w:r w:rsidRPr="00B71432">
      <w:rPr>
        <w:rFonts w:ascii="Verdana" w:hAnsi="Verdana"/>
        <w:sz w:val="16"/>
        <w:szCs w:val="16"/>
      </w:rPr>
      <w:fldChar w:fldCharType="separate"/>
    </w:r>
    <w:r w:rsidR="00952976">
      <w:rPr>
        <w:rFonts w:ascii="Verdana" w:hAnsi="Verdana"/>
        <w:noProof/>
        <w:sz w:val="16"/>
        <w:szCs w:val="16"/>
      </w:rPr>
      <w:t>6</w:t>
    </w:r>
    <w:r w:rsidRPr="00B71432">
      <w:rPr>
        <w:rFonts w:ascii="Verdana" w:hAnsi="Verdana"/>
        <w:noProof/>
        <w:sz w:val="16"/>
        <w:szCs w:val="16"/>
      </w:rPr>
      <w:fldChar w:fldCharType="end"/>
    </w:r>
  </w:p>
  <w:p w14:paraId="01A02826" w14:textId="77777777" w:rsidR="00527B7B" w:rsidRPr="00B04018" w:rsidRDefault="00527B7B" w:rsidP="00527B7B">
    <w:pPr>
      <w:pStyle w:val="Header"/>
      <w:jc w:val="center"/>
      <w:rPr>
        <w:rFonts w:ascii="Verdana" w:hAnsi="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F223" w14:textId="77777777" w:rsidR="00DE7437" w:rsidRDefault="00DE7437" w:rsidP="00BA03EB">
      <w:r>
        <w:separator/>
      </w:r>
    </w:p>
  </w:footnote>
  <w:footnote w:type="continuationSeparator" w:id="0">
    <w:p w14:paraId="16A1B41C" w14:textId="77777777" w:rsidR="00DE7437" w:rsidRDefault="00DE7437" w:rsidP="00BA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70pt" o:bullet="t">
        <v:imagedata r:id="rId1" o:title="greenlogo"/>
      </v:shape>
    </w:pict>
  </w:numPicBullet>
  <w:abstractNum w:abstractNumId="0" w15:restartNumberingAfterBreak="0">
    <w:nsid w:val="1D5D35E8"/>
    <w:multiLevelType w:val="hybridMultilevel"/>
    <w:tmpl w:val="BC86EBAA"/>
    <w:lvl w:ilvl="0" w:tplc="780A8BB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24F47"/>
    <w:multiLevelType w:val="hybridMultilevel"/>
    <w:tmpl w:val="6AAA9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36D0B"/>
    <w:multiLevelType w:val="hybridMultilevel"/>
    <w:tmpl w:val="39C47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84481"/>
    <w:multiLevelType w:val="hybridMultilevel"/>
    <w:tmpl w:val="538EEE48"/>
    <w:lvl w:ilvl="0" w:tplc="81A871A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900D8"/>
    <w:multiLevelType w:val="multilevel"/>
    <w:tmpl w:val="262827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5" w15:restartNumberingAfterBreak="0">
    <w:nsid w:val="38391754"/>
    <w:multiLevelType w:val="hybridMultilevel"/>
    <w:tmpl w:val="5FFE2B7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3D51C5"/>
    <w:multiLevelType w:val="hybridMultilevel"/>
    <w:tmpl w:val="093CBEE8"/>
    <w:lvl w:ilvl="0" w:tplc="577CB39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57B36"/>
    <w:multiLevelType w:val="multilevel"/>
    <w:tmpl w:val="14F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6408FC"/>
    <w:multiLevelType w:val="hybridMultilevel"/>
    <w:tmpl w:val="9CD6345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23550C"/>
    <w:multiLevelType w:val="hybridMultilevel"/>
    <w:tmpl w:val="045A2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246725"/>
    <w:multiLevelType w:val="hybridMultilevel"/>
    <w:tmpl w:val="41829A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81E50"/>
    <w:multiLevelType w:val="hybridMultilevel"/>
    <w:tmpl w:val="16143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17FD9"/>
    <w:multiLevelType w:val="hybridMultilevel"/>
    <w:tmpl w:val="FD82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93988"/>
    <w:multiLevelType w:val="multilevel"/>
    <w:tmpl w:val="B986C0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Verdana" w:hAnsi="Verdana"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97C80"/>
    <w:multiLevelType w:val="hybridMultilevel"/>
    <w:tmpl w:val="4016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5"/>
  </w:num>
  <w:num w:numId="6">
    <w:abstractNumId w:val="6"/>
  </w:num>
  <w:num w:numId="7">
    <w:abstractNumId w:val="0"/>
  </w:num>
  <w:num w:numId="8">
    <w:abstractNumId w:val="3"/>
  </w:num>
  <w:num w:numId="9">
    <w:abstractNumId w:val="1"/>
  </w:num>
  <w:num w:numId="10">
    <w:abstractNumId w:val="13"/>
  </w:num>
  <w:num w:numId="11">
    <w:abstractNumId w:val="14"/>
  </w:num>
  <w:num w:numId="12">
    <w:abstractNumId w:val="9"/>
  </w:num>
  <w:num w:numId="13">
    <w:abstractNumId w:val="7"/>
  </w:num>
  <w:num w:numId="14">
    <w:abstractNumId w:val="1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DA"/>
    <w:rsid w:val="0000326E"/>
    <w:rsid w:val="00005E73"/>
    <w:rsid w:val="000103BA"/>
    <w:rsid w:val="00010953"/>
    <w:rsid w:val="0001241E"/>
    <w:rsid w:val="00014C5C"/>
    <w:rsid w:val="000168AA"/>
    <w:rsid w:val="00021165"/>
    <w:rsid w:val="00022130"/>
    <w:rsid w:val="0002705F"/>
    <w:rsid w:val="00030E7A"/>
    <w:rsid w:val="00031ABA"/>
    <w:rsid w:val="0004277C"/>
    <w:rsid w:val="0004448B"/>
    <w:rsid w:val="000446E1"/>
    <w:rsid w:val="0004592E"/>
    <w:rsid w:val="000562C9"/>
    <w:rsid w:val="00060385"/>
    <w:rsid w:val="0007260B"/>
    <w:rsid w:val="00082522"/>
    <w:rsid w:val="00083FEC"/>
    <w:rsid w:val="0008454E"/>
    <w:rsid w:val="000847C8"/>
    <w:rsid w:val="00087B1B"/>
    <w:rsid w:val="000906C6"/>
    <w:rsid w:val="00092F49"/>
    <w:rsid w:val="000941FD"/>
    <w:rsid w:val="000A2533"/>
    <w:rsid w:val="000A3221"/>
    <w:rsid w:val="000A50B6"/>
    <w:rsid w:val="000B10A2"/>
    <w:rsid w:val="000B28F8"/>
    <w:rsid w:val="000B37DA"/>
    <w:rsid w:val="000B491A"/>
    <w:rsid w:val="000C4D17"/>
    <w:rsid w:val="000C5A2C"/>
    <w:rsid w:val="000C702B"/>
    <w:rsid w:val="000E25EA"/>
    <w:rsid w:val="000F3811"/>
    <w:rsid w:val="000F42A9"/>
    <w:rsid w:val="000F4F93"/>
    <w:rsid w:val="000F53BD"/>
    <w:rsid w:val="000F7BC5"/>
    <w:rsid w:val="00104EDC"/>
    <w:rsid w:val="001100FB"/>
    <w:rsid w:val="00111B6E"/>
    <w:rsid w:val="00115AE1"/>
    <w:rsid w:val="001213F9"/>
    <w:rsid w:val="0012150B"/>
    <w:rsid w:val="00121DB7"/>
    <w:rsid w:val="00130794"/>
    <w:rsid w:val="00130A5C"/>
    <w:rsid w:val="00135485"/>
    <w:rsid w:val="00144AEC"/>
    <w:rsid w:val="0015165F"/>
    <w:rsid w:val="001520A3"/>
    <w:rsid w:val="001521FC"/>
    <w:rsid w:val="001524D9"/>
    <w:rsid w:val="00156507"/>
    <w:rsid w:val="0015774F"/>
    <w:rsid w:val="00160482"/>
    <w:rsid w:val="00165057"/>
    <w:rsid w:val="00172018"/>
    <w:rsid w:val="00176634"/>
    <w:rsid w:val="001839ED"/>
    <w:rsid w:val="00183D0D"/>
    <w:rsid w:val="00184C29"/>
    <w:rsid w:val="001852FF"/>
    <w:rsid w:val="001903DE"/>
    <w:rsid w:val="00193760"/>
    <w:rsid w:val="001942C0"/>
    <w:rsid w:val="0019447C"/>
    <w:rsid w:val="001A22C8"/>
    <w:rsid w:val="001A3ED1"/>
    <w:rsid w:val="001A5078"/>
    <w:rsid w:val="001A5D90"/>
    <w:rsid w:val="001B1B04"/>
    <w:rsid w:val="001B242E"/>
    <w:rsid w:val="001B6983"/>
    <w:rsid w:val="001C3D2C"/>
    <w:rsid w:val="001C7D7F"/>
    <w:rsid w:val="001D0223"/>
    <w:rsid w:val="001D4696"/>
    <w:rsid w:val="001E18CD"/>
    <w:rsid w:val="001F2346"/>
    <w:rsid w:val="001F384D"/>
    <w:rsid w:val="00200B8E"/>
    <w:rsid w:val="0020238E"/>
    <w:rsid w:val="00210D09"/>
    <w:rsid w:val="0021268B"/>
    <w:rsid w:val="00224BB6"/>
    <w:rsid w:val="00226A01"/>
    <w:rsid w:val="00230033"/>
    <w:rsid w:val="00233625"/>
    <w:rsid w:val="00233D61"/>
    <w:rsid w:val="002347BF"/>
    <w:rsid w:val="00237054"/>
    <w:rsid w:val="00240298"/>
    <w:rsid w:val="00240A58"/>
    <w:rsid w:val="0024173B"/>
    <w:rsid w:val="00251340"/>
    <w:rsid w:val="00254C9C"/>
    <w:rsid w:val="00262A58"/>
    <w:rsid w:val="002630EC"/>
    <w:rsid w:val="00264ABF"/>
    <w:rsid w:val="00264AF1"/>
    <w:rsid w:val="0027057B"/>
    <w:rsid w:val="00274C0E"/>
    <w:rsid w:val="00281631"/>
    <w:rsid w:val="0029504A"/>
    <w:rsid w:val="00296AB3"/>
    <w:rsid w:val="00296B82"/>
    <w:rsid w:val="002A4307"/>
    <w:rsid w:val="002A45DF"/>
    <w:rsid w:val="002B68BA"/>
    <w:rsid w:val="002C2809"/>
    <w:rsid w:val="002D0310"/>
    <w:rsid w:val="002E3DB3"/>
    <w:rsid w:val="002E5734"/>
    <w:rsid w:val="002F35CE"/>
    <w:rsid w:val="002F5802"/>
    <w:rsid w:val="002F5C04"/>
    <w:rsid w:val="002F5C10"/>
    <w:rsid w:val="003055B8"/>
    <w:rsid w:val="00305ED9"/>
    <w:rsid w:val="00314C33"/>
    <w:rsid w:val="003152A5"/>
    <w:rsid w:val="00315570"/>
    <w:rsid w:val="00316885"/>
    <w:rsid w:val="00322577"/>
    <w:rsid w:val="00324431"/>
    <w:rsid w:val="00340C31"/>
    <w:rsid w:val="00341235"/>
    <w:rsid w:val="00353290"/>
    <w:rsid w:val="0036736F"/>
    <w:rsid w:val="00367FFA"/>
    <w:rsid w:val="00370BC9"/>
    <w:rsid w:val="00373C1D"/>
    <w:rsid w:val="00385271"/>
    <w:rsid w:val="003872B5"/>
    <w:rsid w:val="00387BA1"/>
    <w:rsid w:val="00393343"/>
    <w:rsid w:val="00393E59"/>
    <w:rsid w:val="00395988"/>
    <w:rsid w:val="003A08AF"/>
    <w:rsid w:val="003A3D59"/>
    <w:rsid w:val="003B4A8E"/>
    <w:rsid w:val="003B6C44"/>
    <w:rsid w:val="003D48D6"/>
    <w:rsid w:val="003E44FE"/>
    <w:rsid w:val="00400BE5"/>
    <w:rsid w:val="00402338"/>
    <w:rsid w:val="00402F16"/>
    <w:rsid w:val="004035DE"/>
    <w:rsid w:val="00403867"/>
    <w:rsid w:val="004078BB"/>
    <w:rsid w:val="00413B6D"/>
    <w:rsid w:val="004149F4"/>
    <w:rsid w:val="00424239"/>
    <w:rsid w:val="00425EC5"/>
    <w:rsid w:val="0043438F"/>
    <w:rsid w:val="00443F1D"/>
    <w:rsid w:val="0044595F"/>
    <w:rsid w:val="0044689A"/>
    <w:rsid w:val="00446983"/>
    <w:rsid w:val="00454CF2"/>
    <w:rsid w:val="004558FA"/>
    <w:rsid w:val="0045621E"/>
    <w:rsid w:val="0045737A"/>
    <w:rsid w:val="00457F9F"/>
    <w:rsid w:val="0047022C"/>
    <w:rsid w:val="00475C76"/>
    <w:rsid w:val="00477B27"/>
    <w:rsid w:val="00484C8C"/>
    <w:rsid w:val="004902DD"/>
    <w:rsid w:val="00492FD1"/>
    <w:rsid w:val="004A42A7"/>
    <w:rsid w:val="004A6EFD"/>
    <w:rsid w:val="004B5431"/>
    <w:rsid w:val="004B5F6C"/>
    <w:rsid w:val="004C05A1"/>
    <w:rsid w:val="004C1BE2"/>
    <w:rsid w:val="004E7A2E"/>
    <w:rsid w:val="004F133E"/>
    <w:rsid w:val="004F3F96"/>
    <w:rsid w:val="004F675D"/>
    <w:rsid w:val="00500AEF"/>
    <w:rsid w:val="0050775A"/>
    <w:rsid w:val="00512BE3"/>
    <w:rsid w:val="00515928"/>
    <w:rsid w:val="00517E90"/>
    <w:rsid w:val="00521034"/>
    <w:rsid w:val="00522869"/>
    <w:rsid w:val="005246DC"/>
    <w:rsid w:val="00527B7B"/>
    <w:rsid w:val="005366B6"/>
    <w:rsid w:val="00536D21"/>
    <w:rsid w:val="005378E6"/>
    <w:rsid w:val="00546312"/>
    <w:rsid w:val="00546747"/>
    <w:rsid w:val="005518C5"/>
    <w:rsid w:val="005529B1"/>
    <w:rsid w:val="005570B1"/>
    <w:rsid w:val="00560D41"/>
    <w:rsid w:val="00564757"/>
    <w:rsid w:val="00565749"/>
    <w:rsid w:val="00570EB2"/>
    <w:rsid w:val="005742A0"/>
    <w:rsid w:val="00582DF3"/>
    <w:rsid w:val="0058631A"/>
    <w:rsid w:val="005B13AF"/>
    <w:rsid w:val="005B67FC"/>
    <w:rsid w:val="005C07B0"/>
    <w:rsid w:val="005C129A"/>
    <w:rsid w:val="005C1D2A"/>
    <w:rsid w:val="005C1F9B"/>
    <w:rsid w:val="005C7127"/>
    <w:rsid w:val="005C791F"/>
    <w:rsid w:val="005C7B04"/>
    <w:rsid w:val="005D2FA2"/>
    <w:rsid w:val="005D7020"/>
    <w:rsid w:val="005F3A20"/>
    <w:rsid w:val="005F4244"/>
    <w:rsid w:val="00600DCB"/>
    <w:rsid w:val="00602D68"/>
    <w:rsid w:val="006053EF"/>
    <w:rsid w:val="006055E3"/>
    <w:rsid w:val="006063E6"/>
    <w:rsid w:val="00616890"/>
    <w:rsid w:val="00616CDF"/>
    <w:rsid w:val="0064021C"/>
    <w:rsid w:val="0064042B"/>
    <w:rsid w:val="006428D1"/>
    <w:rsid w:val="006468CE"/>
    <w:rsid w:val="00650266"/>
    <w:rsid w:val="006523DD"/>
    <w:rsid w:val="00653AEF"/>
    <w:rsid w:val="0065754D"/>
    <w:rsid w:val="00661DD8"/>
    <w:rsid w:val="00663EAE"/>
    <w:rsid w:val="00665A1D"/>
    <w:rsid w:val="00670F33"/>
    <w:rsid w:val="0067647B"/>
    <w:rsid w:val="00676637"/>
    <w:rsid w:val="00683D22"/>
    <w:rsid w:val="00687B6D"/>
    <w:rsid w:val="006A4A93"/>
    <w:rsid w:val="006A507B"/>
    <w:rsid w:val="006A5D0D"/>
    <w:rsid w:val="006A6E7B"/>
    <w:rsid w:val="006B5EEB"/>
    <w:rsid w:val="006C4C72"/>
    <w:rsid w:val="006C554F"/>
    <w:rsid w:val="006D0BF7"/>
    <w:rsid w:val="006D0C40"/>
    <w:rsid w:val="006D1D3B"/>
    <w:rsid w:val="006D6FA9"/>
    <w:rsid w:val="006E7AD9"/>
    <w:rsid w:val="006F60C6"/>
    <w:rsid w:val="006F6EAD"/>
    <w:rsid w:val="006F7AA3"/>
    <w:rsid w:val="00702FB3"/>
    <w:rsid w:val="00706ED4"/>
    <w:rsid w:val="0070778E"/>
    <w:rsid w:val="0071309E"/>
    <w:rsid w:val="00714359"/>
    <w:rsid w:val="00731A7A"/>
    <w:rsid w:val="0074588F"/>
    <w:rsid w:val="00745BCC"/>
    <w:rsid w:val="007514A5"/>
    <w:rsid w:val="007521DD"/>
    <w:rsid w:val="00752806"/>
    <w:rsid w:val="00752AC1"/>
    <w:rsid w:val="00757C9E"/>
    <w:rsid w:val="00757EA2"/>
    <w:rsid w:val="00760246"/>
    <w:rsid w:val="00761AFA"/>
    <w:rsid w:val="00772D2C"/>
    <w:rsid w:val="00773DEA"/>
    <w:rsid w:val="007742AF"/>
    <w:rsid w:val="00775AFC"/>
    <w:rsid w:val="00782D24"/>
    <w:rsid w:val="007879B1"/>
    <w:rsid w:val="00791B95"/>
    <w:rsid w:val="00793641"/>
    <w:rsid w:val="00793BCF"/>
    <w:rsid w:val="00795A23"/>
    <w:rsid w:val="00795C3B"/>
    <w:rsid w:val="007965CE"/>
    <w:rsid w:val="007A52D3"/>
    <w:rsid w:val="007A5F28"/>
    <w:rsid w:val="007A613D"/>
    <w:rsid w:val="007B0481"/>
    <w:rsid w:val="007D3C70"/>
    <w:rsid w:val="007E45E8"/>
    <w:rsid w:val="007E5330"/>
    <w:rsid w:val="00804655"/>
    <w:rsid w:val="008067C3"/>
    <w:rsid w:val="008123EA"/>
    <w:rsid w:val="008200AE"/>
    <w:rsid w:val="00825846"/>
    <w:rsid w:val="00825CF2"/>
    <w:rsid w:val="008262E5"/>
    <w:rsid w:val="00827216"/>
    <w:rsid w:val="00827430"/>
    <w:rsid w:val="00827920"/>
    <w:rsid w:val="00834532"/>
    <w:rsid w:val="008370DE"/>
    <w:rsid w:val="008409C8"/>
    <w:rsid w:val="00842191"/>
    <w:rsid w:val="00844ABC"/>
    <w:rsid w:val="0085071E"/>
    <w:rsid w:val="00853442"/>
    <w:rsid w:val="00854645"/>
    <w:rsid w:val="00860A95"/>
    <w:rsid w:val="00863531"/>
    <w:rsid w:val="008752A9"/>
    <w:rsid w:val="00880F74"/>
    <w:rsid w:val="008849B9"/>
    <w:rsid w:val="00887E1B"/>
    <w:rsid w:val="008905B7"/>
    <w:rsid w:val="00890F2D"/>
    <w:rsid w:val="00893C65"/>
    <w:rsid w:val="008A0B5D"/>
    <w:rsid w:val="008A283D"/>
    <w:rsid w:val="008B10B7"/>
    <w:rsid w:val="008B1919"/>
    <w:rsid w:val="008B4A5A"/>
    <w:rsid w:val="008C3051"/>
    <w:rsid w:val="008C3569"/>
    <w:rsid w:val="008D060C"/>
    <w:rsid w:val="008D1278"/>
    <w:rsid w:val="008E4EEF"/>
    <w:rsid w:val="008F3026"/>
    <w:rsid w:val="008F30AF"/>
    <w:rsid w:val="00920A5C"/>
    <w:rsid w:val="0092194C"/>
    <w:rsid w:val="0092412C"/>
    <w:rsid w:val="009257F2"/>
    <w:rsid w:val="00930933"/>
    <w:rsid w:val="00934EB0"/>
    <w:rsid w:val="00934F70"/>
    <w:rsid w:val="00935B5A"/>
    <w:rsid w:val="00935DF5"/>
    <w:rsid w:val="00936F02"/>
    <w:rsid w:val="0094198D"/>
    <w:rsid w:val="00944F70"/>
    <w:rsid w:val="009472D1"/>
    <w:rsid w:val="0094783A"/>
    <w:rsid w:val="00952976"/>
    <w:rsid w:val="00953D90"/>
    <w:rsid w:val="00961B1F"/>
    <w:rsid w:val="009662AF"/>
    <w:rsid w:val="00972496"/>
    <w:rsid w:val="009738BE"/>
    <w:rsid w:val="00976FBB"/>
    <w:rsid w:val="009833EE"/>
    <w:rsid w:val="0098533E"/>
    <w:rsid w:val="009A2310"/>
    <w:rsid w:val="009A356B"/>
    <w:rsid w:val="009A5F3D"/>
    <w:rsid w:val="009A7D11"/>
    <w:rsid w:val="009B0D47"/>
    <w:rsid w:val="009B22B6"/>
    <w:rsid w:val="009B3220"/>
    <w:rsid w:val="009B4185"/>
    <w:rsid w:val="009B611E"/>
    <w:rsid w:val="009C133E"/>
    <w:rsid w:val="009D037D"/>
    <w:rsid w:val="009D312B"/>
    <w:rsid w:val="009F5483"/>
    <w:rsid w:val="00A10822"/>
    <w:rsid w:val="00A167D3"/>
    <w:rsid w:val="00A2105C"/>
    <w:rsid w:val="00A2545F"/>
    <w:rsid w:val="00A27066"/>
    <w:rsid w:val="00A336E5"/>
    <w:rsid w:val="00A37BEF"/>
    <w:rsid w:val="00A529D2"/>
    <w:rsid w:val="00A64D09"/>
    <w:rsid w:val="00A65AF9"/>
    <w:rsid w:val="00A721CF"/>
    <w:rsid w:val="00A83B12"/>
    <w:rsid w:val="00A86270"/>
    <w:rsid w:val="00A96DE3"/>
    <w:rsid w:val="00AA0A62"/>
    <w:rsid w:val="00AA17DF"/>
    <w:rsid w:val="00AA226C"/>
    <w:rsid w:val="00AA34D2"/>
    <w:rsid w:val="00AB5C86"/>
    <w:rsid w:val="00AB7256"/>
    <w:rsid w:val="00AC20C7"/>
    <w:rsid w:val="00AC5EBC"/>
    <w:rsid w:val="00AD12BB"/>
    <w:rsid w:val="00AD2AFB"/>
    <w:rsid w:val="00AE1977"/>
    <w:rsid w:val="00AE369F"/>
    <w:rsid w:val="00AE46F7"/>
    <w:rsid w:val="00AE79DA"/>
    <w:rsid w:val="00AF0311"/>
    <w:rsid w:val="00AF491F"/>
    <w:rsid w:val="00B039D6"/>
    <w:rsid w:val="00B04018"/>
    <w:rsid w:val="00B0742C"/>
    <w:rsid w:val="00B108D0"/>
    <w:rsid w:val="00B20949"/>
    <w:rsid w:val="00B20C83"/>
    <w:rsid w:val="00B213EF"/>
    <w:rsid w:val="00B41F16"/>
    <w:rsid w:val="00B44573"/>
    <w:rsid w:val="00B4670B"/>
    <w:rsid w:val="00B537E4"/>
    <w:rsid w:val="00B60218"/>
    <w:rsid w:val="00B627BE"/>
    <w:rsid w:val="00B67493"/>
    <w:rsid w:val="00B71432"/>
    <w:rsid w:val="00B80DFE"/>
    <w:rsid w:val="00B8301C"/>
    <w:rsid w:val="00B84255"/>
    <w:rsid w:val="00B9262C"/>
    <w:rsid w:val="00BA03EB"/>
    <w:rsid w:val="00BA04DC"/>
    <w:rsid w:val="00BB6C70"/>
    <w:rsid w:val="00BB7040"/>
    <w:rsid w:val="00BB7E46"/>
    <w:rsid w:val="00BC0FAB"/>
    <w:rsid w:val="00BC66AD"/>
    <w:rsid w:val="00BC66D1"/>
    <w:rsid w:val="00BC6DBB"/>
    <w:rsid w:val="00BD03A8"/>
    <w:rsid w:val="00BD0DE6"/>
    <w:rsid w:val="00BD4D9B"/>
    <w:rsid w:val="00BD5426"/>
    <w:rsid w:val="00BD5F97"/>
    <w:rsid w:val="00BD7F27"/>
    <w:rsid w:val="00BF6368"/>
    <w:rsid w:val="00C013CE"/>
    <w:rsid w:val="00C01474"/>
    <w:rsid w:val="00C06896"/>
    <w:rsid w:val="00C15F40"/>
    <w:rsid w:val="00C16AFF"/>
    <w:rsid w:val="00C23767"/>
    <w:rsid w:val="00C238D0"/>
    <w:rsid w:val="00C23D50"/>
    <w:rsid w:val="00C25725"/>
    <w:rsid w:val="00C25B1C"/>
    <w:rsid w:val="00C26269"/>
    <w:rsid w:val="00C356C2"/>
    <w:rsid w:val="00C46178"/>
    <w:rsid w:val="00C55B29"/>
    <w:rsid w:val="00C5637B"/>
    <w:rsid w:val="00C566F2"/>
    <w:rsid w:val="00C5796F"/>
    <w:rsid w:val="00C6097A"/>
    <w:rsid w:val="00C617A1"/>
    <w:rsid w:val="00C62734"/>
    <w:rsid w:val="00C72369"/>
    <w:rsid w:val="00C8217F"/>
    <w:rsid w:val="00C84D06"/>
    <w:rsid w:val="00C917E6"/>
    <w:rsid w:val="00C927A5"/>
    <w:rsid w:val="00C942B8"/>
    <w:rsid w:val="00C95817"/>
    <w:rsid w:val="00CA311C"/>
    <w:rsid w:val="00CA36B4"/>
    <w:rsid w:val="00CB013E"/>
    <w:rsid w:val="00CB1E60"/>
    <w:rsid w:val="00CB26CF"/>
    <w:rsid w:val="00CB5561"/>
    <w:rsid w:val="00CC02A3"/>
    <w:rsid w:val="00CC2E16"/>
    <w:rsid w:val="00CC75A3"/>
    <w:rsid w:val="00CC7E81"/>
    <w:rsid w:val="00CD2037"/>
    <w:rsid w:val="00CD7D68"/>
    <w:rsid w:val="00CE0A20"/>
    <w:rsid w:val="00CE323F"/>
    <w:rsid w:val="00CF043C"/>
    <w:rsid w:val="00CF1A82"/>
    <w:rsid w:val="00CF7883"/>
    <w:rsid w:val="00D05555"/>
    <w:rsid w:val="00D05E15"/>
    <w:rsid w:val="00D072EE"/>
    <w:rsid w:val="00D07CF7"/>
    <w:rsid w:val="00D13D9B"/>
    <w:rsid w:val="00D165D5"/>
    <w:rsid w:val="00D16E80"/>
    <w:rsid w:val="00D20050"/>
    <w:rsid w:val="00D21B24"/>
    <w:rsid w:val="00D2230B"/>
    <w:rsid w:val="00D23DE6"/>
    <w:rsid w:val="00D258FD"/>
    <w:rsid w:val="00D271B9"/>
    <w:rsid w:val="00D27BEA"/>
    <w:rsid w:val="00D324C7"/>
    <w:rsid w:val="00D36265"/>
    <w:rsid w:val="00D400D1"/>
    <w:rsid w:val="00D46B89"/>
    <w:rsid w:val="00D53AB0"/>
    <w:rsid w:val="00D62985"/>
    <w:rsid w:val="00D635AD"/>
    <w:rsid w:val="00D657C9"/>
    <w:rsid w:val="00D71FAE"/>
    <w:rsid w:val="00D82D0A"/>
    <w:rsid w:val="00D8444F"/>
    <w:rsid w:val="00D853B2"/>
    <w:rsid w:val="00D857E6"/>
    <w:rsid w:val="00D8598C"/>
    <w:rsid w:val="00D85F6A"/>
    <w:rsid w:val="00D867DC"/>
    <w:rsid w:val="00D91F4C"/>
    <w:rsid w:val="00D97414"/>
    <w:rsid w:val="00DA245E"/>
    <w:rsid w:val="00DA2E0F"/>
    <w:rsid w:val="00DB06AA"/>
    <w:rsid w:val="00DB0750"/>
    <w:rsid w:val="00DB2AA2"/>
    <w:rsid w:val="00DB39A5"/>
    <w:rsid w:val="00DB7E8E"/>
    <w:rsid w:val="00DC1083"/>
    <w:rsid w:val="00DC11D9"/>
    <w:rsid w:val="00DC3631"/>
    <w:rsid w:val="00DC5E42"/>
    <w:rsid w:val="00DE2B3F"/>
    <w:rsid w:val="00DE7437"/>
    <w:rsid w:val="00DF2327"/>
    <w:rsid w:val="00DF2B66"/>
    <w:rsid w:val="00DF7BEB"/>
    <w:rsid w:val="00E00748"/>
    <w:rsid w:val="00E04835"/>
    <w:rsid w:val="00E04BAA"/>
    <w:rsid w:val="00E073C7"/>
    <w:rsid w:val="00E2707C"/>
    <w:rsid w:val="00E32EA3"/>
    <w:rsid w:val="00E34223"/>
    <w:rsid w:val="00E35FEC"/>
    <w:rsid w:val="00E37522"/>
    <w:rsid w:val="00E40788"/>
    <w:rsid w:val="00E4124F"/>
    <w:rsid w:val="00E41382"/>
    <w:rsid w:val="00E44BE9"/>
    <w:rsid w:val="00E57609"/>
    <w:rsid w:val="00E609F5"/>
    <w:rsid w:val="00E61F24"/>
    <w:rsid w:val="00E72BED"/>
    <w:rsid w:val="00E92361"/>
    <w:rsid w:val="00E93210"/>
    <w:rsid w:val="00E94AA9"/>
    <w:rsid w:val="00EA35F7"/>
    <w:rsid w:val="00EB04FB"/>
    <w:rsid w:val="00EB2F7E"/>
    <w:rsid w:val="00EB7275"/>
    <w:rsid w:val="00EC5C3E"/>
    <w:rsid w:val="00EC7395"/>
    <w:rsid w:val="00EC7B34"/>
    <w:rsid w:val="00ED3CF1"/>
    <w:rsid w:val="00ED73EC"/>
    <w:rsid w:val="00ED74E9"/>
    <w:rsid w:val="00ED7713"/>
    <w:rsid w:val="00EE199C"/>
    <w:rsid w:val="00F02A67"/>
    <w:rsid w:val="00F14B72"/>
    <w:rsid w:val="00F2013D"/>
    <w:rsid w:val="00F21304"/>
    <w:rsid w:val="00F21370"/>
    <w:rsid w:val="00F22E59"/>
    <w:rsid w:val="00F25855"/>
    <w:rsid w:val="00F27F05"/>
    <w:rsid w:val="00F324F0"/>
    <w:rsid w:val="00F343E2"/>
    <w:rsid w:val="00F34829"/>
    <w:rsid w:val="00F41BE8"/>
    <w:rsid w:val="00F41F89"/>
    <w:rsid w:val="00F56A4E"/>
    <w:rsid w:val="00F67C31"/>
    <w:rsid w:val="00F762DD"/>
    <w:rsid w:val="00F812E9"/>
    <w:rsid w:val="00F86B3D"/>
    <w:rsid w:val="00F9260D"/>
    <w:rsid w:val="00F96CA6"/>
    <w:rsid w:val="00F976C7"/>
    <w:rsid w:val="00FA03AF"/>
    <w:rsid w:val="00FB0ACD"/>
    <w:rsid w:val="00FB0FAE"/>
    <w:rsid w:val="00FB1F57"/>
    <w:rsid w:val="00FB44E5"/>
    <w:rsid w:val="00FB6ACD"/>
    <w:rsid w:val="00FC28B6"/>
    <w:rsid w:val="00FD7486"/>
    <w:rsid w:val="00FE3340"/>
    <w:rsid w:val="00FE3375"/>
    <w:rsid w:val="00FE3DF0"/>
    <w:rsid w:val="00FE6222"/>
    <w:rsid w:val="00FF03EB"/>
    <w:rsid w:val="00FF5D9B"/>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DA4F"/>
  <w15:docId w15:val="{572D5955-BEC1-4963-8E2D-524358BA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iPriority="1" w:unhideWhenUsed="1"/>
    <w:lsdException w:name="annotation text" w:semiHidden="1" w:unhideWhenUsed="1"/>
    <w:lsdException w:name="header" w:semiHidden="1" w:uiPriority="3"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23"/>
    <w:pPr>
      <w:tabs>
        <w:tab w:val="left" w:pos="720"/>
      </w:tabs>
      <w:jc w:val="both"/>
    </w:pPr>
    <w:rPr>
      <w:rFonts w:eastAsia="Times New Roman"/>
      <w:sz w:val="22"/>
      <w:lang w:val="en-GB" w:eastAsia="en-GB"/>
    </w:rPr>
  </w:style>
  <w:style w:type="paragraph" w:styleId="Heading1">
    <w:name w:val="heading 1"/>
    <w:basedOn w:val="Normal"/>
    <w:next w:val="Heading2"/>
    <w:link w:val="Heading1Char"/>
    <w:qFormat/>
    <w:rsid w:val="0092194C"/>
    <w:pPr>
      <w:keepNext/>
      <w:keepLines/>
      <w:numPr>
        <w:numId w:val="1"/>
      </w:numPr>
      <w:spacing w:after="240"/>
      <w:outlineLvl w:val="0"/>
    </w:pPr>
    <w:rPr>
      <w:b/>
      <w:caps/>
      <w:kern w:val="32"/>
    </w:rPr>
  </w:style>
  <w:style w:type="paragraph" w:styleId="Heading2">
    <w:name w:val="heading 2"/>
    <w:basedOn w:val="Normal"/>
    <w:next w:val="Heading3"/>
    <w:link w:val="Heading2Char"/>
    <w:qFormat/>
    <w:rsid w:val="0092194C"/>
    <w:pPr>
      <w:keepNext/>
      <w:keepLines/>
      <w:numPr>
        <w:ilvl w:val="1"/>
        <w:numId w:val="1"/>
      </w:numPr>
      <w:spacing w:after="240"/>
      <w:outlineLvl w:val="1"/>
    </w:pPr>
    <w:rPr>
      <w:smallCaps/>
    </w:rPr>
  </w:style>
  <w:style w:type="paragraph" w:styleId="Heading3">
    <w:name w:val="heading 3"/>
    <w:basedOn w:val="Normal"/>
    <w:next w:val="Heading4"/>
    <w:link w:val="Heading3Char"/>
    <w:qFormat/>
    <w:rsid w:val="0092194C"/>
    <w:pPr>
      <w:keepNext/>
      <w:keepLines/>
      <w:numPr>
        <w:ilvl w:val="2"/>
        <w:numId w:val="1"/>
      </w:numPr>
      <w:spacing w:after="240"/>
      <w:outlineLvl w:val="2"/>
    </w:pPr>
    <w:rPr>
      <w:b/>
    </w:rPr>
  </w:style>
  <w:style w:type="paragraph" w:styleId="Heading4">
    <w:name w:val="heading 4"/>
    <w:basedOn w:val="Normal"/>
    <w:next w:val="Heading5"/>
    <w:link w:val="Heading4Char"/>
    <w:qFormat/>
    <w:rsid w:val="0092194C"/>
    <w:pPr>
      <w:keepNext/>
      <w:keepLines/>
      <w:numPr>
        <w:ilvl w:val="3"/>
        <w:numId w:val="1"/>
      </w:numPr>
      <w:spacing w:after="240"/>
      <w:outlineLvl w:val="3"/>
    </w:pPr>
  </w:style>
  <w:style w:type="paragraph" w:styleId="Heading5">
    <w:name w:val="heading 5"/>
    <w:basedOn w:val="Normal"/>
    <w:next w:val="BodyText"/>
    <w:link w:val="Heading5Char"/>
    <w:qFormat/>
    <w:rsid w:val="0092194C"/>
    <w:pPr>
      <w:keepNext/>
      <w:keepLines/>
      <w:numPr>
        <w:ilvl w:val="4"/>
        <w:numId w:val="1"/>
      </w:numPr>
      <w:spacing w:after="240"/>
      <w:outlineLvl w:val="4"/>
    </w:pPr>
    <w:rPr>
      <w:i/>
    </w:rPr>
  </w:style>
  <w:style w:type="paragraph" w:styleId="Heading6">
    <w:name w:val="heading 6"/>
    <w:basedOn w:val="Normal"/>
    <w:next w:val="Normal"/>
    <w:link w:val="Heading6Char"/>
    <w:uiPriority w:val="2"/>
    <w:semiHidden/>
    <w:qFormat/>
    <w:rsid w:val="0092194C"/>
    <w:pPr>
      <w:spacing w:after="240"/>
      <w:outlineLvl w:val="5"/>
    </w:pPr>
  </w:style>
  <w:style w:type="paragraph" w:styleId="Heading7">
    <w:name w:val="heading 7"/>
    <w:basedOn w:val="Normal"/>
    <w:next w:val="Normal"/>
    <w:link w:val="Heading7Char"/>
    <w:uiPriority w:val="2"/>
    <w:semiHidden/>
    <w:qFormat/>
    <w:rsid w:val="0092194C"/>
    <w:pPr>
      <w:spacing w:after="240"/>
      <w:outlineLvl w:val="6"/>
    </w:pPr>
  </w:style>
  <w:style w:type="paragraph" w:styleId="Heading8">
    <w:name w:val="heading 8"/>
    <w:basedOn w:val="Normal"/>
    <w:next w:val="Normal"/>
    <w:link w:val="Heading8Char"/>
    <w:uiPriority w:val="2"/>
    <w:semiHidden/>
    <w:unhideWhenUsed/>
    <w:rsid w:val="0092194C"/>
    <w:pPr>
      <w:keepNext/>
      <w:keepLines/>
      <w:spacing w:before="200"/>
      <w:outlineLvl w:val="7"/>
    </w:pPr>
    <w:rPr>
      <w:color w:val="404040"/>
    </w:rPr>
  </w:style>
  <w:style w:type="paragraph" w:styleId="Heading9">
    <w:name w:val="heading 9"/>
    <w:basedOn w:val="Normal"/>
    <w:next w:val="Normal"/>
    <w:link w:val="Heading9Char"/>
    <w:uiPriority w:val="2"/>
    <w:semiHidden/>
    <w:unhideWhenUsed/>
    <w:qFormat/>
    <w:rsid w:val="0092194C"/>
    <w:pPr>
      <w:keepNext/>
      <w:keepLines/>
      <w:spacing w:before="200"/>
      <w:outlineLvl w:val="8"/>
    </w:pPr>
    <w:rPr>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194C"/>
    <w:pPr>
      <w:numPr>
        <w:ilvl w:val="5"/>
        <w:numId w:val="1"/>
      </w:numPr>
      <w:spacing w:after="240"/>
    </w:pPr>
  </w:style>
  <w:style w:type="character" w:customStyle="1" w:styleId="BodyTextChar">
    <w:name w:val="Body Text Char"/>
    <w:link w:val="BodyText"/>
    <w:rsid w:val="0092194C"/>
    <w:rPr>
      <w:rFonts w:eastAsia="Times New Roman"/>
      <w:sz w:val="22"/>
      <w:lang w:val="en-GB" w:eastAsia="en-GB"/>
    </w:rPr>
  </w:style>
  <w:style w:type="paragraph" w:styleId="BodyText2">
    <w:name w:val="Body Text 2"/>
    <w:basedOn w:val="Normal"/>
    <w:link w:val="BodyText2Char"/>
    <w:rsid w:val="0092194C"/>
    <w:pPr>
      <w:numPr>
        <w:ilvl w:val="6"/>
        <w:numId w:val="1"/>
      </w:numPr>
      <w:tabs>
        <w:tab w:val="clear" w:pos="720"/>
      </w:tabs>
      <w:spacing w:after="240"/>
    </w:pPr>
  </w:style>
  <w:style w:type="character" w:customStyle="1" w:styleId="BodyText2Char">
    <w:name w:val="Body Text 2 Char"/>
    <w:link w:val="BodyText2"/>
    <w:rsid w:val="0092194C"/>
    <w:rPr>
      <w:rFonts w:eastAsia="Times New Roman"/>
      <w:sz w:val="22"/>
      <w:lang w:val="en-GB" w:eastAsia="en-GB"/>
    </w:rPr>
  </w:style>
  <w:style w:type="paragraph" w:styleId="BodyText3">
    <w:name w:val="Body Text 3"/>
    <w:basedOn w:val="Normal"/>
    <w:link w:val="BodyText3Char"/>
    <w:rsid w:val="0092194C"/>
    <w:pPr>
      <w:numPr>
        <w:ilvl w:val="7"/>
        <w:numId w:val="1"/>
      </w:numPr>
      <w:tabs>
        <w:tab w:val="clear" w:pos="720"/>
      </w:tabs>
      <w:spacing w:after="240"/>
    </w:pPr>
  </w:style>
  <w:style w:type="character" w:customStyle="1" w:styleId="BodyText3Char">
    <w:name w:val="Body Text 3 Char"/>
    <w:link w:val="BodyText3"/>
    <w:rsid w:val="0092194C"/>
    <w:rPr>
      <w:rFonts w:eastAsia="Times New Roman"/>
      <w:sz w:val="22"/>
      <w:lang w:val="en-GB" w:eastAsia="en-GB"/>
    </w:rPr>
  </w:style>
  <w:style w:type="paragraph" w:customStyle="1" w:styleId="BodyText4">
    <w:name w:val="Body Text 4"/>
    <w:basedOn w:val="Normal"/>
    <w:link w:val="BodyText4Char"/>
    <w:rsid w:val="0092194C"/>
    <w:pPr>
      <w:numPr>
        <w:ilvl w:val="8"/>
        <w:numId w:val="1"/>
      </w:numPr>
      <w:tabs>
        <w:tab w:val="clear" w:pos="720"/>
      </w:tabs>
      <w:spacing w:after="240"/>
    </w:pPr>
  </w:style>
  <w:style w:type="character" w:customStyle="1" w:styleId="BodyText4Char">
    <w:name w:val="Body Text 4 Char"/>
    <w:link w:val="BodyText4"/>
    <w:rsid w:val="0092194C"/>
    <w:rPr>
      <w:rFonts w:eastAsia="Times New Roman"/>
      <w:sz w:val="22"/>
      <w:lang w:val="en-GB" w:eastAsia="en-GB"/>
    </w:rPr>
  </w:style>
  <w:style w:type="paragraph" w:styleId="Footer">
    <w:name w:val="footer"/>
    <w:basedOn w:val="Normal"/>
    <w:link w:val="FooterChar"/>
    <w:uiPriority w:val="99"/>
    <w:rsid w:val="0092194C"/>
    <w:pPr>
      <w:tabs>
        <w:tab w:val="center" w:pos="4513"/>
        <w:tab w:val="right" w:pos="9027"/>
      </w:tabs>
    </w:pPr>
  </w:style>
  <w:style w:type="character" w:customStyle="1" w:styleId="FooterChar">
    <w:name w:val="Footer Char"/>
    <w:link w:val="Footer"/>
    <w:uiPriority w:val="99"/>
    <w:rsid w:val="0092194C"/>
    <w:rPr>
      <w:rFonts w:eastAsia="Calibri" w:cs="Times New Roman"/>
    </w:rPr>
  </w:style>
  <w:style w:type="paragraph" w:customStyle="1" w:styleId="FootnoteQuotation">
    <w:name w:val="Footnote Quotation"/>
    <w:basedOn w:val="Normal"/>
    <w:uiPriority w:val="1"/>
    <w:rsid w:val="0092194C"/>
    <w:pPr>
      <w:ind w:left="720" w:right="720"/>
    </w:pPr>
    <w:rPr>
      <w:sz w:val="20"/>
    </w:rPr>
  </w:style>
  <w:style w:type="character" w:styleId="FootnoteReference">
    <w:name w:val="footnote reference"/>
    <w:uiPriority w:val="1"/>
    <w:rsid w:val="0092194C"/>
    <w:rPr>
      <w:vertAlign w:val="superscript"/>
    </w:rPr>
  </w:style>
  <w:style w:type="paragraph" w:styleId="FootnoteText">
    <w:name w:val="footnote text"/>
    <w:basedOn w:val="Normal"/>
    <w:link w:val="FootnoteTextChar"/>
    <w:uiPriority w:val="1"/>
    <w:rsid w:val="0092194C"/>
    <w:pPr>
      <w:ind w:firstLine="720"/>
    </w:pPr>
    <w:rPr>
      <w:sz w:val="20"/>
    </w:rPr>
  </w:style>
  <w:style w:type="character" w:customStyle="1" w:styleId="FootnoteTextChar">
    <w:name w:val="Footnote Text Char"/>
    <w:link w:val="FootnoteText"/>
    <w:uiPriority w:val="1"/>
    <w:rsid w:val="0092194C"/>
    <w:rPr>
      <w:rFonts w:eastAsia="Calibri" w:cs="Times New Roman"/>
      <w:sz w:val="20"/>
    </w:rPr>
  </w:style>
  <w:style w:type="paragraph" w:styleId="Header">
    <w:name w:val="header"/>
    <w:basedOn w:val="Normal"/>
    <w:link w:val="HeaderChar"/>
    <w:uiPriority w:val="3"/>
    <w:rsid w:val="0092194C"/>
    <w:pPr>
      <w:tabs>
        <w:tab w:val="center" w:pos="4513"/>
        <w:tab w:val="right" w:pos="9027"/>
      </w:tabs>
      <w:jc w:val="left"/>
    </w:pPr>
  </w:style>
  <w:style w:type="character" w:customStyle="1" w:styleId="HeaderChar">
    <w:name w:val="Header Char"/>
    <w:link w:val="Header"/>
    <w:uiPriority w:val="2"/>
    <w:rsid w:val="0092194C"/>
    <w:rPr>
      <w:rFonts w:eastAsia="Calibri" w:cs="Times New Roman"/>
    </w:rPr>
  </w:style>
  <w:style w:type="character" w:customStyle="1" w:styleId="Heading1Char">
    <w:name w:val="Heading 1 Char"/>
    <w:link w:val="Heading1"/>
    <w:rsid w:val="0092194C"/>
    <w:rPr>
      <w:rFonts w:eastAsia="Times New Roman"/>
      <w:b/>
      <w:caps/>
      <w:kern w:val="32"/>
      <w:sz w:val="22"/>
      <w:lang w:val="en-GB" w:eastAsia="en-GB"/>
    </w:rPr>
  </w:style>
  <w:style w:type="character" w:customStyle="1" w:styleId="Heading2Char">
    <w:name w:val="Heading 2 Char"/>
    <w:link w:val="Heading2"/>
    <w:rsid w:val="0092194C"/>
    <w:rPr>
      <w:rFonts w:eastAsia="Times New Roman"/>
      <w:smallCaps/>
      <w:sz w:val="22"/>
      <w:lang w:val="en-GB" w:eastAsia="en-GB"/>
    </w:rPr>
  </w:style>
  <w:style w:type="character" w:customStyle="1" w:styleId="Heading3Char">
    <w:name w:val="Heading 3 Char"/>
    <w:link w:val="Heading3"/>
    <w:rsid w:val="0092194C"/>
    <w:rPr>
      <w:rFonts w:eastAsia="Times New Roman"/>
      <w:b/>
      <w:sz w:val="22"/>
      <w:lang w:val="en-GB" w:eastAsia="en-GB"/>
    </w:rPr>
  </w:style>
  <w:style w:type="character" w:customStyle="1" w:styleId="Heading4Char">
    <w:name w:val="Heading 4 Char"/>
    <w:link w:val="Heading4"/>
    <w:rsid w:val="0092194C"/>
    <w:rPr>
      <w:rFonts w:eastAsia="Times New Roman"/>
      <w:sz w:val="22"/>
      <w:lang w:val="en-GB" w:eastAsia="en-GB"/>
    </w:rPr>
  </w:style>
  <w:style w:type="character" w:customStyle="1" w:styleId="Heading5Char">
    <w:name w:val="Heading 5 Char"/>
    <w:link w:val="Heading5"/>
    <w:rsid w:val="0092194C"/>
    <w:rPr>
      <w:rFonts w:eastAsia="Times New Roman"/>
      <w:i/>
      <w:sz w:val="22"/>
      <w:lang w:val="en-GB" w:eastAsia="en-GB"/>
    </w:rPr>
  </w:style>
  <w:style w:type="character" w:customStyle="1" w:styleId="Heading6Char">
    <w:name w:val="Heading 6 Char"/>
    <w:link w:val="Heading6"/>
    <w:uiPriority w:val="2"/>
    <w:semiHidden/>
    <w:rsid w:val="0092194C"/>
    <w:rPr>
      <w:rFonts w:eastAsia="Calibri" w:cs="Times New Roman"/>
    </w:rPr>
  </w:style>
  <w:style w:type="character" w:customStyle="1" w:styleId="Heading7Char">
    <w:name w:val="Heading 7 Char"/>
    <w:link w:val="Heading7"/>
    <w:uiPriority w:val="2"/>
    <w:semiHidden/>
    <w:rsid w:val="0092194C"/>
    <w:rPr>
      <w:rFonts w:eastAsia="Calibri" w:cs="Times New Roman"/>
    </w:rPr>
  </w:style>
  <w:style w:type="character" w:customStyle="1" w:styleId="Heading8Char">
    <w:name w:val="Heading 8 Char"/>
    <w:link w:val="Heading8"/>
    <w:uiPriority w:val="2"/>
    <w:semiHidden/>
    <w:rsid w:val="0092194C"/>
    <w:rPr>
      <w:rFonts w:eastAsia="Times New Roman" w:cs="Times New Roman"/>
      <w:color w:val="404040"/>
    </w:rPr>
  </w:style>
  <w:style w:type="character" w:customStyle="1" w:styleId="Heading9Char">
    <w:name w:val="Heading 9 Char"/>
    <w:link w:val="Heading9"/>
    <w:uiPriority w:val="2"/>
    <w:semiHidden/>
    <w:rsid w:val="0092194C"/>
    <w:rPr>
      <w:rFonts w:eastAsia="Times New Roman" w:cs="Times New Roman"/>
      <w:iCs/>
      <w:color w:val="404040"/>
      <w:szCs w:val="20"/>
    </w:rPr>
  </w:style>
  <w:style w:type="paragraph" w:customStyle="1" w:styleId="Quotation">
    <w:name w:val="Quotation"/>
    <w:basedOn w:val="Normal"/>
    <w:uiPriority w:val="4"/>
    <w:rsid w:val="0092194C"/>
    <w:pPr>
      <w:spacing w:after="240"/>
      <w:ind w:left="720" w:right="720"/>
    </w:pPr>
  </w:style>
  <w:style w:type="paragraph" w:customStyle="1" w:styleId="QuotationDouble">
    <w:name w:val="Quotation Double"/>
    <w:basedOn w:val="Normal"/>
    <w:uiPriority w:val="4"/>
    <w:rsid w:val="0092194C"/>
    <w:pPr>
      <w:spacing w:after="240"/>
      <w:ind w:left="1440" w:right="1440"/>
    </w:pPr>
  </w:style>
  <w:style w:type="paragraph" w:styleId="Subtitle">
    <w:name w:val="Subtitle"/>
    <w:basedOn w:val="Normal"/>
    <w:link w:val="SubtitleChar"/>
    <w:uiPriority w:val="5"/>
    <w:qFormat/>
    <w:rsid w:val="0092194C"/>
    <w:pPr>
      <w:jc w:val="center"/>
      <w:outlineLvl w:val="1"/>
    </w:pPr>
  </w:style>
  <w:style w:type="character" w:customStyle="1" w:styleId="SubtitleChar">
    <w:name w:val="Subtitle Char"/>
    <w:link w:val="Subtitle"/>
    <w:uiPriority w:val="5"/>
    <w:rsid w:val="0092194C"/>
    <w:rPr>
      <w:rFonts w:eastAsia="Calibri" w:cs="Times New Roman"/>
    </w:rPr>
  </w:style>
  <w:style w:type="paragraph" w:styleId="Title">
    <w:name w:val="Title"/>
    <w:basedOn w:val="Normal"/>
    <w:link w:val="TitleChar"/>
    <w:qFormat/>
    <w:rsid w:val="0092194C"/>
    <w:pPr>
      <w:jc w:val="center"/>
    </w:pPr>
    <w:rPr>
      <w:b/>
      <w:caps/>
      <w:kern w:val="28"/>
    </w:rPr>
  </w:style>
  <w:style w:type="character" w:customStyle="1" w:styleId="TitleChar">
    <w:name w:val="Title Char"/>
    <w:link w:val="Title"/>
    <w:uiPriority w:val="5"/>
    <w:rsid w:val="0092194C"/>
    <w:rPr>
      <w:rFonts w:eastAsia="Calibri" w:cs="Times New Roman"/>
      <w:b/>
      <w:caps/>
      <w:kern w:val="28"/>
    </w:rPr>
  </w:style>
  <w:style w:type="paragraph" w:customStyle="1" w:styleId="Title2">
    <w:name w:val="Title 2"/>
    <w:basedOn w:val="Normal"/>
    <w:uiPriority w:val="5"/>
    <w:rsid w:val="0092194C"/>
    <w:pPr>
      <w:jc w:val="center"/>
    </w:pPr>
    <w:rPr>
      <w:u w:val="single"/>
    </w:rPr>
  </w:style>
  <w:style w:type="paragraph" w:customStyle="1" w:styleId="Title3">
    <w:name w:val="Title 3"/>
    <w:basedOn w:val="Normal"/>
    <w:uiPriority w:val="5"/>
    <w:rsid w:val="0092194C"/>
    <w:pPr>
      <w:jc w:val="center"/>
    </w:pPr>
    <w:rPr>
      <w:i/>
    </w:rPr>
  </w:style>
  <w:style w:type="paragraph" w:customStyle="1" w:styleId="TitleCountry">
    <w:name w:val="Title Country"/>
    <w:basedOn w:val="Normal"/>
    <w:uiPriority w:val="5"/>
    <w:rsid w:val="0092194C"/>
    <w:pPr>
      <w:jc w:val="center"/>
    </w:pPr>
    <w:rPr>
      <w:caps/>
    </w:rPr>
  </w:style>
  <w:style w:type="paragraph" w:styleId="TOC1">
    <w:name w:val="toc 1"/>
    <w:basedOn w:val="Normal"/>
    <w:next w:val="Normal"/>
    <w:autoRedefine/>
    <w:uiPriority w:val="6"/>
    <w:rsid w:val="0092194C"/>
    <w:pPr>
      <w:tabs>
        <w:tab w:val="right" w:leader="dot" w:pos="9072"/>
      </w:tabs>
      <w:spacing w:before="60" w:after="60"/>
      <w:ind w:left="720" w:right="720" w:hanging="720"/>
      <w:jc w:val="left"/>
    </w:pPr>
    <w:rPr>
      <w:b/>
      <w:caps/>
    </w:rPr>
  </w:style>
  <w:style w:type="paragraph" w:styleId="TOC2">
    <w:name w:val="toc 2"/>
    <w:basedOn w:val="Normal"/>
    <w:next w:val="Normal"/>
    <w:autoRedefine/>
    <w:uiPriority w:val="6"/>
    <w:rsid w:val="0092194C"/>
    <w:pPr>
      <w:tabs>
        <w:tab w:val="right" w:leader="dot" w:pos="9072"/>
      </w:tabs>
      <w:spacing w:before="60" w:after="60"/>
      <w:ind w:left="720" w:right="720" w:hanging="720"/>
      <w:jc w:val="left"/>
    </w:pPr>
    <w:rPr>
      <w:smallCaps/>
    </w:rPr>
  </w:style>
  <w:style w:type="paragraph" w:styleId="TOC3">
    <w:name w:val="toc 3"/>
    <w:basedOn w:val="Normal"/>
    <w:next w:val="Normal"/>
    <w:autoRedefine/>
    <w:uiPriority w:val="6"/>
    <w:rsid w:val="0092194C"/>
    <w:pPr>
      <w:tabs>
        <w:tab w:val="right" w:leader="dot" w:pos="9072"/>
      </w:tabs>
      <w:spacing w:before="60" w:after="60"/>
      <w:ind w:left="720" w:right="720" w:hanging="720"/>
      <w:jc w:val="left"/>
    </w:pPr>
    <w:rPr>
      <w:b/>
    </w:rPr>
  </w:style>
  <w:style w:type="paragraph" w:styleId="TOC4">
    <w:name w:val="toc 4"/>
    <w:basedOn w:val="Normal"/>
    <w:next w:val="Normal"/>
    <w:autoRedefine/>
    <w:uiPriority w:val="6"/>
    <w:rsid w:val="0092194C"/>
    <w:pPr>
      <w:tabs>
        <w:tab w:val="right" w:leader="dot" w:pos="9072"/>
      </w:tabs>
      <w:spacing w:before="60" w:after="60"/>
      <w:ind w:left="720" w:right="720" w:hanging="720"/>
      <w:jc w:val="left"/>
    </w:pPr>
  </w:style>
  <w:style w:type="paragraph" w:styleId="TOC5">
    <w:name w:val="toc 5"/>
    <w:basedOn w:val="Normal"/>
    <w:next w:val="Normal"/>
    <w:autoRedefine/>
    <w:uiPriority w:val="6"/>
    <w:rsid w:val="0092194C"/>
    <w:pPr>
      <w:tabs>
        <w:tab w:val="right" w:leader="dot" w:pos="9072"/>
      </w:tabs>
      <w:spacing w:before="60" w:after="60"/>
      <w:ind w:left="720" w:right="720" w:hanging="720"/>
      <w:jc w:val="left"/>
    </w:pPr>
    <w:rPr>
      <w:i/>
    </w:rPr>
  </w:style>
  <w:style w:type="paragraph" w:styleId="TOC6">
    <w:name w:val="toc 6"/>
    <w:basedOn w:val="Normal"/>
    <w:next w:val="Normal"/>
    <w:autoRedefine/>
    <w:uiPriority w:val="6"/>
    <w:semiHidden/>
    <w:rsid w:val="0092194C"/>
    <w:pPr>
      <w:tabs>
        <w:tab w:val="right" w:leader="dot" w:pos="9072"/>
      </w:tabs>
      <w:spacing w:before="60" w:after="60"/>
      <w:ind w:left="720" w:right="720"/>
      <w:jc w:val="left"/>
    </w:pPr>
  </w:style>
  <w:style w:type="paragraph" w:styleId="TOC7">
    <w:name w:val="toc 7"/>
    <w:basedOn w:val="Normal"/>
    <w:next w:val="Normal"/>
    <w:autoRedefine/>
    <w:uiPriority w:val="6"/>
    <w:semiHidden/>
    <w:rsid w:val="0092194C"/>
    <w:pPr>
      <w:tabs>
        <w:tab w:val="right" w:leader="dot" w:pos="9072"/>
      </w:tabs>
      <w:spacing w:before="60" w:after="60"/>
      <w:ind w:left="1100" w:right="720"/>
      <w:jc w:val="left"/>
    </w:pPr>
  </w:style>
  <w:style w:type="paragraph" w:styleId="TOC8">
    <w:name w:val="toc 8"/>
    <w:basedOn w:val="Normal"/>
    <w:next w:val="Normal"/>
    <w:autoRedefine/>
    <w:uiPriority w:val="6"/>
    <w:semiHidden/>
    <w:rsid w:val="0092194C"/>
    <w:pPr>
      <w:tabs>
        <w:tab w:val="right" w:leader="dot" w:pos="9072"/>
      </w:tabs>
      <w:spacing w:before="60" w:after="60"/>
      <w:ind w:left="1321" w:right="720"/>
      <w:jc w:val="left"/>
    </w:pPr>
  </w:style>
  <w:style w:type="paragraph" w:styleId="TOC9">
    <w:name w:val="toc 9"/>
    <w:basedOn w:val="Normal"/>
    <w:next w:val="Normal"/>
    <w:autoRedefine/>
    <w:uiPriority w:val="6"/>
    <w:semiHidden/>
    <w:rsid w:val="0092194C"/>
    <w:pPr>
      <w:tabs>
        <w:tab w:val="right" w:leader="dot" w:pos="9072"/>
      </w:tabs>
      <w:spacing w:before="60" w:after="60"/>
      <w:ind w:left="1542" w:right="720"/>
      <w:jc w:val="left"/>
    </w:pPr>
  </w:style>
  <w:style w:type="paragraph" w:styleId="Index1">
    <w:name w:val="index 1"/>
    <w:basedOn w:val="Normal"/>
    <w:next w:val="Normal"/>
    <w:autoRedefine/>
    <w:uiPriority w:val="99"/>
    <w:semiHidden/>
    <w:unhideWhenUsed/>
    <w:rsid w:val="00890F2D"/>
    <w:pPr>
      <w:tabs>
        <w:tab w:val="clear" w:pos="720"/>
      </w:tabs>
      <w:ind w:left="220" w:hanging="220"/>
    </w:pPr>
  </w:style>
  <w:style w:type="paragraph" w:styleId="IndexHeading">
    <w:name w:val="index heading"/>
    <w:basedOn w:val="Normal"/>
    <w:next w:val="Index1"/>
    <w:semiHidden/>
    <w:rsid w:val="00890F2D"/>
    <w:rPr>
      <w:lang w:eastAsia="en-US"/>
    </w:rPr>
  </w:style>
  <w:style w:type="character" w:styleId="Hyperlink">
    <w:name w:val="Hyperlink"/>
    <w:uiPriority w:val="99"/>
    <w:unhideWhenUsed/>
    <w:rsid w:val="00060385"/>
    <w:rPr>
      <w:color w:val="0000FF"/>
      <w:u w:val="single"/>
    </w:rPr>
  </w:style>
  <w:style w:type="table" w:styleId="TableElegant">
    <w:name w:val="Table Elegant"/>
    <w:basedOn w:val="TableNormal"/>
    <w:rsid w:val="0019447C"/>
    <w:pPr>
      <w:tabs>
        <w:tab w:val="left" w:pos="720"/>
      </w:tabs>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5796F"/>
    <w:rPr>
      <w:rFonts w:ascii="Tahoma" w:hAnsi="Tahoma" w:cs="Tahoma"/>
      <w:sz w:val="16"/>
      <w:szCs w:val="16"/>
    </w:rPr>
  </w:style>
  <w:style w:type="character" w:customStyle="1" w:styleId="BalloonTextChar">
    <w:name w:val="Balloon Text Char"/>
    <w:link w:val="BalloonText"/>
    <w:uiPriority w:val="99"/>
    <w:semiHidden/>
    <w:rsid w:val="00C5796F"/>
    <w:rPr>
      <w:rFonts w:ascii="Tahoma" w:eastAsia="Times New Roman" w:hAnsi="Tahoma" w:cs="Tahoma"/>
      <w:sz w:val="16"/>
      <w:szCs w:val="16"/>
    </w:rPr>
  </w:style>
  <w:style w:type="paragraph" w:styleId="ListParagraph">
    <w:name w:val="List Paragraph"/>
    <w:basedOn w:val="Normal"/>
    <w:uiPriority w:val="59"/>
    <w:qFormat/>
    <w:rsid w:val="00C95817"/>
    <w:pPr>
      <w:tabs>
        <w:tab w:val="clear" w:pos="720"/>
      </w:tabs>
      <w:ind w:left="720"/>
      <w:jc w:val="left"/>
    </w:pPr>
    <w:rPr>
      <w:rFonts w:ascii="Calibri" w:eastAsia="Calibri" w:hAnsi="Calibri" w:cs="Calibri"/>
      <w:szCs w:val="22"/>
    </w:rPr>
  </w:style>
  <w:style w:type="table" w:styleId="TableGrid">
    <w:name w:val="Table Grid"/>
    <w:basedOn w:val="TableNormal"/>
    <w:uiPriority w:val="59"/>
    <w:rsid w:val="0052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B7E46"/>
    <w:rPr>
      <w:color w:val="808080"/>
      <w:shd w:val="clear" w:color="auto" w:fill="E6E6E6"/>
    </w:rPr>
  </w:style>
  <w:style w:type="character" w:styleId="CommentReference">
    <w:name w:val="annotation reference"/>
    <w:uiPriority w:val="99"/>
    <w:semiHidden/>
    <w:unhideWhenUsed/>
    <w:rsid w:val="00BB7E46"/>
    <w:rPr>
      <w:sz w:val="16"/>
      <w:szCs w:val="16"/>
    </w:rPr>
  </w:style>
  <w:style w:type="paragraph" w:styleId="CommentText">
    <w:name w:val="annotation text"/>
    <w:basedOn w:val="Normal"/>
    <w:link w:val="CommentTextChar"/>
    <w:uiPriority w:val="99"/>
    <w:semiHidden/>
    <w:unhideWhenUsed/>
    <w:rsid w:val="00BB7E46"/>
    <w:rPr>
      <w:rFonts w:eastAsia="PMingLiU"/>
      <w:sz w:val="20"/>
      <w:lang w:eastAsia="en-US"/>
    </w:rPr>
  </w:style>
  <w:style w:type="character" w:customStyle="1" w:styleId="CommentTextChar">
    <w:name w:val="Comment Text Char"/>
    <w:link w:val="CommentText"/>
    <w:uiPriority w:val="99"/>
    <w:semiHidden/>
    <w:rsid w:val="00BB7E46"/>
    <w:rPr>
      <w:rFonts w:eastAsia="PMingLiU"/>
      <w:lang w:val="en-GB"/>
    </w:rPr>
  </w:style>
  <w:style w:type="paragraph" w:styleId="CommentSubject">
    <w:name w:val="annotation subject"/>
    <w:basedOn w:val="CommentText"/>
    <w:next w:val="CommentText"/>
    <w:link w:val="CommentSubjectChar"/>
    <w:uiPriority w:val="99"/>
    <w:semiHidden/>
    <w:unhideWhenUsed/>
    <w:rsid w:val="0002705F"/>
    <w:rPr>
      <w:rFonts w:eastAsia="Times New Roman"/>
      <w:b/>
      <w:bCs/>
      <w:lang w:eastAsia="en-GB"/>
    </w:rPr>
  </w:style>
  <w:style w:type="character" w:customStyle="1" w:styleId="CommentSubjectChar">
    <w:name w:val="Comment Subject Char"/>
    <w:link w:val="CommentSubject"/>
    <w:uiPriority w:val="99"/>
    <w:semiHidden/>
    <w:rsid w:val="0002705F"/>
    <w:rPr>
      <w:rFonts w:eastAsia="Times New Roman"/>
      <w:b/>
      <w:bCs/>
      <w:lang w:val="en-GB" w:eastAsia="en-GB"/>
    </w:rPr>
  </w:style>
  <w:style w:type="paragraph" w:styleId="Revision">
    <w:name w:val="Revision"/>
    <w:hidden/>
    <w:uiPriority w:val="99"/>
    <w:semiHidden/>
    <w:rsid w:val="0002705F"/>
    <w:rPr>
      <w:rFonts w:eastAsia="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3669">
      <w:bodyDiv w:val="1"/>
      <w:marLeft w:val="0"/>
      <w:marRight w:val="0"/>
      <w:marTop w:val="0"/>
      <w:marBottom w:val="0"/>
      <w:divBdr>
        <w:top w:val="none" w:sz="0" w:space="0" w:color="auto"/>
        <w:left w:val="none" w:sz="0" w:space="0" w:color="auto"/>
        <w:bottom w:val="none" w:sz="0" w:space="0" w:color="auto"/>
        <w:right w:val="none" w:sz="0" w:space="0" w:color="auto"/>
      </w:divBdr>
    </w:div>
    <w:div w:id="266498511">
      <w:bodyDiv w:val="1"/>
      <w:marLeft w:val="0"/>
      <w:marRight w:val="0"/>
      <w:marTop w:val="0"/>
      <w:marBottom w:val="0"/>
      <w:divBdr>
        <w:top w:val="none" w:sz="0" w:space="0" w:color="auto"/>
        <w:left w:val="none" w:sz="0" w:space="0" w:color="auto"/>
        <w:bottom w:val="none" w:sz="0" w:space="0" w:color="auto"/>
        <w:right w:val="none" w:sz="0" w:space="0" w:color="auto"/>
      </w:divBdr>
    </w:div>
    <w:div w:id="354893911">
      <w:bodyDiv w:val="1"/>
      <w:marLeft w:val="0"/>
      <w:marRight w:val="0"/>
      <w:marTop w:val="0"/>
      <w:marBottom w:val="0"/>
      <w:divBdr>
        <w:top w:val="none" w:sz="0" w:space="0" w:color="auto"/>
        <w:left w:val="none" w:sz="0" w:space="0" w:color="auto"/>
        <w:bottom w:val="none" w:sz="0" w:space="0" w:color="auto"/>
        <w:right w:val="none" w:sz="0" w:space="0" w:color="auto"/>
      </w:divBdr>
    </w:div>
    <w:div w:id="730812469">
      <w:bodyDiv w:val="1"/>
      <w:marLeft w:val="0"/>
      <w:marRight w:val="0"/>
      <w:marTop w:val="0"/>
      <w:marBottom w:val="0"/>
      <w:divBdr>
        <w:top w:val="none" w:sz="0" w:space="0" w:color="auto"/>
        <w:left w:val="none" w:sz="0" w:space="0" w:color="auto"/>
        <w:bottom w:val="none" w:sz="0" w:space="0" w:color="auto"/>
        <w:right w:val="none" w:sz="0" w:space="0" w:color="auto"/>
      </w:divBdr>
    </w:div>
    <w:div w:id="890917552">
      <w:bodyDiv w:val="1"/>
      <w:marLeft w:val="0"/>
      <w:marRight w:val="0"/>
      <w:marTop w:val="0"/>
      <w:marBottom w:val="0"/>
      <w:divBdr>
        <w:top w:val="none" w:sz="0" w:space="0" w:color="auto"/>
        <w:left w:val="none" w:sz="0" w:space="0" w:color="auto"/>
        <w:bottom w:val="none" w:sz="0" w:space="0" w:color="auto"/>
        <w:right w:val="none" w:sz="0" w:space="0" w:color="auto"/>
      </w:divBdr>
    </w:div>
    <w:div w:id="931667618">
      <w:bodyDiv w:val="1"/>
      <w:marLeft w:val="0"/>
      <w:marRight w:val="0"/>
      <w:marTop w:val="0"/>
      <w:marBottom w:val="0"/>
      <w:divBdr>
        <w:top w:val="none" w:sz="0" w:space="0" w:color="auto"/>
        <w:left w:val="none" w:sz="0" w:space="0" w:color="auto"/>
        <w:bottom w:val="none" w:sz="0" w:space="0" w:color="auto"/>
        <w:right w:val="none" w:sz="0" w:space="0" w:color="auto"/>
      </w:divBdr>
    </w:div>
    <w:div w:id="1401445026">
      <w:bodyDiv w:val="1"/>
      <w:marLeft w:val="0"/>
      <w:marRight w:val="0"/>
      <w:marTop w:val="0"/>
      <w:marBottom w:val="0"/>
      <w:divBdr>
        <w:top w:val="none" w:sz="0" w:space="0" w:color="auto"/>
        <w:left w:val="none" w:sz="0" w:space="0" w:color="auto"/>
        <w:bottom w:val="none" w:sz="0" w:space="0" w:color="auto"/>
        <w:right w:val="none" w:sz="0" w:space="0" w:color="auto"/>
      </w:divBdr>
    </w:div>
    <w:div w:id="1549142013">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
    <w:div w:id="1819610282">
      <w:bodyDiv w:val="1"/>
      <w:marLeft w:val="0"/>
      <w:marRight w:val="0"/>
      <w:marTop w:val="0"/>
      <w:marBottom w:val="0"/>
      <w:divBdr>
        <w:top w:val="none" w:sz="0" w:space="0" w:color="auto"/>
        <w:left w:val="none" w:sz="0" w:space="0" w:color="auto"/>
        <w:bottom w:val="none" w:sz="0" w:space="0" w:color="auto"/>
        <w:right w:val="none" w:sz="0" w:space="0" w:color="auto"/>
      </w:divBdr>
    </w:div>
    <w:div w:id="1831675383">
      <w:bodyDiv w:val="1"/>
      <w:marLeft w:val="0"/>
      <w:marRight w:val="0"/>
      <w:marTop w:val="0"/>
      <w:marBottom w:val="0"/>
      <w:divBdr>
        <w:top w:val="none" w:sz="0" w:space="0" w:color="auto"/>
        <w:left w:val="none" w:sz="0" w:space="0" w:color="auto"/>
        <w:bottom w:val="none" w:sz="0" w:space="0" w:color="auto"/>
        <w:right w:val="none" w:sz="0" w:space="0" w:color="auto"/>
      </w:divBdr>
    </w:div>
    <w:div w:id="1995599216">
      <w:bodyDiv w:val="1"/>
      <w:marLeft w:val="0"/>
      <w:marRight w:val="0"/>
      <w:marTop w:val="0"/>
      <w:marBottom w:val="0"/>
      <w:divBdr>
        <w:top w:val="none" w:sz="0" w:space="0" w:color="auto"/>
        <w:left w:val="none" w:sz="0" w:space="0" w:color="auto"/>
        <w:bottom w:val="none" w:sz="0" w:space="0" w:color="auto"/>
        <w:right w:val="none" w:sz="0" w:space="0" w:color="auto"/>
      </w:divBdr>
    </w:div>
    <w:div w:id="20056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ping.w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geoder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han.khan@wt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ina.baez@wto.org" TargetMode="External"/><Relationship Id="rId4" Type="http://schemas.openxmlformats.org/officeDocument/2006/relationships/settings" Target="settings.xml"/><Relationship Id="rId9" Type="http://schemas.openxmlformats.org/officeDocument/2006/relationships/hyperlink" Target="mailto:rolando.alcala@wto.org" TargetMode="External"/><Relationship Id="rId14" Type="http://schemas.openxmlformats.org/officeDocument/2006/relationships/hyperlink" Target="https://tradeconcerns.wto.org/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54BE-8038-4320-9334-3A140810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7435</CharactersWithSpaces>
  <SharedDoc>false</SharedDoc>
  <HLinks>
    <vt:vector size="30" baseType="variant">
      <vt:variant>
        <vt:i4>4587592</vt:i4>
      </vt:variant>
      <vt:variant>
        <vt:i4>12</vt:i4>
      </vt:variant>
      <vt:variant>
        <vt:i4>0</vt:i4>
      </vt:variant>
      <vt:variant>
        <vt:i4>5</vt:i4>
      </vt:variant>
      <vt:variant>
        <vt:lpwstr>https://tradeconcerns.wto.org/en</vt:lpwstr>
      </vt:variant>
      <vt:variant>
        <vt:lpwstr/>
      </vt:variant>
      <vt:variant>
        <vt:i4>2490427</vt:i4>
      </vt:variant>
      <vt:variant>
        <vt:i4>9</vt:i4>
      </vt:variant>
      <vt:variant>
        <vt:i4>0</vt:i4>
      </vt:variant>
      <vt:variant>
        <vt:i4>5</vt:i4>
      </vt:variant>
      <vt:variant>
        <vt:lpwstr>https://eping.wto.org/</vt:lpwstr>
      </vt:variant>
      <vt:variant>
        <vt:lpwstr/>
      </vt:variant>
      <vt:variant>
        <vt:i4>3801153</vt:i4>
      </vt:variant>
      <vt:variant>
        <vt:i4>6</vt:i4>
      </vt:variant>
      <vt:variant>
        <vt:i4>0</vt:i4>
      </vt:variant>
      <vt:variant>
        <vt:i4>5</vt:i4>
      </vt:variant>
      <vt:variant>
        <vt:lpwstr>mailto:roshan.khan@wto.org</vt:lpwstr>
      </vt:variant>
      <vt:variant>
        <vt:lpwstr/>
      </vt:variant>
      <vt:variant>
        <vt:i4>1310826</vt:i4>
      </vt:variant>
      <vt:variant>
        <vt:i4>3</vt:i4>
      </vt:variant>
      <vt:variant>
        <vt:i4>0</vt:i4>
      </vt:variant>
      <vt:variant>
        <vt:i4>5</vt:i4>
      </vt:variant>
      <vt:variant>
        <vt:lpwstr>mailto:carmina.baez@wto.org</vt:lpwstr>
      </vt:variant>
      <vt:variant>
        <vt:lpwstr/>
      </vt:variant>
      <vt:variant>
        <vt:i4>8060949</vt:i4>
      </vt:variant>
      <vt:variant>
        <vt:i4>0</vt:i4>
      </vt:variant>
      <vt:variant>
        <vt:i4>0</vt:i4>
      </vt:variant>
      <vt:variant>
        <vt:i4>5</vt:i4>
      </vt:variant>
      <vt:variant>
        <vt:lpwstr>mailto:rolando.alcala@wto.org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Alcala, Rolando</dc:creator>
  <cp:lastModifiedBy>Alcala, Rolando</cp:lastModifiedBy>
  <cp:revision>4</cp:revision>
  <cp:lastPrinted>2022-04-07T06:47:00Z</cp:lastPrinted>
  <dcterms:created xsi:type="dcterms:W3CDTF">2022-04-13T06:45:00Z</dcterms:created>
  <dcterms:modified xsi:type="dcterms:W3CDTF">2022-04-13T06:48:00Z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ac9e95f2-6d4e-40e0-91fe-b128ef841f75</vt:lpwstr>
  </property>
</Properties>
</file>