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AEE" w14:textId="77777777" w:rsidR="003774B8" w:rsidRPr="00FF233C" w:rsidRDefault="00B7267E" w:rsidP="003774B8">
      <w:pPr>
        <w:jc w:val="center"/>
        <w:rPr>
          <w:b/>
          <w:bCs/>
        </w:rPr>
      </w:pPr>
      <w:r w:rsidRPr="00FF233C">
        <w:rPr>
          <w:b/>
          <w:sz w:val="22"/>
          <w:u w:val="single"/>
        </w:rPr>
        <w:t xml:space="preserve">Taller Técnico </w:t>
      </w:r>
      <w:r w:rsidR="00113BBB" w:rsidRPr="00FF233C">
        <w:rPr>
          <w:b/>
          <w:sz w:val="22"/>
          <w:u w:val="single"/>
        </w:rPr>
        <w:t>Nacional</w:t>
      </w:r>
      <w:r w:rsidRPr="00FF233C">
        <w:rPr>
          <w:b/>
          <w:sz w:val="22"/>
          <w:u w:val="single"/>
        </w:rPr>
        <w:t xml:space="preserve"> </w:t>
      </w:r>
      <w:r w:rsidRPr="00FF233C">
        <w:rPr>
          <w:b/>
          <w:sz w:val="22"/>
          <w:u w:val="single"/>
        </w:rPr>
        <w:t xml:space="preserve">de la OMC sobre Subvenciones a la Pesca </w:t>
      </w:r>
      <w:r w:rsidRPr="00FF233C">
        <w:rPr>
          <w:b/>
          <w:sz w:val="22"/>
          <w:u w:val="single"/>
        </w:rPr>
        <w:br/>
      </w:r>
      <w:bookmarkStart w:id="0" w:name="_Hlk85460203"/>
      <w:bookmarkStart w:id="1" w:name="_Hlk117173865"/>
    </w:p>
    <w:p w14:paraId="7D6F8BC4" w14:textId="48ECADC8" w:rsidR="00B7267E" w:rsidRPr="00A5257F" w:rsidRDefault="00113BBB" w:rsidP="003774B8">
      <w:pPr>
        <w:jc w:val="center"/>
        <w:rPr>
          <w:b/>
          <w:bCs/>
        </w:rPr>
      </w:pPr>
      <w:r w:rsidRPr="00FF233C">
        <w:rPr>
          <w:b/>
          <w:bCs/>
        </w:rPr>
        <w:t>Tegucigalpa, Honduras</w:t>
      </w:r>
    </w:p>
    <w:p w14:paraId="3C3F5DA2" w14:textId="77777777" w:rsidR="00113BBB" w:rsidRPr="00FF233C" w:rsidRDefault="00113BBB" w:rsidP="00A5257F">
      <w:pPr>
        <w:jc w:val="center"/>
        <w:rPr>
          <w:b/>
          <w:bCs/>
        </w:rPr>
      </w:pPr>
    </w:p>
    <w:p w14:paraId="3B51E154" w14:textId="31D1CEAF" w:rsidR="00B7267E" w:rsidRPr="00FF233C" w:rsidRDefault="00B7267E" w:rsidP="00A5257F">
      <w:pPr>
        <w:jc w:val="center"/>
        <w:rPr>
          <w:b/>
          <w:bCs/>
        </w:rPr>
      </w:pPr>
      <w:r w:rsidRPr="00FF233C">
        <w:rPr>
          <w:b/>
          <w:bCs/>
        </w:rPr>
        <w:t xml:space="preserve">Del </w:t>
      </w:r>
      <w:r w:rsidR="00113BBB" w:rsidRPr="00FF233C">
        <w:rPr>
          <w:b/>
          <w:bCs/>
        </w:rPr>
        <w:t>8 al</w:t>
      </w:r>
      <w:r w:rsidRPr="00FF233C">
        <w:rPr>
          <w:b/>
          <w:bCs/>
        </w:rPr>
        <w:t xml:space="preserve"> </w:t>
      </w:r>
      <w:r w:rsidR="00A532B3">
        <w:rPr>
          <w:b/>
          <w:bCs/>
        </w:rPr>
        <w:t>9</w:t>
      </w:r>
      <w:r w:rsidRPr="00FF233C">
        <w:rPr>
          <w:b/>
          <w:bCs/>
        </w:rPr>
        <w:t xml:space="preserve"> de </w:t>
      </w:r>
      <w:r w:rsidR="00113BBB" w:rsidRPr="00FF233C">
        <w:rPr>
          <w:b/>
          <w:bCs/>
        </w:rPr>
        <w:t xml:space="preserve">mayo </w:t>
      </w:r>
      <w:r w:rsidRPr="00FF233C">
        <w:rPr>
          <w:b/>
          <w:bCs/>
        </w:rPr>
        <w:t>202</w:t>
      </w:r>
      <w:r w:rsidR="00113BBB" w:rsidRPr="00FF233C">
        <w:rPr>
          <w:b/>
          <w:bCs/>
        </w:rPr>
        <w:t>4</w:t>
      </w:r>
    </w:p>
    <w:p w14:paraId="4F3E288F" w14:textId="77777777" w:rsidR="00B7267E" w:rsidRPr="00FF233C" w:rsidRDefault="00B7267E" w:rsidP="00A5257F">
      <w:pPr>
        <w:jc w:val="center"/>
        <w:rPr>
          <w:b/>
          <w:bCs/>
        </w:rPr>
      </w:pPr>
    </w:p>
    <w:bookmarkEnd w:id="0"/>
    <w:bookmarkEnd w:id="1"/>
    <w:p w14:paraId="1EA6D602" w14:textId="1866BF09" w:rsidR="00B7267E" w:rsidRDefault="00B7267E" w:rsidP="00A5257F">
      <w:pPr>
        <w:jc w:val="center"/>
        <w:rPr>
          <w:b/>
          <w:bCs/>
        </w:rPr>
      </w:pPr>
      <w:r w:rsidRPr="00A5257F">
        <w:rPr>
          <w:b/>
          <w:bCs/>
        </w:rPr>
        <w:tab/>
        <w:t>Proyecto de programa</w:t>
      </w:r>
    </w:p>
    <w:p w14:paraId="0F1C1B82" w14:textId="77777777" w:rsidR="00A5257F" w:rsidRPr="00A5257F" w:rsidRDefault="00A5257F" w:rsidP="00A5257F">
      <w:pPr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7"/>
        <w:gridCol w:w="7439"/>
      </w:tblGrid>
      <w:tr w:rsidR="00B7267E" w:rsidRPr="00FF233C" w14:paraId="388417B4" w14:textId="77777777" w:rsidTr="00FF233C">
        <w:trPr>
          <w:cantSplit/>
          <w:tblHeader/>
        </w:trPr>
        <w:tc>
          <w:tcPr>
            <w:tcW w:w="9016" w:type="dxa"/>
            <w:gridSpan w:val="2"/>
            <w:shd w:val="clear" w:color="auto" w:fill="8496B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11B61" w14:textId="31051AEE" w:rsidR="00B7267E" w:rsidRPr="00FF233C" w:rsidRDefault="00B7267E" w:rsidP="00B7626B">
            <w:pPr>
              <w:jc w:val="center"/>
              <w:rPr>
                <w:b/>
                <w:szCs w:val="18"/>
              </w:rPr>
            </w:pPr>
            <w:r w:rsidRPr="00FF233C">
              <w:rPr>
                <w:b/>
                <w:szCs w:val="18"/>
              </w:rPr>
              <w:t xml:space="preserve">Miércoles </w:t>
            </w:r>
            <w:r w:rsidR="00113BBB" w:rsidRPr="00FF233C">
              <w:rPr>
                <w:b/>
                <w:szCs w:val="18"/>
              </w:rPr>
              <w:t>8</w:t>
            </w:r>
            <w:r w:rsidRPr="00FF233C">
              <w:rPr>
                <w:b/>
                <w:szCs w:val="18"/>
              </w:rPr>
              <w:t xml:space="preserve"> de </w:t>
            </w:r>
            <w:r w:rsidR="00113BBB" w:rsidRPr="00FF233C">
              <w:rPr>
                <w:b/>
                <w:szCs w:val="18"/>
              </w:rPr>
              <w:t>mayo</w:t>
            </w:r>
            <w:r w:rsidRPr="00FF233C">
              <w:rPr>
                <w:b/>
                <w:szCs w:val="18"/>
              </w:rPr>
              <w:t xml:space="preserve"> de 202</w:t>
            </w:r>
            <w:r w:rsidR="00113BBB" w:rsidRPr="00FF233C">
              <w:rPr>
                <w:b/>
                <w:szCs w:val="18"/>
              </w:rPr>
              <w:t>4</w:t>
            </w:r>
          </w:p>
        </w:tc>
      </w:tr>
      <w:tr w:rsidR="00B7267E" w:rsidRPr="00FF233C" w14:paraId="656F8E9D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E2876" w14:textId="51094AF9" w:rsidR="00B7267E" w:rsidRPr="00FF233C" w:rsidRDefault="00DA7768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09:00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30910" w14:textId="77777777" w:rsidR="00B7267E" w:rsidRPr="00FF233C" w:rsidRDefault="00B7267E" w:rsidP="00B7626B">
            <w:pPr>
              <w:spacing w:after="12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Registro</w:t>
            </w:r>
          </w:p>
        </w:tc>
      </w:tr>
      <w:tr w:rsidR="00B7267E" w:rsidRPr="00FF233C" w14:paraId="20098119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F1B25" w14:textId="545FF140" w:rsidR="00B7267E" w:rsidRPr="00FF233C" w:rsidRDefault="00DA7768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0</w:t>
            </w:r>
            <w:r w:rsidR="00B7267E" w:rsidRPr="00FF233C">
              <w:rPr>
                <w:szCs w:val="18"/>
              </w:rPr>
              <w:t>9:</w:t>
            </w:r>
            <w:r w:rsidRPr="00FF233C">
              <w:rPr>
                <w:szCs w:val="18"/>
              </w:rPr>
              <w:t>3</w:t>
            </w:r>
            <w:r w:rsidR="00B7267E" w:rsidRPr="00FF233C">
              <w:rPr>
                <w:szCs w:val="18"/>
              </w:rPr>
              <w:t>0 – 10:</w:t>
            </w:r>
            <w:r w:rsidRPr="00FF233C">
              <w:rPr>
                <w:szCs w:val="18"/>
              </w:rPr>
              <w:t>3</w:t>
            </w:r>
            <w:r w:rsidR="00B7267E" w:rsidRPr="00FF233C">
              <w:rPr>
                <w:szCs w:val="18"/>
              </w:rPr>
              <w:t>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10274" w14:textId="77777777" w:rsidR="00B7267E" w:rsidRPr="00FF233C" w:rsidRDefault="00B7267E" w:rsidP="00B7626B">
            <w:pPr>
              <w:spacing w:after="12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Sesión de Apertura</w:t>
            </w:r>
          </w:p>
          <w:p w14:paraId="5147F5D4" w14:textId="1F448BFD" w:rsidR="00B7267E" w:rsidRPr="00FF233C" w:rsidRDefault="00B7267E" w:rsidP="00B7626B">
            <w:pPr>
              <w:pStyle w:val="ListBullet2"/>
              <w:numPr>
                <w:ilvl w:val="0"/>
                <w:numId w:val="0"/>
              </w:numPr>
              <w:spacing w:after="120"/>
              <w:ind w:left="340"/>
              <w:jc w:val="left"/>
              <w:rPr>
                <w:i/>
                <w:iCs/>
                <w:szCs w:val="18"/>
              </w:rPr>
            </w:pPr>
            <w:r w:rsidRPr="00FF233C">
              <w:rPr>
                <w:i/>
                <w:iCs/>
                <w:szCs w:val="18"/>
              </w:rPr>
              <w:t>- Palabras de bienvenida (Representante del Gobierno de</w:t>
            </w:r>
            <w:r w:rsidR="0001001F" w:rsidRPr="00FF233C">
              <w:rPr>
                <w:i/>
                <w:iCs/>
                <w:szCs w:val="18"/>
              </w:rPr>
              <w:t xml:space="preserve"> Honduras</w:t>
            </w:r>
            <w:r w:rsidRPr="00FF233C">
              <w:rPr>
                <w:i/>
                <w:iCs/>
                <w:szCs w:val="18"/>
              </w:rPr>
              <w:t>, por confirmar)</w:t>
            </w:r>
          </w:p>
          <w:p w14:paraId="58A72A2A" w14:textId="6F2B2631" w:rsidR="00B7267E" w:rsidRPr="00FF233C" w:rsidRDefault="00B7267E" w:rsidP="003774B8">
            <w:pPr>
              <w:pStyle w:val="ListBullet2"/>
              <w:numPr>
                <w:ilvl w:val="0"/>
                <w:numId w:val="0"/>
              </w:numPr>
              <w:spacing w:after="120"/>
              <w:ind w:left="340"/>
              <w:jc w:val="left"/>
              <w:rPr>
                <w:i/>
                <w:iCs/>
                <w:szCs w:val="18"/>
              </w:rPr>
            </w:pPr>
            <w:r w:rsidRPr="00FF233C">
              <w:rPr>
                <w:i/>
                <w:iCs/>
                <w:szCs w:val="18"/>
              </w:rPr>
              <w:t>- Objetivo general del taller (Representante de la OMC)</w:t>
            </w:r>
          </w:p>
        </w:tc>
      </w:tr>
      <w:tr w:rsidR="00B7267E" w:rsidRPr="00FF233C" w14:paraId="7C6173D5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AA6EE1" w14:textId="0183C6AA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10:</w:t>
            </w:r>
            <w:r w:rsidR="00DA7768" w:rsidRPr="00FF233C">
              <w:rPr>
                <w:szCs w:val="18"/>
              </w:rPr>
              <w:t>30</w:t>
            </w:r>
            <w:r w:rsidRPr="00FF233C">
              <w:rPr>
                <w:szCs w:val="18"/>
              </w:rPr>
              <w:t xml:space="preserve"> </w:t>
            </w:r>
            <w:r w:rsidR="0004457C" w:rsidRPr="00FF233C">
              <w:rPr>
                <w:szCs w:val="18"/>
              </w:rPr>
              <w:t xml:space="preserve">– </w:t>
            </w:r>
            <w:r w:rsidRPr="00FF233C">
              <w:rPr>
                <w:szCs w:val="18"/>
              </w:rPr>
              <w:t>11</w:t>
            </w:r>
            <w:r w:rsidR="00DA7768" w:rsidRPr="00FF233C">
              <w:rPr>
                <w:szCs w:val="18"/>
              </w:rPr>
              <w:t>:</w:t>
            </w:r>
            <w:r w:rsidR="0004457C" w:rsidRPr="00FF233C">
              <w:rPr>
                <w:szCs w:val="18"/>
              </w:rPr>
              <w:t>45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6C7C90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Introducción general</w:t>
            </w:r>
          </w:p>
          <w:p w14:paraId="6CF37D72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Antecedentes del Acuerdo sobre Subvenciones a la Pesca de la OMC</w:t>
            </w:r>
          </w:p>
          <w:p w14:paraId="54207626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right="-57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Debate abierto</w:t>
            </w:r>
          </w:p>
        </w:tc>
      </w:tr>
      <w:tr w:rsidR="00B7267E" w:rsidRPr="00FF233C" w14:paraId="6E2C8F23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59F06" w14:textId="0A12779F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11:</w:t>
            </w:r>
            <w:r w:rsidR="0004457C" w:rsidRPr="00FF233C">
              <w:rPr>
                <w:szCs w:val="18"/>
              </w:rPr>
              <w:t xml:space="preserve">45 </w:t>
            </w:r>
            <w:r w:rsidR="0004457C" w:rsidRPr="00FF233C">
              <w:rPr>
                <w:szCs w:val="18"/>
              </w:rPr>
              <w:t xml:space="preserve">– </w:t>
            </w:r>
            <w:r w:rsidR="0004457C" w:rsidRPr="00FF233C">
              <w:rPr>
                <w:szCs w:val="18"/>
              </w:rPr>
              <w:t>12:00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291B5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 xml:space="preserve">Pausa </w:t>
            </w:r>
          </w:p>
        </w:tc>
      </w:tr>
      <w:tr w:rsidR="00B7267E" w:rsidRPr="00FF233C" w14:paraId="50F9E2C6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E5235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12:00 – 13:00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4B41C" w14:textId="5F3C7D2C" w:rsidR="00B7267E" w:rsidRPr="00FF233C" w:rsidRDefault="00A100A2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 xml:space="preserve">Las </w:t>
            </w:r>
            <w:r w:rsidR="00B7267E" w:rsidRPr="00FF233C">
              <w:rPr>
                <w:szCs w:val="18"/>
              </w:rPr>
              <w:t xml:space="preserve">disciplinas: pesca ilegal, no declarada y no reglamentada, poblaciones sobreexplotadas y otras subvenciones </w:t>
            </w:r>
          </w:p>
          <w:p w14:paraId="690A7365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right="-57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Debate abierto</w:t>
            </w:r>
          </w:p>
        </w:tc>
      </w:tr>
      <w:tr w:rsidR="00B7267E" w:rsidRPr="00FF233C" w14:paraId="7436F1CF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DB427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13:00 – 14:30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4F70F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Almuerzo</w:t>
            </w:r>
          </w:p>
        </w:tc>
      </w:tr>
      <w:tr w:rsidR="00B7267E" w:rsidRPr="00FF233C" w14:paraId="31E7601D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779AC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14:30 – 16:00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3B5D8" w14:textId="32D4644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bookmarkStart w:id="2" w:name="_Hlk117240434"/>
            <w:r w:rsidRPr="00FF233C">
              <w:rPr>
                <w:szCs w:val="18"/>
              </w:rPr>
              <w:t>Las disciplinas: pesca ilegal, no declarada y no reglamentada, poblaciones sobreexplotadas y otras subvenciones (continuación)</w:t>
            </w:r>
          </w:p>
          <w:p w14:paraId="53E27676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Debate abierto</w:t>
            </w:r>
            <w:bookmarkEnd w:id="2"/>
          </w:p>
        </w:tc>
      </w:tr>
      <w:tr w:rsidR="00B7267E" w:rsidRPr="00FF233C" w14:paraId="18E3134B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F0ACF" w14:textId="04710228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16:00 – 16</w:t>
            </w:r>
            <w:r w:rsidR="00FF233C">
              <w:rPr>
                <w:szCs w:val="18"/>
              </w:rPr>
              <w:t>:</w:t>
            </w:r>
            <w:r w:rsidRPr="00FF233C">
              <w:rPr>
                <w:szCs w:val="18"/>
              </w:rPr>
              <w:t>15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E6B9C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 xml:space="preserve">Pausa </w:t>
            </w:r>
          </w:p>
        </w:tc>
      </w:tr>
      <w:tr w:rsidR="00B7267E" w:rsidRPr="00FF233C" w14:paraId="5C0FA938" w14:textId="77777777" w:rsidTr="00FF233C">
        <w:trPr>
          <w:cantSplit/>
          <w:tblHeader/>
        </w:trPr>
        <w:tc>
          <w:tcPr>
            <w:tcW w:w="157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67F2FF" w14:textId="3EAFE03A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16:15 – 1</w:t>
            </w:r>
            <w:r w:rsidR="003774B8" w:rsidRPr="00FF233C">
              <w:rPr>
                <w:szCs w:val="18"/>
              </w:rPr>
              <w:t>7:30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61254" w14:textId="20AEF19A" w:rsidR="00B7267E" w:rsidRPr="00FF233C" w:rsidRDefault="005F3DF0" w:rsidP="00DA7768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Cuestiones</w:t>
            </w:r>
            <w:r w:rsidR="00A100A2" w:rsidRPr="00FF233C">
              <w:rPr>
                <w:szCs w:val="18"/>
              </w:rPr>
              <w:t xml:space="preserve"> </w:t>
            </w:r>
            <w:r w:rsidR="00B7267E" w:rsidRPr="00FF233C">
              <w:rPr>
                <w:szCs w:val="18"/>
              </w:rPr>
              <w:t>transversales: notificación y transparencia, disposiciones institucionales, solución de diferencias, disposiciones finales</w:t>
            </w:r>
          </w:p>
          <w:p w14:paraId="4F39160C" w14:textId="5C7220EF" w:rsidR="00B7267E" w:rsidRPr="00FF233C" w:rsidRDefault="00B7267E" w:rsidP="003774B8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</w:pPr>
            <w:r w:rsidRPr="00FF233C">
              <w:rPr>
                <w:szCs w:val="18"/>
              </w:rPr>
              <w:t>Debate abierto</w:t>
            </w:r>
          </w:p>
        </w:tc>
      </w:tr>
      <w:tr w:rsidR="00B7267E" w:rsidRPr="00FF233C" w14:paraId="07D0D698" w14:textId="77777777" w:rsidTr="00FF233C">
        <w:trPr>
          <w:cantSplit/>
          <w:tblHeader/>
        </w:trPr>
        <w:tc>
          <w:tcPr>
            <w:tcW w:w="9016" w:type="dxa"/>
            <w:gridSpan w:val="2"/>
            <w:shd w:val="clear" w:color="auto" w:fill="8496B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DBA188" w14:textId="6CBB4862" w:rsidR="00B7267E" w:rsidRPr="00FF233C" w:rsidRDefault="00B7267E" w:rsidP="00B7626B">
            <w:pPr>
              <w:jc w:val="center"/>
              <w:rPr>
                <w:b/>
                <w:bCs/>
                <w:szCs w:val="18"/>
              </w:rPr>
            </w:pPr>
            <w:r w:rsidRPr="00FF233C">
              <w:rPr>
                <w:b/>
                <w:szCs w:val="18"/>
              </w:rPr>
              <w:t xml:space="preserve">Jueves </w:t>
            </w:r>
            <w:r w:rsidR="00A100A2" w:rsidRPr="00FF233C">
              <w:rPr>
                <w:b/>
                <w:szCs w:val="18"/>
              </w:rPr>
              <w:t>9</w:t>
            </w:r>
            <w:r w:rsidRPr="00FF233C">
              <w:rPr>
                <w:b/>
                <w:szCs w:val="18"/>
              </w:rPr>
              <w:t xml:space="preserve"> de </w:t>
            </w:r>
            <w:r w:rsidR="00A100A2" w:rsidRPr="00FF233C">
              <w:rPr>
                <w:b/>
                <w:szCs w:val="18"/>
              </w:rPr>
              <w:t>mayo</w:t>
            </w:r>
            <w:r w:rsidRPr="00FF233C">
              <w:rPr>
                <w:b/>
                <w:szCs w:val="18"/>
              </w:rPr>
              <w:t xml:space="preserve"> de 202</w:t>
            </w:r>
            <w:r w:rsidR="003774B8" w:rsidRPr="00FF233C">
              <w:rPr>
                <w:b/>
                <w:szCs w:val="18"/>
              </w:rPr>
              <w:t>4</w:t>
            </w:r>
          </w:p>
        </w:tc>
      </w:tr>
      <w:tr w:rsidR="00B7267E" w:rsidRPr="00FF233C" w14:paraId="14D9EF1B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5462E" w14:textId="472846A6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9:30 – 10:</w:t>
            </w:r>
            <w:r w:rsidR="003774B8" w:rsidRPr="00FF233C">
              <w:rPr>
                <w:szCs w:val="18"/>
              </w:rPr>
              <w:t>30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80E99" w14:textId="0E10A5E8" w:rsidR="00DA7768" w:rsidRPr="00FF233C" w:rsidRDefault="0004457C" w:rsidP="00DA7768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Cuestiones</w:t>
            </w:r>
            <w:r w:rsidR="00DA7768" w:rsidRPr="00FF233C">
              <w:rPr>
                <w:szCs w:val="18"/>
              </w:rPr>
              <w:t xml:space="preserve"> transversales: notificación y transparencia, disposiciones institucionales, solución de diferencias, disposiciones finales</w:t>
            </w:r>
            <w:r w:rsidR="00DA7768" w:rsidRPr="00FF233C">
              <w:rPr>
                <w:szCs w:val="18"/>
              </w:rPr>
              <w:t xml:space="preserve"> </w:t>
            </w:r>
            <w:r w:rsidR="00DA7768" w:rsidRPr="00FF233C">
              <w:rPr>
                <w:szCs w:val="18"/>
              </w:rPr>
              <w:t>(continuación)</w:t>
            </w:r>
          </w:p>
          <w:p w14:paraId="38223F0F" w14:textId="717C55E8" w:rsidR="00A100A2" w:rsidRPr="00FF233C" w:rsidRDefault="00DA7768" w:rsidP="00DA7768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</w:pPr>
            <w:r w:rsidRPr="00FF233C">
              <w:rPr>
                <w:szCs w:val="18"/>
              </w:rPr>
              <w:t>Debate abierto</w:t>
            </w:r>
          </w:p>
        </w:tc>
      </w:tr>
      <w:tr w:rsidR="00B7267E" w:rsidRPr="00FF233C" w14:paraId="300FD55C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68B52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10:45 – 11:00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B7839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 xml:space="preserve">Pausa </w:t>
            </w:r>
          </w:p>
        </w:tc>
      </w:tr>
      <w:tr w:rsidR="00B7267E" w:rsidRPr="00FF233C" w14:paraId="3FFFEC66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8FC2B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11:00 – 13:00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0C105F" w14:textId="32297096" w:rsidR="00DA7768" w:rsidRPr="00FF233C" w:rsidRDefault="00DA7768" w:rsidP="00DA7768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¿Próximos pasos? La ratificación, la aplicación</w:t>
            </w:r>
          </w:p>
          <w:p w14:paraId="3E6EE97B" w14:textId="5BDCC77B" w:rsidR="00B7267E" w:rsidRPr="00FF233C" w:rsidRDefault="00DA7768" w:rsidP="00DA7768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Debate abierto</w:t>
            </w:r>
          </w:p>
        </w:tc>
      </w:tr>
      <w:tr w:rsidR="00B7267E" w:rsidRPr="00FF233C" w14:paraId="63B6DC2D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1CE14A" w14:textId="30B69BE3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 xml:space="preserve">13:00 </w:t>
            </w:r>
            <w:r w:rsidR="00DA7768" w:rsidRPr="00FF233C">
              <w:rPr>
                <w:szCs w:val="18"/>
              </w:rPr>
              <w:t>–</w:t>
            </w:r>
            <w:r w:rsidRPr="00FF233C">
              <w:rPr>
                <w:szCs w:val="18"/>
              </w:rPr>
              <w:t xml:space="preserve"> 1</w:t>
            </w:r>
            <w:r w:rsidR="00DA7768" w:rsidRPr="00FF233C">
              <w:rPr>
                <w:szCs w:val="18"/>
              </w:rPr>
              <w:t>4:30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BC4B9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Almuerzo</w:t>
            </w:r>
          </w:p>
        </w:tc>
      </w:tr>
      <w:tr w:rsidR="00B7267E" w:rsidRPr="00FF233C" w14:paraId="154D8669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1754D" w14:textId="2CD45B99" w:rsidR="00B7267E" w:rsidRPr="00FF233C" w:rsidRDefault="00DA7768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14</w:t>
            </w:r>
            <w:r w:rsidR="00B7267E" w:rsidRPr="00FF233C">
              <w:rPr>
                <w:szCs w:val="18"/>
              </w:rPr>
              <w:t>:30 – 1</w:t>
            </w:r>
            <w:r w:rsidRPr="00FF233C">
              <w:rPr>
                <w:szCs w:val="18"/>
              </w:rPr>
              <w:t>6:00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E058F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Segunda ronda de negociaciones</w:t>
            </w:r>
          </w:p>
          <w:p w14:paraId="0337F8B9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Debate abierto</w:t>
            </w:r>
          </w:p>
        </w:tc>
      </w:tr>
      <w:tr w:rsidR="00B7267E" w:rsidRPr="00FF233C" w14:paraId="6144607D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A1C46" w14:textId="6C9ABC8D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</w:t>
            </w:r>
            <w:r w:rsidR="0004457C" w:rsidRPr="00FF233C">
              <w:rPr>
                <w:szCs w:val="18"/>
              </w:rPr>
              <w:t>6:00</w:t>
            </w:r>
            <w:r w:rsidRPr="00FF233C">
              <w:rPr>
                <w:szCs w:val="18"/>
              </w:rPr>
              <w:t xml:space="preserve"> – 1</w:t>
            </w:r>
            <w:r w:rsidR="0004457C" w:rsidRPr="00FF233C">
              <w:rPr>
                <w:szCs w:val="18"/>
              </w:rPr>
              <w:t>6:15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B87C4" w14:textId="77777777" w:rsidR="00B7267E" w:rsidRPr="00FF233C" w:rsidRDefault="00B7267E" w:rsidP="00B7626B">
            <w:pPr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Pausa</w:t>
            </w:r>
          </w:p>
          <w:p w14:paraId="2FE437FB" w14:textId="77777777" w:rsidR="00B7267E" w:rsidRPr="00FF233C" w:rsidRDefault="00B7267E" w:rsidP="00B7626B">
            <w:pPr>
              <w:jc w:val="left"/>
              <w:rPr>
                <w:szCs w:val="18"/>
              </w:rPr>
            </w:pPr>
          </w:p>
        </w:tc>
      </w:tr>
      <w:tr w:rsidR="00B7267E" w:rsidRPr="00FF233C" w14:paraId="57D0F340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36801E" w14:textId="3BFE7630" w:rsidR="00B7267E" w:rsidRPr="00FF233C" w:rsidRDefault="00B7267E" w:rsidP="00B7626B">
            <w:pPr>
              <w:pStyle w:val="ListBullet2"/>
              <w:numPr>
                <w:ilvl w:val="0"/>
                <w:numId w:val="0"/>
              </w:numPr>
              <w:spacing w:after="12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</w:t>
            </w:r>
            <w:r w:rsidR="0004457C" w:rsidRPr="00FF233C">
              <w:rPr>
                <w:szCs w:val="18"/>
              </w:rPr>
              <w:t>6:15</w:t>
            </w:r>
            <w:r w:rsidRPr="00FF233C">
              <w:rPr>
                <w:szCs w:val="18"/>
              </w:rPr>
              <w:t xml:space="preserve"> – 1</w:t>
            </w:r>
            <w:r w:rsidR="005F3DF0" w:rsidRPr="00FF233C">
              <w:rPr>
                <w:szCs w:val="18"/>
              </w:rPr>
              <w:t>7:15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8D644" w14:textId="0A8E83E6" w:rsidR="00B7267E" w:rsidRPr="00FF233C" w:rsidRDefault="00B7267E" w:rsidP="00FF233C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Cuestiones transversales: asistencia técnica y apoyo a la creación de capacidad (el Fondo para la Pesca</w:t>
            </w:r>
            <w:r w:rsidR="0004457C" w:rsidRPr="00FF233C">
              <w:rPr>
                <w:szCs w:val="18"/>
              </w:rPr>
              <w:t>)</w:t>
            </w:r>
          </w:p>
        </w:tc>
      </w:tr>
      <w:tr w:rsidR="00B7267E" w:rsidRPr="00FF233C" w14:paraId="3EAFBBC8" w14:textId="77777777" w:rsidTr="00FF233C">
        <w:trPr>
          <w:cantSplit/>
          <w:tblHeader/>
        </w:trPr>
        <w:tc>
          <w:tcPr>
            <w:tcW w:w="15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0C488" w14:textId="29EEEC79" w:rsidR="00B7267E" w:rsidRPr="00FF233C" w:rsidRDefault="005F3DF0" w:rsidP="00B7626B">
            <w:pPr>
              <w:pStyle w:val="ListBullet2"/>
              <w:numPr>
                <w:ilvl w:val="0"/>
                <w:numId w:val="0"/>
              </w:numPr>
              <w:spacing w:after="12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17:15-17:45</w:t>
            </w:r>
          </w:p>
        </w:tc>
        <w:tc>
          <w:tcPr>
            <w:tcW w:w="74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50468F" w14:textId="77777777" w:rsidR="00B7267E" w:rsidRPr="00FF233C" w:rsidRDefault="00B7267E" w:rsidP="00B7267E">
            <w:pPr>
              <w:pStyle w:val="ListBullet2"/>
              <w:numPr>
                <w:ilvl w:val="1"/>
                <w:numId w:val="15"/>
              </w:numPr>
              <w:tabs>
                <w:tab w:val="left" w:pos="907"/>
              </w:tabs>
              <w:spacing w:after="120"/>
              <w:ind w:left="340" w:hanging="340"/>
              <w:jc w:val="left"/>
              <w:rPr>
                <w:szCs w:val="18"/>
              </w:rPr>
            </w:pPr>
            <w:r w:rsidRPr="00FF233C">
              <w:rPr>
                <w:szCs w:val="18"/>
              </w:rPr>
              <w:t>Recapitulación y evaluación</w:t>
            </w:r>
          </w:p>
        </w:tc>
      </w:tr>
    </w:tbl>
    <w:p w14:paraId="0CBA4188" w14:textId="77777777" w:rsidR="00FF233C" w:rsidRDefault="00FF233C" w:rsidP="00FF233C">
      <w:pPr>
        <w:rPr>
          <w:b/>
        </w:rPr>
      </w:pPr>
    </w:p>
    <w:sectPr w:rsidR="00FF233C" w:rsidSect="00A5257F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763E" w14:textId="77777777" w:rsidR="00791538" w:rsidRDefault="00791538" w:rsidP="00ED54E0">
      <w:r>
        <w:separator/>
      </w:r>
    </w:p>
  </w:endnote>
  <w:endnote w:type="continuationSeparator" w:id="0">
    <w:p w14:paraId="00728094" w14:textId="77777777" w:rsidR="00791538" w:rsidRDefault="0079153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E36E" w14:textId="77777777" w:rsidR="00791538" w:rsidRDefault="00791538" w:rsidP="00ED54E0">
      <w:r>
        <w:separator/>
      </w:r>
    </w:p>
  </w:footnote>
  <w:footnote w:type="continuationSeparator" w:id="0">
    <w:p w14:paraId="675E0476" w14:textId="77777777" w:rsidR="00791538" w:rsidRDefault="0079153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E519" w14:textId="7AD68DAD" w:rsidR="00A6787A" w:rsidRDefault="00113BBB" w:rsidP="00113BBB">
    <w:pPr>
      <w:pStyle w:val="Header"/>
      <w:jc w:val="right"/>
    </w:pPr>
    <w:r w:rsidRPr="00113BBB">
      <w:rPr>
        <w:highlight w:val="yellow"/>
      </w:rPr>
      <w:t>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090001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38"/>
    <w:rsid w:val="0001001F"/>
    <w:rsid w:val="000106E0"/>
    <w:rsid w:val="000111BB"/>
    <w:rsid w:val="00022C0F"/>
    <w:rsid w:val="000272F6"/>
    <w:rsid w:val="00037AC4"/>
    <w:rsid w:val="000423BF"/>
    <w:rsid w:val="0004457C"/>
    <w:rsid w:val="000A4945"/>
    <w:rsid w:val="000B31E1"/>
    <w:rsid w:val="0011356B"/>
    <w:rsid w:val="00113BBB"/>
    <w:rsid w:val="0013337F"/>
    <w:rsid w:val="00182A75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774B8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5F3DF0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67D90"/>
    <w:rsid w:val="00791538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6F54"/>
    <w:rsid w:val="009A7E67"/>
    <w:rsid w:val="009B0823"/>
    <w:rsid w:val="00A100A2"/>
    <w:rsid w:val="00A5257F"/>
    <w:rsid w:val="00A532B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7267E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768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233C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146FA"/>
  <w15:chartTrackingRefBased/>
  <w15:docId w15:val="{3E962504-9C6C-4187-AA24-C0FEA65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7E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  <w:lang w:val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  <w:lang w:val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  <w:lang w:val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  <w:lang w:val="en-GB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  <w:lang w:val="en-GB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lang w:val="en-GB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lang w:val="en-GB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lang w:val="en-GB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lang w:val="en-GB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lang w:val="en-GB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  <w:lang w:val="en-GB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val="en-GB"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val="en-GB"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  <w:lang w:val="en-GB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val="en-GB"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val="en-GB"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val="en-GB"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val="en-GB"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val="en-GB"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val="en-GB"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val="en-GB"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val="en-GB"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val="en-GB"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val="en-GB"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val="en-GB"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val="en-GB"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  <w:lang w:val="en-GB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  <w:lang w:val="en-GB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  <w:lang w:val="en-GB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lang w:val="en-GB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  <w:lang w:val="en-GB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  <w:lang w:val="en-GB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lang w:val="en-GB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lang w:val="en-GB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lang w:val="en-GB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lang w:val="en-GB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lang w:val="en-GB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lang w:val="en-GB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lang w:val="en-GB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lang w:val="en-GB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lang w:val="en-GB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lang w:val="en-GB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contextualSpacing/>
    </w:pPr>
    <w:rPr>
      <w:lang w:val="en-GB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  <w:lang w:val="en-GB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  <w:lang w:val="en-GB"/>
    </w:rPr>
  </w:style>
  <w:style w:type="paragraph" w:styleId="Revision">
    <w:name w:val="Revision"/>
    <w:hidden/>
    <w:uiPriority w:val="99"/>
    <w:semiHidden/>
    <w:rsid w:val="00B7267E"/>
    <w:pPr>
      <w:spacing w:after="0" w:line="240" w:lineRule="auto"/>
    </w:pPr>
    <w:rPr>
      <w:rFonts w:ascii="Verdana" w:hAnsi="Verdana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Rasulov, Khusrav</dc:creator>
  <cp:keywords/>
  <dc:description/>
  <cp:lastModifiedBy>Rasulov, Khusrav</cp:lastModifiedBy>
  <cp:revision>8</cp:revision>
  <dcterms:created xsi:type="dcterms:W3CDTF">2024-04-04T12:19:00Z</dcterms:created>
  <dcterms:modified xsi:type="dcterms:W3CDTF">2024-04-04T13:29:00Z</dcterms:modified>
</cp:coreProperties>
</file>