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DA82" w14:textId="02DA33AF" w:rsidR="00712D33" w:rsidRDefault="000176A4" w:rsidP="00712D33">
      <w:pPr>
        <w:spacing w:line="283" w:lineRule="auto"/>
        <w:jc w:val="center"/>
        <w:rPr>
          <w:rFonts w:cs="Arial"/>
          <w:b/>
          <w:bCs/>
          <w:szCs w:val="22"/>
          <w:lang w:val="es-ES"/>
        </w:rPr>
      </w:pPr>
      <w:r>
        <w:rPr>
          <w:rFonts w:cs="Arial"/>
          <w:b/>
          <w:bCs/>
          <w:noProof/>
          <w:szCs w:val="22"/>
          <w:lang w:val="es-ES"/>
        </w:rPr>
        <w:drawing>
          <wp:inline distT="0" distB="0" distL="0" distR="0" wp14:anchorId="35A9586C" wp14:editId="59ADFD45">
            <wp:extent cx="3228622" cy="95955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622" cy="9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D7E78" w14:textId="22E9766C" w:rsidR="000176A4" w:rsidRDefault="000176A4" w:rsidP="00712D33">
      <w:pPr>
        <w:spacing w:line="283" w:lineRule="auto"/>
        <w:jc w:val="center"/>
        <w:rPr>
          <w:rFonts w:cs="Arial"/>
          <w:b/>
          <w:bCs/>
          <w:szCs w:val="22"/>
          <w:lang w:val="es-ES"/>
        </w:rPr>
      </w:pPr>
    </w:p>
    <w:p w14:paraId="7170D9E0" w14:textId="77777777" w:rsidR="000176A4" w:rsidRPr="00260B07" w:rsidRDefault="000176A4" w:rsidP="00712D33">
      <w:pPr>
        <w:spacing w:line="283" w:lineRule="auto"/>
        <w:jc w:val="center"/>
        <w:rPr>
          <w:rFonts w:cs="Arial"/>
          <w:b/>
          <w:bCs/>
          <w:szCs w:val="22"/>
          <w:lang w:val="es-ES"/>
        </w:rPr>
      </w:pPr>
    </w:p>
    <w:p w14:paraId="0F23627E" w14:textId="77777777" w:rsidR="00D92DB2" w:rsidRPr="00871522" w:rsidRDefault="00D92DB2" w:rsidP="00D92DB2">
      <w:pPr>
        <w:keepNext/>
        <w:ind w:right="-574"/>
        <w:jc w:val="center"/>
        <w:outlineLvl w:val="0"/>
        <w:rPr>
          <w:rFonts w:ascii="Verdana" w:hAnsi="Verdana"/>
          <w:b/>
          <w:bCs/>
          <w:sz w:val="24"/>
          <w:szCs w:val="24"/>
          <w:u w:val="single"/>
          <w:lang w:val="en-US" w:eastAsia="en-US"/>
        </w:rPr>
      </w:pPr>
      <w:r w:rsidRPr="00871522">
        <w:rPr>
          <w:rFonts w:ascii="Verdana" w:hAnsi="Verdana"/>
          <w:b/>
          <w:bCs/>
          <w:sz w:val="24"/>
          <w:szCs w:val="24"/>
          <w:u w:val="single"/>
          <w:lang w:val="en-US"/>
        </w:rPr>
        <w:t>National Workshop on WTO Notification Requirements</w:t>
      </w:r>
    </w:p>
    <w:p w14:paraId="5B86474D" w14:textId="77777777" w:rsidR="00D92DB2" w:rsidRPr="00871522" w:rsidRDefault="00D92DB2" w:rsidP="00D92DB2">
      <w:pPr>
        <w:keepNext/>
        <w:ind w:right="-574"/>
        <w:jc w:val="center"/>
        <w:outlineLvl w:val="0"/>
        <w:rPr>
          <w:rFonts w:ascii="Verdana" w:hAnsi="Verdana"/>
          <w:b/>
          <w:bCs/>
          <w:sz w:val="24"/>
          <w:szCs w:val="24"/>
          <w:u w:val="single"/>
          <w:lang w:val="en-US"/>
        </w:rPr>
      </w:pPr>
    </w:p>
    <w:p w14:paraId="61A12C35" w14:textId="43DD3D5B" w:rsidR="00712D33" w:rsidRDefault="00F55743" w:rsidP="00712D33">
      <w:pPr>
        <w:spacing w:line="283" w:lineRule="auto"/>
        <w:jc w:val="center"/>
        <w:rPr>
          <w:rFonts w:ascii="Verdana" w:hAnsi="Verdana" w:cs="Arial"/>
          <w:sz w:val="24"/>
          <w:szCs w:val="24"/>
          <w:u w:val="single"/>
          <w:lang w:val="es-ES"/>
        </w:rPr>
      </w:pPr>
      <w:r>
        <w:rPr>
          <w:rFonts w:ascii="Verdana" w:hAnsi="Verdana" w:cs="Arial"/>
          <w:sz w:val="24"/>
          <w:szCs w:val="24"/>
          <w:u w:val="single"/>
          <w:lang w:val="es-ES"/>
        </w:rPr>
        <w:t xml:space="preserve">9-11 May 2023, Georgetown, Guyana </w:t>
      </w:r>
    </w:p>
    <w:p w14:paraId="57DA5B6B" w14:textId="77777777" w:rsidR="00F55743" w:rsidRPr="00871522" w:rsidRDefault="00F55743" w:rsidP="00712D33">
      <w:pPr>
        <w:spacing w:line="283" w:lineRule="auto"/>
        <w:jc w:val="center"/>
        <w:rPr>
          <w:rFonts w:ascii="Verdana" w:hAnsi="Verdana" w:cs="Arial"/>
          <w:sz w:val="24"/>
          <w:szCs w:val="24"/>
          <w:u w:val="single"/>
          <w:lang w:val="es-ES"/>
        </w:rPr>
      </w:pPr>
    </w:p>
    <w:p w14:paraId="50AA1BA2" w14:textId="77777777" w:rsidR="00CF542B" w:rsidRPr="00871522" w:rsidRDefault="00CF542B" w:rsidP="00712D33">
      <w:pPr>
        <w:spacing w:line="283" w:lineRule="auto"/>
        <w:jc w:val="center"/>
        <w:rPr>
          <w:rFonts w:ascii="Verdana" w:hAnsi="Verdana" w:cs="Arial"/>
          <w:sz w:val="24"/>
          <w:szCs w:val="24"/>
          <w:lang w:val="es-ES"/>
        </w:rPr>
      </w:pPr>
    </w:p>
    <w:p w14:paraId="7F29C72A" w14:textId="389E82D4" w:rsidR="00712D33" w:rsidRPr="00871522" w:rsidRDefault="00D92DB2" w:rsidP="00FC1551">
      <w:pPr>
        <w:spacing w:after="240" w:line="283" w:lineRule="auto"/>
        <w:jc w:val="center"/>
        <w:rPr>
          <w:rFonts w:ascii="Verdana" w:hAnsi="Verdana" w:cs="Arial"/>
          <w:b/>
          <w:sz w:val="24"/>
          <w:szCs w:val="24"/>
          <w:u w:val="single"/>
          <w:lang w:val="es-ES"/>
        </w:rPr>
      </w:pPr>
      <w:r w:rsidRPr="00871522">
        <w:rPr>
          <w:rFonts w:ascii="Verdana" w:hAnsi="Verdana" w:cs="Arial"/>
          <w:b/>
          <w:sz w:val="24"/>
          <w:szCs w:val="24"/>
          <w:u w:val="single"/>
          <w:lang w:val="es-ES"/>
        </w:rPr>
        <w:t>DRAFT PROGAMME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09"/>
        <w:gridCol w:w="7684"/>
      </w:tblGrid>
      <w:tr w:rsidR="00D92DB2" w:rsidRPr="00871522" w14:paraId="76CD00AE" w14:textId="77777777" w:rsidTr="00245A74">
        <w:tc>
          <w:tcPr>
            <w:tcW w:w="9493" w:type="dxa"/>
            <w:gridSpan w:val="2"/>
            <w:shd w:val="clear" w:color="auto" w:fill="B8CCE4" w:themeFill="accent1" w:themeFillTint="66"/>
            <w:vAlign w:val="center"/>
          </w:tcPr>
          <w:p w14:paraId="00CA9544" w14:textId="5C6B9F20" w:rsidR="00712D33" w:rsidRPr="00A16AD2" w:rsidRDefault="00D92DB2" w:rsidP="001360C5">
            <w:pPr>
              <w:spacing w:line="283" w:lineRule="auto"/>
              <w:jc w:val="center"/>
              <w:rPr>
                <w:rFonts w:ascii="Verdana" w:hAnsi="Verdana" w:cs="Arial"/>
                <w:szCs w:val="22"/>
                <w:lang w:val="es-ES"/>
              </w:rPr>
            </w:pPr>
            <w:proofErr w:type="spellStart"/>
            <w:r w:rsidRPr="00A16AD2">
              <w:rPr>
                <w:rFonts w:ascii="Verdana" w:hAnsi="Verdana" w:cs="Arial"/>
                <w:b/>
                <w:bCs/>
                <w:szCs w:val="22"/>
                <w:lang w:val="es-ES"/>
              </w:rPr>
              <w:t>Tuesday</w:t>
            </w:r>
            <w:proofErr w:type="spellEnd"/>
            <w:r w:rsidR="00712D33" w:rsidRPr="00A16AD2">
              <w:rPr>
                <w:rFonts w:ascii="Verdana" w:hAnsi="Verdana" w:cs="Arial"/>
                <w:b/>
                <w:bCs/>
                <w:szCs w:val="22"/>
                <w:lang w:val="es-ES"/>
              </w:rPr>
              <w:t>,</w:t>
            </w:r>
            <w:r w:rsidR="00F301CB" w:rsidRPr="00A16AD2">
              <w:rPr>
                <w:rFonts w:ascii="Verdana" w:hAnsi="Verdana" w:cs="Arial"/>
                <w:b/>
                <w:bCs/>
                <w:szCs w:val="22"/>
                <w:lang w:val="es-ES"/>
              </w:rPr>
              <w:t xml:space="preserve"> </w:t>
            </w:r>
            <w:r w:rsidRPr="00A16AD2">
              <w:rPr>
                <w:rFonts w:ascii="Verdana" w:hAnsi="Verdana" w:cs="Arial"/>
                <w:b/>
                <w:bCs/>
                <w:szCs w:val="22"/>
                <w:lang w:val="es-ES"/>
              </w:rPr>
              <w:t>9 May</w:t>
            </w:r>
          </w:p>
        </w:tc>
      </w:tr>
      <w:tr w:rsidR="002B46E7" w:rsidRPr="00E16C93" w14:paraId="4B3DE8DB" w14:textId="77777777" w:rsidTr="00245A74">
        <w:tc>
          <w:tcPr>
            <w:tcW w:w="1809" w:type="dxa"/>
            <w:shd w:val="clear" w:color="auto" w:fill="auto"/>
          </w:tcPr>
          <w:p w14:paraId="45D60A10" w14:textId="6397D55E" w:rsidR="003656F8" w:rsidRPr="003C1D50" w:rsidRDefault="00D92DB2" w:rsidP="0003027A">
            <w:pPr>
              <w:spacing w:line="283" w:lineRule="aut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09:00 – 09:15</w:t>
            </w:r>
          </w:p>
        </w:tc>
        <w:tc>
          <w:tcPr>
            <w:tcW w:w="7684" w:type="dxa"/>
            <w:shd w:val="clear" w:color="auto" w:fill="auto"/>
          </w:tcPr>
          <w:p w14:paraId="178AE2F8" w14:textId="77777777" w:rsidR="00D92DB2" w:rsidRPr="003C1D50" w:rsidRDefault="00D92DB2" w:rsidP="00D92DB2">
            <w:pPr>
              <w:spacing w:before="120"/>
              <w:ind w:right="-574"/>
              <w:rPr>
                <w:rFonts w:ascii="Verdana" w:hAnsi="Verdana"/>
                <w:b/>
                <w:bCs/>
                <w:sz w:val="18"/>
                <w:szCs w:val="18"/>
                <w:lang w:val="en-US" w:eastAsia="en-U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Opening </w:t>
            </w:r>
          </w:p>
          <w:p w14:paraId="4631F1F4" w14:textId="66F84080" w:rsidR="00D92DB2" w:rsidRPr="003C1D50" w:rsidRDefault="00D92DB2" w:rsidP="00D92DB2">
            <w:pPr>
              <w:numPr>
                <w:ilvl w:val="0"/>
                <w:numId w:val="6"/>
              </w:numPr>
              <w:spacing w:before="120"/>
              <w:ind w:right="-574"/>
              <w:rPr>
                <w:rFonts w:ascii="Verdana" w:hAnsi="Verdana"/>
                <w:sz w:val="18"/>
                <w:szCs w:val="18"/>
                <w:lang w:val="en-US"/>
              </w:rPr>
            </w:pP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>Statement by WTO Secretariat</w:t>
            </w:r>
          </w:p>
          <w:p w14:paraId="03B82A5D" w14:textId="2F3F0C6D" w:rsidR="00C44C9E" w:rsidRPr="003C1D50" w:rsidRDefault="00D92DB2" w:rsidP="00D92DB2">
            <w:pPr>
              <w:numPr>
                <w:ilvl w:val="0"/>
                <w:numId w:val="6"/>
              </w:numPr>
              <w:spacing w:before="120"/>
              <w:ind w:right="-574"/>
              <w:rPr>
                <w:rFonts w:ascii="Verdana" w:hAnsi="Verdana"/>
                <w:sz w:val="18"/>
                <w:szCs w:val="18"/>
                <w:lang w:val="en-US"/>
              </w:rPr>
            </w:pP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>Opening Statement by a representative from the  Ministry of</w:t>
            </w:r>
            <w:r w:rsidR="00E16C93">
              <w:rPr>
                <w:rFonts w:ascii="Verdana" w:hAnsi="Verdana"/>
                <w:sz w:val="18"/>
                <w:szCs w:val="18"/>
                <w:lang w:val="en-US"/>
              </w:rPr>
              <w:t xml:space="preserve"> Foreign</w:t>
            </w: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D04164">
              <w:rPr>
                <w:rFonts w:ascii="Verdana" w:hAnsi="Verdana"/>
                <w:sz w:val="18"/>
                <w:szCs w:val="18"/>
                <w:lang w:val="en-US"/>
              </w:rPr>
              <w:t>Affairs and International Cooperation</w:t>
            </w:r>
          </w:p>
        </w:tc>
      </w:tr>
      <w:tr w:rsidR="00712D33" w:rsidRPr="00E16C93" w14:paraId="202C1982" w14:textId="77777777" w:rsidTr="00245A74">
        <w:tc>
          <w:tcPr>
            <w:tcW w:w="1809" w:type="dxa"/>
            <w:shd w:val="clear" w:color="auto" w:fill="auto"/>
          </w:tcPr>
          <w:p w14:paraId="31A00F25" w14:textId="6E0ED5B9" w:rsidR="00712D33" w:rsidRPr="003C1D50" w:rsidRDefault="00A37D22" w:rsidP="00F6246F">
            <w:pPr>
              <w:spacing w:line="283" w:lineRule="auto"/>
              <w:rPr>
                <w:rFonts w:ascii="Verdana" w:hAnsi="Verdana" w:cs="Arial"/>
                <w:sz w:val="18"/>
                <w:szCs w:val="18"/>
                <w:lang w:val="es-ES"/>
              </w:rPr>
            </w:pPr>
            <w:bookmarkStart w:id="0" w:name="_Hlk118365763"/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09:15 – 10:30</w:t>
            </w:r>
          </w:p>
        </w:tc>
        <w:tc>
          <w:tcPr>
            <w:tcW w:w="7684" w:type="dxa"/>
            <w:shd w:val="clear" w:color="auto" w:fill="auto"/>
          </w:tcPr>
          <w:p w14:paraId="70344446" w14:textId="2B4AB2F3" w:rsidR="007A4ACB" w:rsidRPr="003C1D50" w:rsidRDefault="00501C96" w:rsidP="00A37D22">
            <w:pPr>
              <w:spacing w:after="6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Introduction</w:t>
            </w:r>
            <w:r w:rsidR="00A37D22" w:rsidRPr="003C1D50">
              <w:rPr>
                <w:rFonts w:ascii="Verdana" w:hAnsi="Verdana"/>
                <w:sz w:val="18"/>
                <w:szCs w:val="18"/>
                <w:lang w:val="en-US"/>
              </w:rPr>
              <w:t>: Brief overview of WTO</w:t>
            </w:r>
          </w:p>
        </w:tc>
      </w:tr>
      <w:bookmarkEnd w:id="0"/>
      <w:tr w:rsidR="00712D33" w:rsidRPr="003C1D50" w14:paraId="1D5C0499" w14:textId="77777777" w:rsidTr="00245A74">
        <w:tc>
          <w:tcPr>
            <w:tcW w:w="1809" w:type="dxa"/>
            <w:shd w:val="clear" w:color="auto" w:fill="auto"/>
          </w:tcPr>
          <w:p w14:paraId="793F4D54" w14:textId="701C4656" w:rsidR="00712D33" w:rsidRPr="00A16AD2" w:rsidRDefault="00A37D22" w:rsidP="00F6246F">
            <w:pPr>
              <w:spacing w:line="283" w:lineRule="auto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A16AD2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10:30 – 10:45</w:t>
            </w:r>
          </w:p>
        </w:tc>
        <w:tc>
          <w:tcPr>
            <w:tcW w:w="7684" w:type="dxa"/>
            <w:shd w:val="clear" w:color="auto" w:fill="auto"/>
          </w:tcPr>
          <w:p w14:paraId="0C8675A5" w14:textId="08BFE4FA" w:rsidR="00712D33" w:rsidRPr="00A16AD2" w:rsidRDefault="00A37D22" w:rsidP="00F6246F">
            <w:pPr>
              <w:spacing w:line="283" w:lineRule="aut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A16AD2">
              <w:rPr>
                <w:rFonts w:ascii="Verdana" w:hAnsi="Verdana" w:cs="Arial"/>
                <w:sz w:val="18"/>
                <w:szCs w:val="18"/>
                <w:lang w:val="es-ES"/>
              </w:rPr>
              <w:t>Break</w:t>
            </w:r>
          </w:p>
        </w:tc>
      </w:tr>
      <w:tr w:rsidR="00BF2FE3" w:rsidRPr="00E16C93" w14:paraId="2F06AD7F" w14:textId="77777777" w:rsidTr="00245A7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7F01" w14:textId="04D61E6A" w:rsidR="00BF2FE3" w:rsidRPr="003C1D50" w:rsidRDefault="00A37D22" w:rsidP="0003027A">
            <w:pPr>
              <w:spacing w:line="283" w:lineRule="auto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10:45 – 12:30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4CB6" w14:textId="541B9370" w:rsidR="00BF2FE3" w:rsidRPr="003C1D50" w:rsidRDefault="00A37D22" w:rsidP="00A37D22">
            <w:pPr>
              <w:spacing w:line="283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>WTO Notification Requirements: Background and Procedures</w:t>
            </w:r>
          </w:p>
        </w:tc>
      </w:tr>
      <w:tr w:rsidR="00712D33" w:rsidRPr="003C1D50" w14:paraId="2150D397" w14:textId="77777777" w:rsidTr="00245A74">
        <w:tc>
          <w:tcPr>
            <w:tcW w:w="1809" w:type="dxa"/>
            <w:shd w:val="clear" w:color="auto" w:fill="auto"/>
          </w:tcPr>
          <w:p w14:paraId="2CC5DDCB" w14:textId="10A17538" w:rsidR="00712D33" w:rsidRPr="003C1D50" w:rsidRDefault="00A37D22" w:rsidP="00552A59">
            <w:pPr>
              <w:keepNext/>
              <w:rPr>
                <w:rFonts w:ascii="Verdana" w:hAnsi="Verdana" w:cs="Arial"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12:30 – 14:00</w:t>
            </w: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ab/>
            </w:r>
          </w:p>
        </w:tc>
        <w:tc>
          <w:tcPr>
            <w:tcW w:w="7684" w:type="dxa"/>
            <w:shd w:val="clear" w:color="auto" w:fill="auto"/>
          </w:tcPr>
          <w:p w14:paraId="04ED5E8C" w14:textId="626B098F" w:rsidR="00712D33" w:rsidRPr="00A16AD2" w:rsidRDefault="00A37D22" w:rsidP="00A37D22">
            <w:pPr>
              <w:spacing w:after="6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A16AD2">
              <w:rPr>
                <w:rFonts w:ascii="Verdana" w:hAnsi="Verdana" w:cs="Arial"/>
                <w:sz w:val="18"/>
                <w:szCs w:val="18"/>
                <w:lang w:val="es-ES"/>
              </w:rPr>
              <w:t>Lunch Break</w:t>
            </w:r>
          </w:p>
        </w:tc>
      </w:tr>
      <w:tr w:rsidR="00712D33" w:rsidRPr="00E16C93" w14:paraId="0C8B6F41" w14:textId="77777777" w:rsidTr="00245A74">
        <w:tc>
          <w:tcPr>
            <w:tcW w:w="1809" w:type="dxa"/>
            <w:shd w:val="clear" w:color="auto" w:fill="auto"/>
          </w:tcPr>
          <w:p w14:paraId="34D1FA35" w14:textId="728CB990" w:rsidR="00712D33" w:rsidRPr="003C1D50" w:rsidRDefault="00A37D22" w:rsidP="00F6246F">
            <w:pPr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14:00 – 15:00</w:t>
            </w:r>
          </w:p>
        </w:tc>
        <w:tc>
          <w:tcPr>
            <w:tcW w:w="7684" w:type="dxa"/>
            <w:shd w:val="clear" w:color="auto" w:fill="auto"/>
          </w:tcPr>
          <w:p w14:paraId="76789F7D" w14:textId="1B2833F6" w:rsidR="00712D33" w:rsidRPr="003C1D50" w:rsidRDefault="00A37D22" w:rsidP="00245A74">
            <w:pPr>
              <w:ind w:left="2880" w:right="-573" w:hanging="2880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One-off and Regular Notification Requirements: </w:t>
            </w:r>
            <w:r w:rsidR="00517DE6">
              <w:rPr>
                <w:rFonts w:ascii="Verdana" w:hAnsi="Verdana"/>
                <w:sz w:val="18"/>
                <w:szCs w:val="18"/>
                <w:lang w:val="en-US"/>
              </w:rPr>
              <w:t>A</w:t>
            </w: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 Summary</w:t>
            </w:r>
          </w:p>
        </w:tc>
      </w:tr>
      <w:tr w:rsidR="00A37D22" w:rsidRPr="00E16C93" w14:paraId="6A8F9345" w14:textId="77777777" w:rsidTr="00245A74">
        <w:trPr>
          <w:trHeight w:val="347"/>
        </w:trPr>
        <w:tc>
          <w:tcPr>
            <w:tcW w:w="1809" w:type="dxa"/>
            <w:shd w:val="clear" w:color="auto" w:fill="auto"/>
          </w:tcPr>
          <w:p w14:paraId="659AD34C" w14:textId="061DDAF9" w:rsidR="00A37D22" w:rsidRPr="003C1D50" w:rsidRDefault="00A37D22" w:rsidP="00A37D22">
            <w:pPr>
              <w:keepNext/>
              <w:keepLines/>
              <w:spacing w:line="283" w:lineRule="aut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15:00 – 15:30</w:t>
            </w:r>
          </w:p>
        </w:tc>
        <w:tc>
          <w:tcPr>
            <w:tcW w:w="7684" w:type="dxa"/>
            <w:shd w:val="clear" w:color="auto" w:fill="auto"/>
          </w:tcPr>
          <w:p w14:paraId="101401A3" w14:textId="669A3EB5" w:rsidR="00A37D22" w:rsidRPr="003C1D50" w:rsidRDefault="00A37D22" w:rsidP="00A37D22">
            <w:pPr>
              <w:spacing w:after="60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3C1D50">
              <w:rPr>
                <w:rFonts w:ascii="Verdana" w:hAnsi="Verdana"/>
                <w:sz w:val="18"/>
                <w:szCs w:val="18"/>
                <w:lang w:val="en-US"/>
              </w:rPr>
              <w:t>How to use the WTO Website to retrieve notification-related information</w:t>
            </w:r>
          </w:p>
        </w:tc>
      </w:tr>
      <w:tr w:rsidR="00A37D22" w:rsidRPr="003C1D50" w14:paraId="1FEA3275" w14:textId="77777777" w:rsidTr="00245A74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1119BBB" w14:textId="1F209078" w:rsidR="00A37D22" w:rsidRPr="003C1D50" w:rsidRDefault="00A37D22" w:rsidP="00A37D22">
            <w:pPr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15:30 – 15:45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shd w:val="clear" w:color="auto" w:fill="auto"/>
          </w:tcPr>
          <w:p w14:paraId="3B900A5C" w14:textId="3633C301" w:rsidR="00A37D22" w:rsidRPr="003C1D50" w:rsidRDefault="00A37D22" w:rsidP="00A37D22">
            <w:pPr>
              <w:tabs>
                <w:tab w:val="left" w:pos="2040"/>
              </w:tabs>
              <w:ind w:right="906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 w:cs="Arial"/>
                <w:sz w:val="18"/>
                <w:szCs w:val="18"/>
                <w:lang w:val="es-ES"/>
              </w:rPr>
              <w:t>Break</w:t>
            </w:r>
          </w:p>
        </w:tc>
      </w:tr>
      <w:tr w:rsidR="00A37D22" w:rsidRPr="00E16C93" w14:paraId="6AEE8272" w14:textId="77777777" w:rsidTr="00245A74">
        <w:trPr>
          <w:trHeight w:val="418"/>
        </w:trPr>
        <w:tc>
          <w:tcPr>
            <w:tcW w:w="1809" w:type="dxa"/>
            <w:shd w:val="clear" w:color="auto" w:fill="auto"/>
          </w:tcPr>
          <w:p w14:paraId="36DA92EC" w14:textId="63D49A8E" w:rsidR="00A37D22" w:rsidRPr="003C1D50" w:rsidRDefault="00A37D22" w:rsidP="00A37D22">
            <w:pPr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15:45 – 16:30</w:t>
            </w:r>
          </w:p>
        </w:tc>
        <w:tc>
          <w:tcPr>
            <w:tcW w:w="7684" w:type="dxa"/>
            <w:shd w:val="clear" w:color="auto" w:fill="auto"/>
          </w:tcPr>
          <w:p w14:paraId="02A76586" w14:textId="25C4AA26" w:rsidR="00A37D22" w:rsidRPr="003C1D50" w:rsidRDefault="00501C96" w:rsidP="00A37D22">
            <w:pPr>
              <w:spacing w:after="60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Guyana</w:t>
            </w:r>
            <w:r w:rsidR="00A37D22"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 and WTO Notification Requirements:</w:t>
            </w:r>
            <w:r w:rsidR="00011B9D">
              <w:rPr>
                <w:rFonts w:ascii="Verdana" w:hAnsi="Verdana"/>
                <w:sz w:val="18"/>
                <w:szCs w:val="18"/>
                <w:lang w:val="en-US"/>
              </w:rPr>
              <w:t xml:space="preserve"> A</w:t>
            </w:r>
            <w:r w:rsidR="00A37D22"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state of play and</w:t>
            </w:r>
            <w:r w:rsidR="00A37D22" w:rsidRPr="003C1D50">
              <w:rPr>
                <w:rFonts w:ascii="Verdana" w:hAnsi="Verdana"/>
                <w:sz w:val="18"/>
                <w:szCs w:val="18"/>
                <w:lang w:val="en-US"/>
              </w:rPr>
              <w:t xml:space="preserve"> work ahead</w:t>
            </w:r>
          </w:p>
        </w:tc>
      </w:tr>
    </w:tbl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4C3E06" w:rsidRPr="003C1D50" w14:paraId="712BC10F" w14:textId="77777777" w:rsidTr="002E2787">
        <w:tc>
          <w:tcPr>
            <w:tcW w:w="9498" w:type="dxa"/>
            <w:gridSpan w:val="3"/>
            <w:shd w:val="clear" w:color="auto" w:fill="B8CCE4" w:themeFill="accent1" w:themeFillTint="66"/>
          </w:tcPr>
          <w:p w14:paraId="329DF77A" w14:textId="6BE4DD81" w:rsidR="004C3E06" w:rsidRPr="00A16AD2" w:rsidRDefault="00863A19" w:rsidP="00245A74">
            <w:pPr>
              <w:widowControl w:val="0"/>
              <w:spacing w:line="360" w:lineRule="auto"/>
              <w:jc w:val="center"/>
              <w:rPr>
                <w:rFonts w:ascii="Verdana" w:hAnsi="Verdana" w:cs="Arial"/>
                <w:b/>
                <w:bCs/>
                <w:szCs w:val="22"/>
                <w:lang w:val="en-GB"/>
              </w:rPr>
            </w:pPr>
            <w:r w:rsidRPr="00A16AD2">
              <w:rPr>
                <w:rFonts w:ascii="Verdana" w:hAnsi="Verdana" w:cs="Arial"/>
                <w:b/>
                <w:bCs/>
                <w:szCs w:val="22"/>
                <w:lang w:val="en-GB"/>
              </w:rPr>
              <w:t>Wednesday, 10 May</w:t>
            </w:r>
          </w:p>
        </w:tc>
      </w:tr>
      <w:tr w:rsidR="00863A19" w:rsidRPr="003C1D50" w14:paraId="374A9EA0" w14:textId="77777777" w:rsidTr="002E2787">
        <w:tc>
          <w:tcPr>
            <w:tcW w:w="9498" w:type="dxa"/>
            <w:gridSpan w:val="3"/>
            <w:shd w:val="clear" w:color="auto" w:fill="B8CCE4" w:themeFill="accent1" w:themeFillTint="66"/>
          </w:tcPr>
          <w:p w14:paraId="064F9D1A" w14:textId="027CA96E" w:rsidR="00863A19" w:rsidRPr="00A16AD2" w:rsidRDefault="00863A19" w:rsidP="00245A74">
            <w:pPr>
              <w:widowControl w:val="0"/>
              <w:spacing w:before="24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A16AD2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  <w:t>SPECIFIC AREAS OF NOTIFICATION</w:t>
            </w:r>
          </w:p>
        </w:tc>
      </w:tr>
      <w:tr w:rsidR="004C3E06" w:rsidRPr="003C1D50" w14:paraId="3B10E9C6" w14:textId="77777777" w:rsidTr="00245A74">
        <w:tc>
          <w:tcPr>
            <w:tcW w:w="1843" w:type="dxa"/>
            <w:shd w:val="clear" w:color="auto" w:fill="B8CCE4" w:themeFill="accent1" w:themeFillTint="66"/>
          </w:tcPr>
          <w:p w14:paraId="2695FF2F" w14:textId="6CBF3ECC" w:rsidR="004C3E06" w:rsidRPr="003C1D50" w:rsidRDefault="004C3E06" w:rsidP="00245A74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Time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636B69A4" w14:textId="7FD906B3" w:rsidR="004C3E06" w:rsidRPr="003C1D50" w:rsidRDefault="004C3E06" w:rsidP="00245A74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Areas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of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Notifications</w:t>
            </w:r>
            <w:proofErr w:type="spellEnd"/>
          </w:p>
        </w:tc>
        <w:tc>
          <w:tcPr>
            <w:tcW w:w="4678" w:type="dxa"/>
            <w:shd w:val="clear" w:color="auto" w:fill="B8CCE4" w:themeFill="accent1" w:themeFillTint="66"/>
          </w:tcPr>
          <w:p w14:paraId="2AC0A1EE" w14:textId="43E30520" w:rsidR="004C3E06" w:rsidRPr="003C1D50" w:rsidRDefault="004C3E06" w:rsidP="00245A74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Ministries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Organization</w:t>
            </w:r>
            <w:proofErr w:type="spellEnd"/>
          </w:p>
        </w:tc>
      </w:tr>
      <w:tr w:rsidR="00F1669D" w:rsidRPr="00501C96" w14:paraId="6A3927D0" w14:textId="77777777" w:rsidTr="00245A74">
        <w:trPr>
          <w:trHeight w:val="1373"/>
        </w:trPr>
        <w:tc>
          <w:tcPr>
            <w:tcW w:w="1843" w:type="dxa"/>
          </w:tcPr>
          <w:p w14:paraId="31AE9D64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  <w:p w14:paraId="12D8E3AA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9.00- 11.00</w:t>
            </w:r>
          </w:p>
          <w:p w14:paraId="55BF47F1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</w:tc>
        <w:tc>
          <w:tcPr>
            <w:tcW w:w="2977" w:type="dxa"/>
          </w:tcPr>
          <w:p w14:paraId="2637D234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szCs w:val="18"/>
              </w:rPr>
            </w:pPr>
          </w:p>
          <w:p w14:paraId="4687CCB6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 xml:space="preserve">Agriculture </w:t>
            </w:r>
          </w:p>
          <w:p w14:paraId="5544A49A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szCs w:val="18"/>
              </w:rPr>
            </w:pPr>
          </w:p>
        </w:tc>
        <w:tc>
          <w:tcPr>
            <w:tcW w:w="4678" w:type="dxa"/>
            <w:hideMark/>
          </w:tcPr>
          <w:p w14:paraId="70A6B9BD" w14:textId="77777777" w:rsidR="00863A19" w:rsidRPr="003C1D50" w:rsidRDefault="00863A19" w:rsidP="00245A74">
            <w:pPr>
              <w:pStyle w:val="NoSpacing"/>
              <w:widowControl w:val="0"/>
              <w:spacing w:line="360" w:lineRule="auto"/>
              <w:jc w:val="left"/>
              <w:rPr>
                <w:szCs w:val="18"/>
              </w:rPr>
            </w:pPr>
          </w:p>
          <w:p w14:paraId="50439093" w14:textId="77777777" w:rsidR="008A73B2" w:rsidRDefault="004C3E06" w:rsidP="00245A74">
            <w:pPr>
              <w:pStyle w:val="NoSpacing"/>
              <w:widowControl w:val="0"/>
              <w:numPr>
                <w:ilvl w:val="0"/>
                <w:numId w:val="10"/>
              </w:numPr>
              <w:spacing w:line="360" w:lineRule="auto"/>
              <w:ind w:left="314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>Ministry of Agriculture &amp; all related state entities</w:t>
            </w:r>
          </w:p>
          <w:p w14:paraId="4B0E37D6" w14:textId="705E21F5" w:rsidR="008A73B2" w:rsidRDefault="008A73B2" w:rsidP="008A73B2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lastRenderedPageBreak/>
              <w:t xml:space="preserve">National Agriculture, Research &amp; Extension Institute </w:t>
            </w:r>
          </w:p>
          <w:p w14:paraId="5CD4FEB3" w14:textId="4AE80646" w:rsidR="004A4AD7" w:rsidRDefault="004A4AD7" w:rsidP="008A73B2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Pesticides &amp; Toxic Chemical Board</w:t>
            </w:r>
          </w:p>
          <w:p w14:paraId="7B80DDD0" w14:textId="77777777" w:rsidR="008A73B2" w:rsidRDefault="008A73B2" w:rsidP="008A73B2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Livestock Development Authority </w:t>
            </w:r>
          </w:p>
          <w:p w14:paraId="1E24A683" w14:textId="3E0740DB" w:rsidR="004C3E06" w:rsidRDefault="004C3E06" w:rsidP="00245A74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 xml:space="preserve">State Trading Corporation </w:t>
            </w:r>
            <w:r w:rsidR="00E16C93">
              <w:rPr>
                <w:szCs w:val="18"/>
              </w:rPr>
              <w:t>:</w:t>
            </w:r>
          </w:p>
          <w:p w14:paraId="684072AB" w14:textId="77777777" w:rsidR="004A4AD7" w:rsidRDefault="004A4AD7" w:rsidP="00245A74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>
              <w:rPr>
                <w:szCs w:val="18"/>
              </w:rPr>
              <w:t>Guyana Sugar Corporation (GUYSUCO)</w:t>
            </w:r>
          </w:p>
          <w:p w14:paraId="5AA23D62" w14:textId="77777777" w:rsidR="004A4AD7" w:rsidRDefault="004A4AD7" w:rsidP="00245A74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>
              <w:rPr>
                <w:szCs w:val="18"/>
              </w:rPr>
              <w:t>National Industrial &amp; Commercial Investments Limited (NICIL)</w:t>
            </w:r>
          </w:p>
          <w:p w14:paraId="6DB569F9" w14:textId="77777777" w:rsidR="009938D7" w:rsidRDefault="009938D7" w:rsidP="00245A74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>
              <w:rPr>
                <w:szCs w:val="18"/>
              </w:rPr>
              <w:t>Guyana Rice Development Board</w:t>
            </w:r>
          </w:p>
          <w:p w14:paraId="4875CCA8" w14:textId="1C15A223" w:rsidR="009938D7" w:rsidRPr="003C1D50" w:rsidRDefault="00CD191C" w:rsidP="00245A74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Guyana Gold Board </w:t>
            </w: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F1669D" w:rsidRPr="00501C96" w14:paraId="45C7243C" w14:textId="77777777" w:rsidTr="00245A74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DE13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  <w:p w14:paraId="1D2A80AE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11.00-12.30</w:t>
            </w:r>
          </w:p>
          <w:p w14:paraId="02975DC5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  <w:p w14:paraId="03F4F7C8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  <w:p w14:paraId="67D26363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  <w:p w14:paraId="0D3BB27D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E52" w14:textId="77777777" w:rsidR="004C3E06" w:rsidRPr="003C1D50" w:rsidRDefault="004C3E06" w:rsidP="00245A74">
            <w:pPr>
              <w:pStyle w:val="NoSpacing"/>
              <w:widowControl w:val="0"/>
              <w:spacing w:line="360" w:lineRule="auto"/>
              <w:rPr>
                <w:szCs w:val="18"/>
              </w:rPr>
            </w:pPr>
          </w:p>
          <w:p w14:paraId="3441F00D" w14:textId="77777777" w:rsidR="00353D1D" w:rsidRDefault="004C3E06" w:rsidP="00245A74">
            <w:pPr>
              <w:pStyle w:val="NoSpacing"/>
              <w:widowControl w:val="0"/>
              <w:spacing w:line="360" w:lineRule="auto"/>
              <w:ind w:left="-113"/>
              <w:rPr>
                <w:szCs w:val="18"/>
              </w:rPr>
            </w:pPr>
            <w:r w:rsidRPr="003C1D50">
              <w:rPr>
                <w:szCs w:val="18"/>
              </w:rPr>
              <w:t>Market Access</w:t>
            </w:r>
          </w:p>
          <w:p w14:paraId="62A1405F" w14:textId="7C78E0CC" w:rsidR="00353D1D" w:rsidRPr="003C1D50" w:rsidRDefault="00353D1D" w:rsidP="00EC6875">
            <w:pPr>
              <w:pStyle w:val="NoSpacing"/>
              <w:widowControl w:val="0"/>
              <w:spacing w:line="360" w:lineRule="auto"/>
              <w:ind w:left="-113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D71" w14:textId="77777777" w:rsidR="00863A19" w:rsidRPr="003C1D50" w:rsidRDefault="00863A19" w:rsidP="00245A74">
            <w:pPr>
              <w:pStyle w:val="NoSpacing"/>
              <w:widowControl w:val="0"/>
              <w:spacing w:line="360" w:lineRule="auto"/>
              <w:ind w:left="314"/>
              <w:jc w:val="left"/>
              <w:rPr>
                <w:szCs w:val="18"/>
              </w:rPr>
            </w:pPr>
          </w:p>
          <w:p w14:paraId="36D6E372" w14:textId="2CDD6886" w:rsidR="004C3E06" w:rsidRDefault="004C3E06" w:rsidP="00245A74">
            <w:pPr>
              <w:pStyle w:val="NoSpacing"/>
              <w:widowControl w:val="0"/>
              <w:numPr>
                <w:ilvl w:val="0"/>
                <w:numId w:val="10"/>
              </w:numPr>
              <w:spacing w:line="360" w:lineRule="auto"/>
              <w:ind w:left="314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 xml:space="preserve">Ministry of </w:t>
            </w:r>
            <w:r w:rsidR="00353D1D">
              <w:rPr>
                <w:szCs w:val="18"/>
              </w:rPr>
              <w:t xml:space="preserve">Tourism, Industry &amp; </w:t>
            </w:r>
            <w:r w:rsidRPr="003C1D50">
              <w:rPr>
                <w:szCs w:val="18"/>
              </w:rPr>
              <w:t xml:space="preserve">Commerce </w:t>
            </w:r>
          </w:p>
          <w:p w14:paraId="44FF988C" w14:textId="0B01C4D3" w:rsidR="00EC6875" w:rsidRPr="003C1D50" w:rsidRDefault="00EC6875" w:rsidP="00011B9D">
            <w:pPr>
              <w:pStyle w:val="NoSpacing"/>
              <w:widowControl w:val="0"/>
              <w:spacing w:line="360" w:lineRule="auto"/>
              <w:ind w:left="-46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Guyana </w:t>
            </w:r>
            <w:r w:rsidRPr="003C1D50">
              <w:rPr>
                <w:szCs w:val="18"/>
              </w:rPr>
              <w:t xml:space="preserve">National </w:t>
            </w:r>
            <w:r>
              <w:rPr>
                <w:szCs w:val="18"/>
              </w:rPr>
              <w:t xml:space="preserve">Bureau of </w:t>
            </w:r>
            <w:r w:rsidRPr="003C1D50">
              <w:rPr>
                <w:szCs w:val="18"/>
              </w:rPr>
              <w:t>Statistics</w:t>
            </w:r>
          </w:p>
          <w:p w14:paraId="6CE055FE" w14:textId="77777777" w:rsidR="004C3E06" w:rsidRPr="003C1D50" w:rsidRDefault="004C3E06" w:rsidP="00245A74">
            <w:pPr>
              <w:pStyle w:val="NoSpacing"/>
              <w:widowControl w:val="0"/>
              <w:numPr>
                <w:ilvl w:val="0"/>
                <w:numId w:val="10"/>
              </w:numPr>
              <w:spacing w:line="360" w:lineRule="auto"/>
              <w:ind w:left="314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 xml:space="preserve">Ministry of Finance </w:t>
            </w:r>
          </w:p>
          <w:p w14:paraId="754FD959" w14:textId="7F067A09" w:rsidR="004C3E06" w:rsidRPr="003C1D50" w:rsidRDefault="00EC6875" w:rsidP="00011B9D">
            <w:pPr>
              <w:pStyle w:val="NoSpacing"/>
              <w:widowControl w:val="0"/>
              <w:ind w:left="312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5C13E7">
              <w:rPr>
                <w:szCs w:val="18"/>
              </w:rPr>
              <w:t>Guyana Revenue Authority,</w:t>
            </w:r>
            <w:r w:rsidR="00011B9D">
              <w:rPr>
                <w:szCs w:val="18"/>
              </w:rPr>
              <w:t xml:space="preserve"> </w:t>
            </w:r>
            <w:r w:rsidR="004C3E06" w:rsidRPr="003C1D50">
              <w:rPr>
                <w:szCs w:val="18"/>
              </w:rPr>
              <w:t>Customs</w:t>
            </w:r>
          </w:p>
          <w:p w14:paraId="4E57E6D0" w14:textId="77777777" w:rsidR="004C3E06" w:rsidRPr="003C1D50" w:rsidRDefault="004C3E06" w:rsidP="009508CA">
            <w:pPr>
              <w:pStyle w:val="NoSpacing"/>
              <w:widowControl w:val="0"/>
              <w:numPr>
                <w:ilvl w:val="0"/>
                <w:numId w:val="10"/>
              </w:numPr>
              <w:ind w:left="312" w:hanging="357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 xml:space="preserve">Ministry of Health </w:t>
            </w:r>
          </w:p>
          <w:p w14:paraId="1D3EAB75" w14:textId="7CAE3DA6" w:rsidR="004C3E06" w:rsidRPr="003C1D50" w:rsidRDefault="004C3E06" w:rsidP="009508CA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57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3C1D5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</w:t>
            </w:r>
            <w:r w:rsidR="00D76CD6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Natural Resources </w:t>
            </w:r>
          </w:p>
          <w:p w14:paraId="03617768" w14:textId="77777777" w:rsidR="00EC6875" w:rsidRDefault="004C3E06" w:rsidP="004A4AD7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57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3C1D5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Agriculture </w:t>
            </w:r>
          </w:p>
          <w:p w14:paraId="3E94813F" w14:textId="2CA2A5B1" w:rsidR="004A4AD7" w:rsidRDefault="00EC6875" w:rsidP="00011B9D">
            <w:pPr>
              <w:pStyle w:val="ListParagraph"/>
              <w:widowControl w:val="0"/>
              <w:ind w:left="312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- </w:t>
            </w:r>
            <w:r w:rsidR="004A4AD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New Guyana Marketing Corporation</w:t>
            </w:r>
          </w:p>
          <w:p w14:paraId="31D80F0A" w14:textId="3E0EF819" w:rsidR="004A4AD7" w:rsidRPr="00011B9D" w:rsidRDefault="004A4AD7" w:rsidP="004A4AD7">
            <w:pPr>
              <w:pStyle w:val="ListParagraph"/>
              <w:widowControl w:val="0"/>
              <w:numPr>
                <w:ilvl w:val="0"/>
                <w:numId w:val="10"/>
              </w:numPr>
              <w:ind w:left="312" w:hanging="357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Foreign Affairs &amp; International Cooperation</w:t>
            </w:r>
          </w:p>
          <w:p w14:paraId="1663902D" w14:textId="1DA3B52A" w:rsidR="008A73B2" w:rsidRDefault="004C3E06" w:rsidP="008A73B2">
            <w:pPr>
              <w:pStyle w:val="NoSpacing"/>
              <w:widowControl w:val="0"/>
              <w:numPr>
                <w:ilvl w:val="0"/>
                <w:numId w:val="10"/>
              </w:numPr>
              <w:spacing w:line="360" w:lineRule="auto"/>
              <w:ind w:left="314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 xml:space="preserve">State Trading </w:t>
            </w:r>
            <w:r w:rsidR="008A73B2">
              <w:rPr>
                <w:szCs w:val="18"/>
              </w:rPr>
              <w:t>Enterprises</w:t>
            </w:r>
            <w:r w:rsidR="00011B9D">
              <w:rPr>
                <w:szCs w:val="18"/>
              </w:rPr>
              <w:t>:</w:t>
            </w:r>
            <w:r w:rsidR="008A73B2">
              <w:rPr>
                <w:szCs w:val="18"/>
              </w:rPr>
              <w:t xml:space="preserve"> </w:t>
            </w:r>
          </w:p>
          <w:p w14:paraId="43716293" w14:textId="77777777" w:rsidR="004A4AD7" w:rsidRDefault="004A4AD7" w:rsidP="004A4AD7">
            <w:pPr>
              <w:pStyle w:val="NoSpacing"/>
              <w:widowControl w:val="0"/>
              <w:numPr>
                <w:ilvl w:val="0"/>
                <w:numId w:val="6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>Guyana Sugar Corporation (GUYSUCO)-</w:t>
            </w:r>
          </w:p>
          <w:p w14:paraId="060B6AE3" w14:textId="77777777" w:rsidR="004A4AD7" w:rsidRDefault="004A4AD7" w:rsidP="004A4AD7">
            <w:pPr>
              <w:pStyle w:val="NoSpacing"/>
              <w:widowControl w:val="0"/>
              <w:numPr>
                <w:ilvl w:val="0"/>
                <w:numId w:val="6"/>
              </w:numPr>
              <w:jc w:val="left"/>
              <w:rPr>
                <w:szCs w:val="18"/>
              </w:rPr>
            </w:pPr>
            <w:r w:rsidRPr="004A4AD7">
              <w:rPr>
                <w:szCs w:val="18"/>
              </w:rPr>
              <w:t>National Industrial</w:t>
            </w:r>
            <w:r w:rsidRPr="00EC6875">
              <w:rPr>
                <w:szCs w:val="18"/>
              </w:rPr>
              <w:t xml:space="preserve"> &amp; Commercial Investments Limited (NICIL)</w:t>
            </w:r>
          </w:p>
          <w:p w14:paraId="402425B3" w14:textId="666FFDCF" w:rsidR="00EC6875" w:rsidRPr="00EC6875" w:rsidRDefault="00EC6875" w:rsidP="00011B9D">
            <w:pPr>
              <w:pStyle w:val="NoSpacing"/>
              <w:widowControl w:val="0"/>
              <w:numPr>
                <w:ilvl w:val="0"/>
                <w:numId w:val="6"/>
              </w:numPr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Guyana Gold Board </w:t>
            </w:r>
          </w:p>
        </w:tc>
      </w:tr>
      <w:tr w:rsidR="00F1669D" w:rsidRPr="003C1D50" w14:paraId="630F854E" w14:textId="77777777" w:rsidTr="00245A74">
        <w:trPr>
          <w:trHeight w:val="4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455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12.30-1400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0EE2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Lunch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22B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</w:p>
        </w:tc>
      </w:tr>
      <w:tr w:rsidR="00F1669D" w:rsidRPr="00E16C93" w14:paraId="3C739803" w14:textId="77777777" w:rsidTr="00245A74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A93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  <w:p w14:paraId="0EC3200F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D14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  <w:p w14:paraId="2C7E29DC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>SPS and TBT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9E7B" w14:textId="51B508F6" w:rsidR="004C3E06" w:rsidRDefault="004C3E06" w:rsidP="00F1669D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3C1D5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Agriculture </w:t>
            </w:r>
          </w:p>
          <w:p w14:paraId="2925AF2B" w14:textId="4BD8D024" w:rsidR="00D531A2" w:rsidRDefault="00D531A2" w:rsidP="00011B9D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National Agriculture, Research &amp; Extension Institute </w:t>
            </w:r>
          </w:p>
          <w:p w14:paraId="31129DAD" w14:textId="6B9F68CA" w:rsidR="00D531A2" w:rsidRDefault="00D531A2" w:rsidP="00011B9D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Livestock Development Authority </w:t>
            </w:r>
          </w:p>
          <w:p w14:paraId="6E1DE9DB" w14:textId="18DAA263" w:rsidR="00D531A2" w:rsidRDefault="00D531A2" w:rsidP="00011B9D">
            <w:pPr>
              <w:pStyle w:val="ListParagraph"/>
              <w:keepNext/>
              <w:keepLines/>
              <w:numPr>
                <w:ilvl w:val="0"/>
                <w:numId w:val="6"/>
              </w:numPr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Rice Development Board </w:t>
            </w:r>
          </w:p>
          <w:p w14:paraId="3DA7210D" w14:textId="77777777" w:rsidR="00D531A2" w:rsidRDefault="00D531A2" w:rsidP="00D531A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Natural Resources</w:t>
            </w:r>
          </w:p>
          <w:p w14:paraId="7D6C75A0" w14:textId="0FB569C3" w:rsidR="00D531A2" w:rsidRPr="00011B9D" w:rsidRDefault="00D531A2" w:rsidP="00011B9D">
            <w:pPr>
              <w:pStyle w:val="ListParagraph"/>
              <w:keepNext/>
              <w:keepLines/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- Guyana Wildlife Management Authority</w:t>
            </w:r>
          </w:p>
          <w:p w14:paraId="7888FE8D" w14:textId="0685A5C5" w:rsidR="004C3E06" w:rsidRPr="00011B9D" w:rsidRDefault="004C3E06" w:rsidP="00D531A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3C1D5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Tourism, Industry &amp; Commerce </w:t>
            </w:r>
            <w:r w:rsidR="00D531A2" w:rsidRP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- </w:t>
            </w:r>
            <w:r w:rsidR="005C13E7" w:rsidRP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</w:t>
            </w:r>
            <w:r w:rsidRP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National Bureau</w:t>
            </w:r>
            <w:r w:rsidR="005C13E7" w:rsidRP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of Standards </w:t>
            </w:r>
          </w:p>
          <w:p w14:paraId="2EA86401" w14:textId="503534E8" w:rsidR="004C3E06" w:rsidRDefault="004C3E06" w:rsidP="00F1669D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hAnsi="Verdana"/>
                <w:sz w:val="18"/>
                <w:szCs w:val="18"/>
              </w:rPr>
            </w:pPr>
            <w:r w:rsidRPr="003C1D5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</w:t>
            </w:r>
            <w:r w:rsidRPr="003C1D5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13E7">
              <w:rPr>
                <w:rFonts w:ascii="Verdana" w:hAnsi="Verdana"/>
                <w:sz w:val="18"/>
                <w:szCs w:val="18"/>
              </w:rPr>
              <w:t xml:space="preserve">Natural </w:t>
            </w:r>
            <w:proofErr w:type="spellStart"/>
            <w:r w:rsidR="005C13E7">
              <w:rPr>
                <w:rFonts w:ascii="Verdana" w:hAnsi="Verdana"/>
                <w:sz w:val="18"/>
                <w:szCs w:val="18"/>
              </w:rPr>
              <w:t>Resources</w:t>
            </w:r>
            <w:proofErr w:type="spellEnd"/>
            <w:r w:rsidR="005C13E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C1D5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CD2452C" w14:textId="77777777" w:rsidR="00D76CD6" w:rsidRDefault="004B7380" w:rsidP="00D531A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Ministry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Health</w:t>
            </w:r>
            <w:proofErr w:type="spellEnd"/>
          </w:p>
          <w:p w14:paraId="4FE91912" w14:textId="2876DF17" w:rsidR="005C13E7" w:rsidRPr="00011B9D" w:rsidRDefault="00D76CD6" w:rsidP="00011B9D">
            <w:pPr>
              <w:pStyle w:val="ListParagraph"/>
              <w:keepNext/>
              <w:keepLines/>
              <w:spacing w:after="160" w:line="256" w:lineRule="auto"/>
              <w:ind w:left="314"/>
              <w:contextualSpacing/>
              <w:rPr>
                <w:rFonts w:ascii="Verdana" w:hAnsi="Verdana"/>
                <w:sz w:val="18"/>
                <w:szCs w:val="18"/>
                <w:lang w:val="en-GB"/>
              </w:rPr>
            </w:pPr>
            <w:r w:rsidRPr="00011B9D">
              <w:rPr>
                <w:rFonts w:ascii="Verdana" w:hAnsi="Verdana"/>
                <w:sz w:val="18"/>
                <w:szCs w:val="18"/>
                <w:lang w:val="en-GB"/>
              </w:rPr>
              <w:t xml:space="preserve">- </w:t>
            </w:r>
            <w:r w:rsidR="00D531A2" w:rsidRPr="00011B9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5C13E7" w:rsidRPr="00011B9D">
              <w:rPr>
                <w:rFonts w:ascii="Verdana" w:hAnsi="Verdana"/>
                <w:sz w:val="18"/>
                <w:szCs w:val="18"/>
                <w:lang w:val="en-GB"/>
              </w:rPr>
              <w:t xml:space="preserve">Government Analyst, Food &amp; Drug Department </w:t>
            </w:r>
          </w:p>
        </w:tc>
      </w:tr>
      <w:tr w:rsidR="002E2787" w:rsidRPr="003C1D50" w14:paraId="1BB0899F" w14:textId="77777777" w:rsidTr="002E2787">
        <w:trPr>
          <w:trHeight w:val="41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D6A624" w14:textId="5F6FBF3B" w:rsidR="002E2787" w:rsidRPr="00A16AD2" w:rsidRDefault="002E2787" w:rsidP="00A16AD2">
            <w:pPr>
              <w:spacing w:line="360" w:lineRule="auto"/>
              <w:jc w:val="center"/>
              <w:rPr>
                <w:rFonts w:ascii="Verdana" w:eastAsia="Calibri" w:hAnsi="Verdana"/>
                <w:b/>
                <w:bCs/>
                <w:szCs w:val="22"/>
                <w:lang w:val="en-GB" w:eastAsia="en-US"/>
              </w:rPr>
            </w:pPr>
            <w:r w:rsidRPr="00A16AD2">
              <w:rPr>
                <w:rFonts w:ascii="Verdana" w:eastAsia="Calibri" w:hAnsi="Verdana"/>
                <w:b/>
                <w:bCs/>
                <w:szCs w:val="22"/>
                <w:lang w:val="en-GB" w:eastAsia="en-US"/>
              </w:rPr>
              <w:t>Thursday, 11 May</w:t>
            </w:r>
          </w:p>
        </w:tc>
      </w:tr>
    </w:tbl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9508CA" w:rsidRPr="003C1D50" w14:paraId="3FD744A6" w14:textId="77777777" w:rsidTr="00886A1E">
        <w:tc>
          <w:tcPr>
            <w:tcW w:w="9498" w:type="dxa"/>
            <w:gridSpan w:val="3"/>
            <w:shd w:val="clear" w:color="auto" w:fill="B8CCE4" w:themeFill="accent1" w:themeFillTint="66"/>
          </w:tcPr>
          <w:p w14:paraId="35A61743" w14:textId="77777777" w:rsidR="009508CA" w:rsidRPr="00A16AD2" w:rsidRDefault="009508CA" w:rsidP="00886A1E">
            <w:pPr>
              <w:widowControl w:val="0"/>
              <w:spacing w:before="240"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A16AD2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GB"/>
              </w:rPr>
              <w:t>SPECIFIC AREAS OF NOTIFICATION</w:t>
            </w:r>
          </w:p>
        </w:tc>
      </w:tr>
      <w:tr w:rsidR="009508CA" w:rsidRPr="003C1D50" w14:paraId="0A17CF31" w14:textId="77777777" w:rsidTr="00886A1E">
        <w:tc>
          <w:tcPr>
            <w:tcW w:w="1843" w:type="dxa"/>
            <w:shd w:val="clear" w:color="auto" w:fill="B8CCE4" w:themeFill="accent1" w:themeFillTint="66"/>
          </w:tcPr>
          <w:p w14:paraId="40716FF1" w14:textId="77777777" w:rsidR="009508CA" w:rsidRPr="003C1D50" w:rsidRDefault="009508CA" w:rsidP="00886A1E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Time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5AE05002" w14:textId="77777777" w:rsidR="009508CA" w:rsidRPr="003C1D50" w:rsidRDefault="009508CA" w:rsidP="00886A1E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Areas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of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Notifications</w:t>
            </w:r>
            <w:proofErr w:type="spellEnd"/>
          </w:p>
        </w:tc>
        <w:tc>
          <w:tcPr>
            <w:tcW w:w="4678" w:type="dxa"/>
            <w:shd w:val="clear" w:color="auto" w:fill="B8CCE4" w:themeFill="accent1" w:themeFillTint="66"/>
          </w:tcPr>
          <w:p w14:paraId="6A6A464C" w14:textId="77777777" w:rsidR="009508CA" w:rsidRPr="003C1D50" w:rsidRDefault="009508CA" w:rsidP="00886A1E">
            <w:pPr>
              <w:widowControl w:val="0"/>
              <w:spacing w:before="240" w:line="48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Ministries</w:t>
            </w:r>
            <w:proofErr w:type="spellEnd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3C1D50">
              <w:rPr>
                <w:rFonts w:ascii="Verdana" w:hAnsi="Verdana" w:cs="Arial"/>
                <w:b/>
                <w:bCs/>
                <w:sz w:val="18"/>
                <w:szCs w:val="18"/>
                <w:lang w:val="es-ES"/>
              </w:rPr>
              <w:t>Organization</w:t>
            </w:r>
            <w:proofErr w:type="spellEnd"/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678"/>
      </w:tblGrid>
      <w:tr w:rsidR="002E2787" w:rsidRPr="00E16C93" w14:paraId="2FABDD8E" w14:textId="77777777" w:rsidTr="00245A74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C80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  <w:u w:val="single"/>
              </w:rPr>
            </w:pPr>
          </w:p>
          <w:p w14:paraId="107FC76A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09.00 - 10.00</w:t>
            </w:r>
          </w:p>
          <w:p w14:paraId="7749E5B2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E77" w14:textId="77777777" w:rsidR="00A16AD2" w:rsidRDefault="00A16AD2" w:rsidP="00A16AD2">
            <w:pPr>
              <w:pStyle w:val="NoSpacing"/>
              <w:spacing w:line="360" w:lineRule="auto"/>
              <w:rPr>
                <w:szCs w:val="18"/>
              </w:rPr>
            </w:pPr>
          </w:p>
          <w:p w14:paraId="6EC518ED" w14:textId="05AD1B8B" w:rsidR="004C3E06" w:rsidRPr="003C1D50" w:rsidRDefault="004C3E06" w:rsidP="00A16AD2">
            <w:pPr>
              <w:pStyle w:val="NoSpacing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>Trade Remedies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3496" w14:textId="77777777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Finance </w:t>
            </w:r>
          </w:p>
          <w:p w14:paraId="11A014F8" w14:textId="1AB3A8A9" w:rsidR="004C3E06" w:rsidRPr="00A16AD2" w:rsidRDefault="00EC6875" w:rsidP="00011B9D">
            <w:pPr>
              <w:pStyle w:val="ListParagraph"/>
              <w:keepNext/>
              <w:keepLines/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-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Revenue Authority, 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Customs</w:t>
            </w:r>
          </w:p>
          <w:p w14:paraId="73E96DF1" w14:textId="2C69C953" w:rsidR="005C13E7" w:rsidRPr="00011B9D" w:rsidRDefault="004C3E06" w:rsidP="005C13E7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Attorney General’s </w:t>
            </w:r>
            <w:r w:rsidR="006D33E0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Chambers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,</w:t>
            </w:r>
            <w:r w:rsid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</w:t>
            </w: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Legal Affairs </w:t>
            </w:r>
          </w:p>
          <w:p w14:paraId="660D329D" w14:textId="77777777" w:rsidR="005C13E7" w:rsidRDefault="005C13E7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Tourism, Industry &amp; Commerce</w:t>
            </w:r>
          </w:p>
          <w:p w14:paraId="54CF4C38" w14:textId="7A64A606" w:rsidR="004C3E06" w:rsidRPr="00A16AD2" w:rsidRDefault="00EC6875" w:rsidP="00011B9D">
            <w:pPr>
              <w:pStyle w:val="ListParagraph"/>
              <w:keepNext/>
              <w:keepLines/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-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Competition and Consumer Affairs Commission </w:t>
            </w:r>
          </w:p>
        </w:tc>
      </w:tr>
      <w:tr w:rsidR="002E2787" w:rsidRPr="003C1D50" w14:paraId="31579215" w14:textId="77777777" w:rsidTr="00245A74">
        <w:trPr>
          <w:trHeight w:val="15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8ED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  <w:p w14:paraId="3A492BDB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10.00 – 11.30</w:t>
            </w:r>
          </w:p>
          <w:p w14:paraId="24244FCB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36B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</w:p>
          <w:p w14:paraId="05280D17" w14:textId="77777777" w:rsidR="004C3E06" w:rsidRPr="003C1D50" w:rsidRDefault="004C3E06">
            <w:pPr>
              <w:pStyle w:val="NoSpacing"/>
              <w:spacing w:line="360" w:lineRule="auto"/>
              <w:jc w:val="left"/>
              <w:rPr>
                <w:szCs w:val="18"/>
              </w:rPr>
            </w:pPr>
            <w:r w:rsidRPr="003C1D50">
              <w:rPr>
                <w:szCs w:val="18"/>
              </w:rPr>
              <w:t>Trade in Services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EE30" w14:textId="77777777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Finance </w:t>
            </w:r>
          </w:p>
          <w:p w14:paraId="28E0A88A" w14:textId="024234FC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Tourism</w:t>
            </w:r>
            <w:r w:rsidR="00353D1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, Industry &amp; Commerce</w:t>
            </w:r>
          </w:p>
          <w:p w14:paraId="4DAE8EC6" w14:textId="26FC1E8F" w:rsidR="004C3E06" w:rsidRPr="00A16AD2" w:rsidRDefault="00501C9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Central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Bank of </w:t>
            </w: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Guyana</w:t>
            </w:r>
          </w:p>
          <w:p w14:paraId="3CA81733" w14:textId="40F76450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Education </w:t>
            </w:r>
          </w:p>
          <w:p w14:paraId="178ECE21" w14:textId="6DD036D1" w:rsidR="004C3E06" w:rsidRPr="00A16AD2" w:rsidRDefault="00D26C81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Office of the Prime Minister, National Data Management Authority 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</w:t>
            </w:r>
          </w:p>
          <w:p w14:paraId="4577FD97" w14:textId="77777777" w:rsidR="004C3E06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Health </w:t>
            </w:r>
          </w:p>
          <w:p w14:paraId="5C869038" w14:textId="7F7E2672" w:rsidR="00517DE6" w:rsidRPr="00A16AD2" w:rsidRDefault="00517DE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Bureau of Statistics</w:t>
            </w:r>
          </w:p>
        </w:tc>
      </w:tr>
      <w:tr w:rsidR="002E2787" w:rsidRPr="003C1D50" w14:paraId="10208403" w14:textId="77777777" w:rsidTr="009918C0">
        <w:trPr>
          <w:trHeight w:val="11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C06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  <w:p w14:paraId="1DEA6518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11.30 – 12.30</w:t>
            </w:r>
          </w:p>
          <w:p w14:paraId="1F8CB1A7" w14:textId="5F9CEFCB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2DD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</w:p>
          <w:p w14:paraId="48AE7843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>Intellectual Property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578" w14:textId="67D3D407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</w:p>
          <w:p w14:paraId="41353259" w14:textId="17FE56CA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Culture</w:t>
            </w:r>
            <w:r w:rsidR="00353D1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, Youth &amp; Sports </w:t>
            </w:r>
          </w:p>
          <w:p w14:paraId="30D94D6F" w14:textId="20FD2545" w:rsidR="004C3E06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Attorney General’s Office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, </w:t>
            </w: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</w:t>
            </w:r>
            <w:r w:rsidR="00353D1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Legal Affairs </w:t>
            </w:r>
          </w:p>
          <w:p w14:paraId="4A815EA5" w14:textId="4331CEFE" w:rsidR="005C13E7" w:rsidRPr="00A16AD2" w:rsidRDefault="00D76CD6" w:rsidP="00011B9D">
            <w:pPr>
              <w:pStyle w:val="ListParagraph"/>
              <w:keepNext/>
              <w:keepLines/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-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Deeds &amp; Commercial Registry </w:t>
            </w:r>
          </w:p>
          <w:p w14:paraId="1B7C71A5" w14:textId="196C3BB4" w:rsidR="005C13E7" w:rsidRPr="00A16AD2" w:rsidRDefault="005C13E7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Amerindian Affairs </w:t>
            </w:r>
          </w:p>
        </w:tc>
      </w:tr>
      <w:tr w:rsidR="002E2787" w:rsidRPr="003C1D50" w14:paraId="3764FC49" w14:textId="77777777" w:rsidTr="00245A74">
        <w:trPr>
          <w:trHeight w:val="5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BFD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12.30- 14.00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BE5" w14:textId="3EA1578E" w:rsidR="004C3E06" w:rsidRPr="003C1D50" w:rsidRDefault="009918C0">
            <w:pPr>
              <w:pStyle w:val="NoSpacing"/>
              <w:spacing w:line="36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Lunch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51A6" w14:textId="0FE2E326" w:rsidR="004C3E06" w:rsidRPr="009918C0" w:rsidRDefault="004C3E06" w:rsidP="009918C0">
            <w:pPr>
              <w:keepNext/>
              <w:keepLines/>
              <w:spacing w:after="160" w:line="256" w:lineRule="auto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</w:p>
        </w:tc>
      </w:tr>
      <w:tr w:rsidR="002E2787" w:rsidRPr="00E16C93" w14:paraId="44FB2656" w14:textId="77777777" w:rsidTr="00245A74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217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14.00-15.00</w:t>
            </w:r>
          </w:p>
          <w:p w14:paraId="0A6D0078" w14:textId="77777777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B358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>Regional Trade Agreement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EFD7" w14:textId="445FD18C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</w:t>
            </w:r>
            <w:r w:rsidR="005C13E7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Tourism, Industry &amp; </w:t>
            </w: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Commerce </w:t>
            </w:r>
          </w:p>
          <w:p w14:paraId="2A68DFC7" w14:textId="77777777" w:rsidR="004C3E06" w:rsidRPr="00A16AD2" w:rsidRDefault="004C3E06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Ministry of Finance </w:t>
            </w:r>
          </w:p>
          <w:p w14:paraId="145D9283" w14:textId="715D506A" w:rsidR="004C3E06" w:rsidRPr="00A16AD2" w:rsidRDefault="005C13E7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Guyana Revenue Authority,</w:t>
            </w:r>
            <w:r w:rsidR="00011B9D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Customs</w:t>
            </w:r>
          </w:p>
          <w:p w14:paraId="60021D95" w14:textId="7360A682" w:rsidR="004C3E06" w:rsidRDefault="005C13E7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Guyana 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National</w:t>
            </w: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Bureau of</w:t>
            </w:r>
            <w:r w:rsidR="004C3E06" w:rsidRPr="00A16AD2"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 xml:space="preserve"> Statistics  </w:t>
            </w:r>
          </w:p>
          <w:p w14:paraId="64CA6E6D" w14:textId="697708C9" w:rsidR="00D26C81" w:rsidRPr="00A16AD2" w:rsidRDefault="00D26C81" w:rsidP="00A16AD2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60" w:line="256" w:lineRule="auto"/>
              <w:ind w:left="314"/>
              <w:contextualSpacing/>
              <w:rPr>
                <w:rFonts w:ascii="Verdana" w:eastAsia="Calibri" w:hAnsi="Verdana"/>
                <w:sz w:val="18"/>
                <w:szCs w:val="18"/>
                <w:lang w:val="en-GB"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val="en-GB" w:eastAsia="en-US"/>
              </w:rPr>
              <w:t>Ministry of Foreign Affairs &amp; International Cooperation</w:t>
            </w:r>
          </w:p>
        </w:tc>
      </w:tr>
      <w:tr w:rsidR="002E2787" w:rsidRPr="00E16C93" w14:paraId="723A023D" w14:textId="77777777" w:rsidTr="009918C0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880" w14:textId="2E76A6F3" w:rsidR="004C3E06" w:rsidRPr="003C1D50" w:rsidRDefault="004C3E06">
            <w:pPr>
              <w:pStyle w:val="NoSpacing"/>
              <w:spacing w:line="360" w:lineRule="auto"/>
              <w:rPr>
                <w:b/>
                <w:szCs w:val="18"/>
              </w:rPr>
            </w:pPr>
            <w:r w:rsidRPr="003C1D50">
              <w:rPr>
                <w:b/>
                <w:szCs w:val="18"/>
              </w:rPr>
              <w:t>15.00:16.00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94C" w14:textId="77777777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A75" w14:textId="114F0D4C" w:rsidR="004C3E06" w:rsidRPr="003C1D50" w:rsidRDefault="004C3E06">
            <w:pPr>
              <w:pStyle w:val="NoSpacing"/>
              <w:spacing w:line="360" w:lineRule="auto"/>
              <w:rPr>
                <w:szCs w:val="18"/>
              </w:rPr>
            </w:pPr>
            <w:r w:rsidRPr="003C1D50">
              <w:rPr>
                <w:szCs w:val="18"/>
              </w:rPr>
              <w:t xml:space="preserve">Wrap up Meeting with Ministry of </w:t>
            </w:r>
            <w:r w:rsidR="00501C96">
              <w:rPr>
                <w:szCs w:val="18"/>
              </w:rPr>
              <w:t>Foreign Affairs</w:t>
            </w:r>
            <w:r w:rsidR="005C13E7">
              <w:rPr>
                <w:szCs w:val="18"/>
              </w:rPr>
              <w:t xml:space="preserve"> &amp; International Cooperation</w:t>
            </w:r>
            <w:r w:rsidR="00501C96">
              <w:rPr>
                <w:szCs w:val="18"/>
              </w:rPr>
              <w:t xml:space="preserve"> </w:t>
            </w:r>
          </w:p>
        </w:tc>
      </w:tr>
    </w:tbl>
    <w:p w14:paraId="3674C20A" w14:textId="77777777" w:rsidR="004C3E06" w:rsidRPr="003C1D50" w:rsidRDefault="004C3E06" w:rsidP="004C3E06">
      <w:pPr>
        <w:pStyle w:val="NoSpacing"/>
        <w:spacing w:line="360" w:lineRule="auto"/>
        <w:rPr>
          <w:szCs w:val="18"/>
        </w:rPr>
      </w:pPr>
    </w:p>
    <w:p w14:paraId="7D37B21D" w14:textId="1163505D" w:rsidR="00A37D22" w:rsidRDefault="00A37D22" w:rsidP="003C7DE2">
      <w:p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2A0EC3E6" w14:textId="137E064E" w:rsidR="000176A4" w:rsidRDefault="000176A4" w:rsidP="000176A4">
      <w:p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64C49734" w14:textId="64E9A0EC" w:rsidR="000176A4" w:rsidRPr="000176A4" w:rsidRDefault="000176A4" w:rsidP="000176A4">
      <w:pPr>
        <w:jc w:val="center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b/>
          <w:sz w:val="18"/>
          <w:szCs w:val="18"/>
          <w:lang w:val="en-GB"/>
        </w:rPr>
        <w:t>__________</w:t>
      </w:r>
    </w:p>
    <w:sectPr w:rsidR="000176A4" w:rsidRPr="000176A4" w:rsidSect="0003268B"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72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9449" w14:textId="77777777" w:rsidR="002D6B0D" w:rsidRDefault="002D6B0D">
      <w:r>
        <w:separator/>
      </w:r>
    </w:p>
  </w:endnote>
  <w:endnote w:type="continuationSeparator" w:id="0">
    <w:p w14:paraId="45011B4F" w14:textId="77777777" w:rsidR="002D6B0D" w:rsidRDefault="002D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2531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87109" w14:textId="73935457" w:rsidR="0003268B" w:rsidRDefault="00032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119560" w14:textId="77777777" w:rsidR="00A53550" w:rsidRDefault="00A53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128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21146" w14:textId="0F874517" w:rsidR="0003268B" w:rsidRDefault="00032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0FB3DF" w14:textId="77777777" w:rsidR="0003268B" w:rsidRDefault="00032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56A3" w14:textId="77777777" w:rsidR="002D6B0D" w:rsidRDefault="002D6B0D">
      <w:r>
        <w:separator/>
      </w:r>
    </w:p>
  </w:footnote>
  <w:footnote w:type="continuationSeparator" w:id="0">
    <w:p w14:paraId="77535ACB" w14:textId="77777777" w:rsidR="002D6B0D" w:rsidRDefault="002D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8CA0" w14:textId="6C1B3A28" w:rsidR="001C337A" w:rsidRDefault="00011B9D">
    <w:pPr>
      <w:pStyle w:val="Header"/>
    </w:pPr>
    <w:r>
      <w:t>10</w:t>
    </w:r>
    <w:r w:rsidR="00D92DB2">
      <w:t>/0</w:t>
    </w:r>
    <w:r>
      <w:t>3</w:t>
    </w:r>
    <w:r w:rsidR="00D92DB2">
      <w:t>/2023</w:t>
    </w:r>
  </w:p>
  <w:p w14:paraId="4E7B98D2" w14:textId="77777777" w:rsidR="004650A3" w:rsidRDefault="00465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BE2E92"/>
    <w:lvl w:ilvl="0">
      <w:numFmt w:val="bullet"/>
      <w:lvlText w:val="*"/>
      <w:lvlJc w:val="left"/>
    </w:lvl>
  </w:abstractNum>
  <w:abstractNum w:abstractNumId="1" w15:restartNumberingAfterBreak="0">
    <w:nsid w:val="05DE35BB"/>
    <w:multiLevelType w:val="hybridMultilevel"/>
    <w:tmpl w:val="30D25E3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A235AE"/>
    <w:multiLevelType w:val="hybridMultilevel"/>
    <w:tmpl w:val="A9E42552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044B03"/>
    <w:multiLevelType w:val="hybridMultilevel"/>
    <w:tmpl w:val="C87860B0"/>
    <w:lvl w:ilvl="0" w:tplc="B2281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C9E"/>
    <w:multiLevelType w:val="hybridMultilevel"/>
    <w:tmpl w:val="FB187B66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3B5D"/>
    <w:multiLevelType w:val="hybridMultilevel"/>
    <w:tmpl w:val="3694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6016"/>
    <w:multiLevelType w:val="hybridMultilevel"/>
    <w:tmpl w:val="E0081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49D8"/>
    <w:multiLevelType w:val="hybridMultilevel"/>
    <w:tmpl w:val="4E34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356D8"/>
    <w:multiLevelType w:val="hybridMultilevel"/>
    <w:tmpl w:val="2B08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2085A"/>
    <w:multiLevelType w:val="hybridMultilevel"/>
    <w:tmpl w:val="0C8C9B62"/>
    <w:lvl w:ilvl="0" w:tplc="6AA01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025C0"/>
    <w:multiLevelType w:val="hybridMultilevel"/>
    <w:tmpl w:val="D3002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35587"/>
    <w:multiLevelType w:val="hybridMultilevel"/>
    <w:tmpl w:val="6EBA4D42"/>
    <w:lvl w:ilvl="0" w:tplc="6AA013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C4371"/>
    <w:multiLevelType w:val="hybridMultilevel"/>
    <w:tmpl w:val="31C6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91C3C"/>
    <w:multiLevelType w:val="hybridMultilevel"/>
    <w:tmpl w:val="EDEE64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41448506">
    <w:abstractNumId w:val="3"/>
  </w:num>
  <w:num w:numId="2" w16cid:durableId="980354093">
    <w:abstractNumId w:val="4"/>
  </w:num>
  <w:num w:numId="3" w16cid:durableId="133373305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4" w16cid:durableId="33652462">
    <w:abstractNumId w:val="13"/>
  </w:num>
  <w:num w:numId="5" w16cid:durableId="1488278552">
    <w:abstractNumId w:val="1"/>
  </w:num>
  <w:num w:numId="6" w16cid:durableId="1525051688">
    <w:abstractNumId w:val="11"/>
  </w:num>
  <w:num w:numId="7" w16cid:durableId="1310748409">
    <w:abstractNumId w:val="1"/>
  </w:num>
  <w:num w:numId="8" w16cid:durableId="1693726234">
    <w:abstractNumId w:val="9"/>
  </w:num>
  <w:num w:numId="9" w16cid:durableId="530454013">
    <w:abstractNumId w:val="2"/>
  </w:num>
  <w:num w:numId="10" w16cid:durableId="1887717801">
    <w:abstractNumId w:val="6"/>
  </w:num>
  <w:num w:numId="11" w16cid:durableId="1919901976">
    <w:abstractNumId w:val="7"/>
  </w:num>
  <w:num w:numId="12" w16cid:durableId="121308434">
    <w:abstractNumId w:val="5"/>
  </w:num>
  <w:num w:numId="13" w16cid:durableId="1946036234">
    <w:abstractNumId w:val="12"/>
  </w:num>
  <w:num w:numId="14" w16cid:durableId="275794596">
    <w:abstractNumId w:val="8"/>
  </w:num>
  <w:num w:numId="15" w16cid:durableId="11862162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D"/>
    <w:rsid w:val="00000241"/>
    <w:rsid w:val="00004FB3"/>
    <w:rsid w:val="00011B9D"/>
    <w:rsid w:val="000176A4"/>
    <w:rsid w:val="00021BD3"/>
    <w:rsid w:val="00025423"/>
    <w:rsid w:val="00026C5B"/>
    <w:rsid w:val="0003268B"/>
    <w:rsid w:val="00041063"/>
    <w:rsid w:val="00052F8D"/>
    <w:rsid w:val="000655BE"/>
    <w:rsid w:val="00070389"/>
    <w:rsid w:val="000751B1"/>
    <w:rsid w:val="00093A3E"/>
    <w:rsid w:val="00096E67"/>
    <w:rsid w:val="00096FBC"/>
    <w:rsid w:val="000A0952"/>
    <w:rsid w:val="000A4E20"/>
    <w:rsid w:val="000A5C17"/>
    <w:rsid w:val="000B163F"/>
    <w:rsid w:val="000B4FF3"/>
    <w:rsid w:val="000B6B8B"/>
    <w:rsid w:val="000C38FD"/>
    <w:rsid w:val="000C73C6"/>
    <w:rsid w:val="000D0C39"/>
    <w:rsid w:val="000D3158"/>
    <w:rsid w:val="000E0821"/>
    <w:rsid w:val="000E45D3"/>
    <w:rsid w:val="000E461E"/>
    <w:rsid w:val="000E4D47"/>
    <w:rsid w:val="000E6CD3"/>
    <w:rsid w:val="000E78C0"/>
    <w:rsid w:val="000F22F5"/>
    <w:rsid w:val="000F522A"/>
    <w:rsid w:val="000F7DA2"/>
    <w:rsid w:val="00102F26"/>
    <w:rsid w:val="0010719D"/>
    <w:rsid w:val="00116524"/>
    <w:rsid w:val="0012073F"/>
    <w:rsid w:val="001244EC"/>
    <w:rsid w:val="00124A2F"/>
    <w:rsid w:val="001315F1"/>
    <w:rsid w:val="00132C19"/>
    <w:rsid w:val="00135A3F"/>
    <w:rsid w:val="001360C5"/>
    <w:rsid w:val="00136D42"/>
    <w:rsid w:val="00137BB6"/>
    <w:rsid w:val="001438D0"/>
    <w:rsid w:val="00144529"/>
    <w:rsid w:val="0015080E"/>
    <w:rsid w:val="00153546"/>
    <w:rsid w:val="0015431F"/>
    <w:rsid w:val="00155BE0"/>
    <w:rsid w:val="00160103"/>
    <w:rsid w:val="00164613"/>
    <w:rsid w:val="00164FA6"/>
    <w:rsid w:val="001673AC"/>
    <w:rsid w:val="00171842"/>
    <w:rsid w:val="00190C3D"/>
    <w:rsid w:val="00192AF0"/>
    <w:rsid w:val="001975D2"/>
    <w:rsid w:val="00197970"/>
    <w:rsid w:val="001A1FEC"/>
    <w:rsid w:val="001A59F8"/>
    <w:rsid w:val="001B17F5"/>
    <w:rsid w:val="001B31BB"/>
    <w:rsid w:val="001B5142"/>
    <w:rsid w:val="001B5213"/>
    <w:rsid w:val="001C25C9"/>
    <w:rsid w:val="001C337A"/>
    <w:rsid w:val="001C3C31"/>
    <w:rsid w:val="001C42D7"/>
    <w:rsid w:val="001D5B29"/>
    <w:rsid w:val="001D5FBF"/>
    <w:rsid w:val="001E02CE"/>
    <w:rsid w:val="001E45D6"/>
    <w:rsid w:val="001E61B8"/>
    <w:rsid w:val="001E65C8"/>
    <w:rsid w:val="001E7A95"/>
    <w:rsid w:val="00201646"/>
    <w:rsid w:val="002047AF"/>
    <w:rsid w:val="00204EFC"/>
    <w:rsid w:val="002205FC"/>
    <w:rsid w:val="0022398E"/>
    <w:rsid w:val="00233F85"/>
    <w:rsid w:val="00241778"/>
    <w:rsid w:val="00242791"/>
    <w:rsid w:val="00242AE8"/>
    <w:rsid w:val="00245A74"/>
    <w:rsid w:val="00251F83"/>
    <w:rsid w:val="002547DC"/>
    <w:rsid w:val="00260B07"/>
    <w:rsid w:val="00262910"/>
    <w:rsid w:val="002679CD"/>
    <w:rsid w:val="0027176E"/>
    <w:rsid w:val="002845BC"/>
    <w:rsid w:val="002977DD"/>
    <w:rsid w:val="002A64AF"/>
    <w:rsid w:val="002A7135"/>
    <w:rsid w:val="002B46E7"/>
    <w:rsid w:val="002B6888"/>
    <w:rsid w:val="002C0372"/>
    <w:rsid w:val="002C079A"/>
    <w:rsid w:val="002C2E68"/>
    <w:rsid w:val="002C3968"/>
    <w:rsid w:val="002C69F2"/>
    <w:rsid w:val="002C7FC7"/>
    <w:rsid w:val="002D6B0D"/>
    <w:rsid w:val="002E2787"/>
    <w:rsid w:val="0030435A"/>
    <w:rsid w:val="00307C84"/>
    <w:rsid w:val="00314571"/>
    <w:rsid w:val="003167CA"/>
    <w:rsid w:val="0031712F"/>
    <w:rsid w:val="0032107A"/>
    <w:rsid w:val="00322190"/>
    <w:rsid w:val="00325801"/>
    <w:rsid w:val="00327D25"/>
    <w:rsid w:val="003304A8"/>
    <w:rsid w:val="00330FFD"/>
    <w:rsid w:val="00334291"/>
    <w:rsid w:val="00342FE4"/>
    <w:rsid w:val="00353D1D"/>
    <w:rsid w:val="00354527"/>
    <w:rsid w:val="00363A35"/>
    <w:rsid w:val="003650E4"/>
    <w:rsid w:val="003656F8"/>
    <w:rsid w:val="0036718D"/>
    <w:rsid w:val="003727B0"/>
    <w:rsid w:val="00376237"/>
    <w:rsid w:val="00381CEE"/>
    <w:rsid w:val="00387002"/>
    <w:rsid w:val="003879D9"/>
    <w:rsid w:val="003911B9"/>
    <w:rsid w:val="00392C7F"/>
    <w:rsid w:val="003968BF"/>
    <w:rsid w:val="00397EA3"/>
    <w:rsid w:val="003A33D2"/>
    <w:rsid w:val="003A42CA"/>
    <w:rsid w:val="003A6241"/>
    <w:rsid w:val="003B30AF"/>
    <w:rsid w:val="003B5457"/>
    <w:rsid w:val="003C0DB0"/>
    <w:rsid w:val="003C1D50"/>
    <w:rsid w:val="003C3B61"/>
    <w:rsid w:val="003C525F"/>
    <w:rsid w:val="003C7DE2"/>
    <w:rsid w:val="003D011D"/>
    <w:rsid w:val="003E0A2E"/>
    <w:rsid w:val="003E1A7D"/>
    <w:rsid w:val="003E5BD3"/>
    <w:rsid w:val="003F1A61"/>
    <w:rsid w:val="003F4810"/>
    <w:rsid w:val="003F7FA2"/>
    <w:rsid w:val="004102AA"/>
    <w:rsid w:val="004165D0"/>
    <w:rsid w:val="00423F35"/>
    <w:rsid w:val="00424D7A"/>
    <w:rsid w:val="004315EB"/>
    <w:rsid w:val="004334AE"/>
    <w:rsid w:val="004417E6"/>
    <w:rsid w:val="00442BBC"/>
    <w:rsid w:val="0045110A"/>
    <w:rsid w:val="00461952"/>
    <w:rsid w:val="004629B5"/>
    <w:rsid w:val="004630E7"/>
    <w:rsid w:val="00464DA0"/>
    <w:rsid w:val="004650A3"/>
    <w:rsid w:val="00470A95"/>
    <w:rsid w:val="00472481"/>
    <w:rsid w:val="00474A8A"/>
    <w:rsid w:val="00475BEF"/>
    <w:rsid w:val="00477BA7"/>
    <w:rsid w:val="00482854"/>
    <w:rsid w:val="00494A82"/>
    <w:rsid w:val="00495EEF"/>
    <w:rsid w:val="00496EF4"/>
    <w:rsid w:val="004A4AD7"/>
    <w:rsid w:val="004B0DC6"/>
    <w:rsid w:val="004B29C2"/>
    <w:rsid w:val="004B617F"/>
    <w:rsid w:val="004B6237"/>
    <w:rsid w:val="004B6A04"/>
    <w:rsid w:val="004B7380"/>
    <w:rsid w:val="004C183E"/>
    <w:rsid w:val="004C3E06"/>
    <w:rsid w:val="004C71F2"/>
    <w:rsid w:val="004D0E3E"/>
    <w:rsid w:val="004D1C87"/>
    <w:rsid w:val="004E1324"/>
    <w:rsid w:val="004E3F84"/>
    <w:rsid w:val="004E6B6E"/>
    <w:rsid w:val="004F3AFC"/>
    <w:rsid w:val="00501C96"/>
    <w:rsid w:val="00506319"/>
    <w:rsid w:val="00507440"/>
    <w:rsid w:val="00515881"/>
    <w:rsid w:val="00517DE6"/>
    <w:rsid w:val="0052362C"/>
    <w:rsid w:val="005236E5"/>
    <w:rsid w:val="00532EF3"/>
    <w:rsid w:val="00534941"/>
    <w:rsid w:val="00541372"/>
    <w:rsid w:val="00541467"/>
    <w:rsid w:val="00542C86"/>
    <w:rsid w:val="005435C1"/>
    <w:rsid w:val="00543BA7"/>
    <w:rsid w:val="0054783B"/>
    <w:rsid w:val="00551292"/>
    <w:rsid w:val="0055266C"/>
    <w:rsid w:val="00552A59"/>
    <w:rsid w:val="00552C3C"/>
    <w:rsid w:val="005533DB"/>
    <w:rsid w:val="0056097B"/>
    <w:rsid w:val="00560E4C"/>
    <w:rsid w:val="00561E55"/>
    <w:rsid w:val="00562A5C"/>
    <w:rsid w:val="00565AA2"/>
    <w:rsid w:val="00565E08"/>
    <w:rsid w:val="005727F6"/>
    <w:rsid w:val="00573E8C"/>
    <w:rsid w:val="005851F5"/>
    <w:rsid w:val="0059316F"/>
    <w:rsid w:val="005A4BE1"/>
    <w:rsid w:val="005A569A"/>
    <w:rsid w:val="005A781C"/>
    <w:rsid w:val="005B3CB8"/>
    <w:rsid w:val="005B5BB2"/>
    <w:rsid w:val="005B5FE9"/>
    <w:rsid w:val="005C13E7"/>
    <w:rsid w:val="005C30CB"/>
    <w:rsid w:val="005C70FD"/>
    <w:rsid w:val="005D3612"/>
    <w:rsid w:val="005D6139"/>
    <w:rsid w:val="005E43E8"/>
    <w:rsid w:val="005E5394"/>
    <w:rsid w:val="0060130D"/>
    <w:rsid w:val="00605D76"/>
    <w:rsid w:val="0062051E"/>
    <w:rsid w:val="00620756"/>
    <w:rsid w:val="00620C2C"/>
    <w:rsid w:val="00623AF0"/>
    <w:rsid w:val="00624B77"/>
    <w:rsid w:val="00630CF5"/>
    <w:rsid w:val="006349E4"/>
    <w:rsid w:val="00644130"/>
    <w:rsid w:val="00650991"/>
    <w:rsid w:val="00653430"/>
    <w:rsid w:val="00656B00"/>
    <w:rsid w:val="00664CE1"/>
    <w:rsid w:val="0067425F"/>
    <w:rsid w:val="00682748"/>
    <w:rsid w:val="006909D4"/>
    <w:rsid w:val="00691F1B"/>
    <w:rsid w:val="0069235C"/>
    <w:rsid w:val="006A51FE"/>
    <w:rsid w:val="006B7AE2"/>
    <w:rsid w:val="006C06D7"/>
    <w:rsid w:val="006C5CF2"/>
    <w:rsid w:val="006D33E0"/>
    <w:rsid w:val="006D69FF"/>
    <w:rsid w:val="006D7BEA"/>
    <w:rsid w:val="006E07A4"/>
    <w:rsid w:val="006F066C"/>
    <w:rsid w:val="006F6F04"/>
    <w:rsid w:val="00712D33"/>
    <w:rsid w:val="007136FB"/>
    <w:rsid w:val="007146E7"/>
    <w:rsid w:val="007161D7"/>
    <w:rsid w:val="00721BB6"/>
    <w:rsid w:val="00730D1F"/>
    <w:rsid w:val="00732C44"/>
    <w:rsid w:val="007340B9"/>
    <w:rsid w:val="007368EB"/>
    <w:rsid w:val="00737B87"/>
    <w:rsid w:val="00761319"/>
    <w:rsid w:val="0076144D"/>
    <w:rsid w:val="00761815"/>
    <w:rsid w:val="007641DE"/>
    <w:rsid w:val="0076479D"/>
    <w:rsid w:val="00770FD0"/>
    <w:rsid w:val="00772548"/>
    <w:rsid w:val="00773129"/>
    <w:rsid w:val="007750E9"/>
    <w:rsid w:val="007826F3"/>
    <w:rsid w:val="007828B2"/>
    <w:rsid w:val="00782969"/>
    <w:rsid w:val="0078359F"/>
    <w:rsid w:val="00791633"/>
    <w:rsid w:val="00791BA7"/>
    <w:rsid w:val="00791D27"/>
    <w:rsid w:val="00793683"/>
    <w:rsid w:val="00794AB4"/>
    <w:rsid w:val="007A4ACB"/>
    <w:rsid w:val="007B5FDA"/>
    <w:rsid w:val="007B6359"/>
    <w:rsid w:val="007C3B2A"/>
    <w:rsid w:val="007C47BA"/>
    <w:rsid w:val="007D031B"/>
    <w:rsid w:val="007D0CAA"/>
    <w:rsid w:val="007D2427"/>
    <w:rsid w:val="007E2DA8"/>
    <w:rsid w:val="007E47D0"/>
    <w:rsid w:val="007E788A"/>
    <w:rsid w:val="007F123A"/>
    <w:rsid w:val="007F155E"/>
    <w:rsid w:val="00803320"/>
    <w:rsid w:val="008038C5"/>
    <w:rsid w:val="00807A67"/>
    <w:rsid w:val="0081095B"/>
    <w:rsid w:val="00812847"/>
    <w:rsid w:val="0081375D"/>
    <w:rsid w:val="00816E2F"/>
    <w:rsid w:val="008204F7"/>
    <w:rsid w:val="00822C38"/>
    <w:rsid w:val="0082627E"/>
    <w:rsid w:val="00835B83"/>
    <w:rsid w:val="00842DF1"/>
    <w:rsid w:val="00845285"/>
    <w:rsid w:val="00847567"/>
    <w:rsid w:val="00851BC4"/>
    <w:rsid w:val="00863A19"/>
    <w:rsid w:val="00871522"/>
    <w:rsid w:val="00873437"/>
    <w:rsid w:val="00882444"/>
    <w:rsid w:val="00886D41"/>
    <w:rsid w:val="00892D9B"/>
    <w:rsid w:val="00894D9B"/>
    <w:rsid w:val="008A544C"/>
    <w:rsid w:val="008A73B2"/>
    <w:rsid w:val="008B4401"/>
    <w:rsid w:val="008B6DCB"/>
    <w:rsid w:val="008C29E7"/>
    <w:rsid w:val="008C3BB4"/>
    <w:rsid w:val="008C6E69"/>
    <w:rsid w:val="008D3F77"/>
    <w:rsid w:val="008E14E8"/>
    <w:rsid w:val="008E6774"/>
    <w:rsid w:val="008F7CC6"/>
    <w:rsid w:val="0090158C"/>
    <w:rsid w:val="00906C04"/>
    <w:rsid w:val="00911EDF"/>
    <w:rsid w:val="009125E0"/>
    <w:rsid w:val="00913DF8"/>
    <w:rsid w:val="00922352"/>
    <w:rsid w:val="00925629"/>
    <w:rsid w:val="00927C2B"/>
    <w:rsid w:val="00933199"/>
    <w:rsid w:val="0094208E"/>
    <w:rsid w:val="00946C84"/>
    <w:rsid w:val="009508CA"/>
    <w:rsid w:val="0097245C"/>
    <w:rsid w:val="009770AA"/>
    <w:rsid w:val="00980443"/>
    <w:rsid w:val="009837A5"/>
    <w:rsid w:val="009845E3"/>
    <w:rsid w:val="0098766F"/>
    <w:rsid w:val="00990137"/>
    <w:rsid w:val="009918C0"/>
    <w:rsid w:val="009938D7"/>
    <w:rsid w:val="009961CA"/>
    <w:rsid w:val="009A14BA"/>
    <w:rsid w:val="009A3B5D"/>
    <w:rsid w:val="009A4FF5"/>
    <w:rsid w:val="009A6C6D"/>
    <w:rsid w:val="009A6DA2"/>
    <w:rsid w:val="009B2255"/>
    <w:rsid w:val="009C17FF"/>
    <w:rsid w:val="009D3A9D"/>
    <w:rsid w:val="009E0389"/>
    <w:rsid w:val="009E37F1"/>
    <w:rsid w:val="009E6EF8"/>
    <w:rsid w:val="00A01AA4"/>
    <w:rsid w:val="00A0213D"/>
    <w:rsid w:val="00A02BAA"/>
    <w:rsid w:val="00A12B48"/>
    <w:rsid w:val="00A16AD2"/>
    <w:rsid w:val="00A26298"/>
    <w:rsid w:val="00A278EE"/>
    <w:rsid w:val="00A32A5A"/>
    <w:rsid w:val="00A35790"/>
    <w:rsid w:val="00A37D22"/>
    <w:rsid w:val="00A444F9"/>
    <w:rsid w:val="00A53550"/>
    <w:rsid w:val="00A57532"/>
    <w:rsid w:val="00A62C38"/>
    <w:rsid w:val="00A65ED9"/>
    <w:rsid w:val="00A66BAC"/>
    <w:rsid w:val="00A7452A"/>
    <w:rsid w:val="00A825A2"/>
    <w:rsid w:val="00A864E2"/>
    <w:rsid w:val="00A875B7"/>
    <w:rsid w:val="00AA2745"/>
    <w:rsid w:val="00AA3EB4"/>
    <w:rsid w:val="00AA544C"/>
    <w:rsid w:val="00AC0149"/>
    <w:rsid w:val="00AC3394"/>
    <w:rsid w:val="00AC608B"/>
    <w:rsid w:val="00AD0843"/>
    <w:rsid w:val="00AD1FF3"/>
    <w:rsid w:val="00AD4833"/>
    <w:rsid w:val="00AD79DB"/>
    <w:rsid w:val="00AE5696"/>
    <w:rsid w:val="00AE7E07"/>
    <w:rsid w:val="00AF177B"/>
    <w:rsid w:val="00AF422A"/>
    <w:rsid w:val="00AF5BC4"/>
    <w:rsid w:val="00AF6595"/>
    <w:rsid w:val="00B00639"/>
    <w:rsid w:val="00B030C5"/>
    <w:rsid w:val="00B06F77"/>
    <w:rsid w:val="00B14196"/>
    <w:rsid w:val="00B15B21"/>
    <w:rsid w:val="00B2077F"/>
    <w:rsid w:val="00B21F16"/>
    <w:rsid w:val="00B30477"/>
    <w:rsid w:val="00B33DDD"/>
    <w:rsid w:val="00B365DE"/>
    <w:rsid w:val="00B44BCE"/>
    <w:rsid w:val="00B56D6A"/>
    <w:rsid w:val="00B6150E"/>
    <w:rsid w:val="00B64105"/>
    <w:rsid w:val="00B80D7C"/>
    <w:rsid w:val="00B90CA0"/>
    <w:rsid w:val="00B92970"/>
    <w:rsid w:val="00BA36D9"/>
    <w:rsid w:val="00BA703D"/>
    <w:rsid w:val="00BA7FF8"/>
    <w:rsid w:val="00BB421E"/>
    <w:rsid w:val="00BC2861"/>
    <w:rsid w:val="00BC295F"/>
    <w:rsid w:val="00BD3A1A"/>
    <w:rsid w:val="00BD6F0B"/>
    <w:rsid w:val="00BE5B7C"/>
    <w:rsid w:val="00BF1520"/>
    <w:rsid w:val="00BF2FE3"/>
    <w:rsid w:val="00C004E7"/>
    <w:rsid w:val="00C02843"/>
    <w:rsid w:val="00C065F5"/>
    <w:rsid w:val="00C138E3"/>
    <w:rsid w:val="00C14823"/>
    <w:rsid w:val="00C258CA"/>
    <w:rsid w:val="00C44C9E"/>
    <w:rsid w:val="00C455E9"/>
    <w:rsid w:val="00C4671C"/>
    <w:rsid w:val="00C468A0"/>
    <w:rsid w:val="00C47CC1"/>
    <w:rsid w:val="00C51029"/>
    <w:rsid w:val="00C6135B"/>
    <w:rsid w:val="00C638AB"/>
    <w:rsid w:val="00C75DF4"/>
    <w:rsid w:val="00C80DC1"/>
    <w:rsid w:val="00C80EC2"/>
    <w:rsid w:val="00C924C2"/>
    <w:rsid w:val="00CA095E"/>
    <w:rsid w:val="00CB3F07"/>
    <w:rsid w:val="00CC3C4A"/>
    <w:rsid w:val="00CC3D5E"/>
    <w:rsid w:val="00CC4AE6"/>
    <w:rsid w:val="00CC5232"/>
    <w:rsid w:val="00CC7AA7"/>
    <w:rsid w:val="00CD191C"/>
    <w:rsid w:val="00CD30EE"/>
    <w:rsid w:val="00CD469C"/>
    <w:rsid w:val="00CE796F"/>
    <w:rsid w:val="00CF0B08"/>
    <w:rsid w:val="00CF18B6"/>
    <w:rsid w:val="00CF2008"/>
    <w:rsid w:val="00CF3D51"/>
    <w:rsid w:val="00CF542B"/>
    <w:rsid w:val="00CF5848"/>
    <w:rsid w:val="00D003C1"/>
    <w:rsid w:val="00D04164"/>
    <w:rsid w:val="00D05BB0"/>
    <w:rsid w:val="00D10CB2"/>
    <w:rsid w:val="00D1376B"/>
    <w:rsid w:val="00D25E9A"/>
    <w:rsid w:val="00D26C81"/>
    <w:rsid w:val="00D448F1"/>
    <w:rsid w:val="00D5109F"/>
    <w:rsid w:val="00D51F07"/>
    <w:rsid w:val="00D531A2"/>
    <w:rsid w:val="00D53B8E"/>
    <w:rsid w:val="00D56450"/>
    <w:rsid w:val="00D61A13"/>
    <w:rsid w:val="00D63325"/>
    <w:rsid w:val="00D63343"/>
    <w:rsid w:val="00D646E5"/>
    <w:rsid w:val="00D65021"/>
    <w:rsid w:val="00D66A2D"/>
    <w:rsid w:val="00D70A0B"/>
    <w:rsid w:val="00D74DFF"/>
    <w:rsid w:val="00D76CD6"/>
    <w:rsid w:val="00D81E75"/>
    <w:rsid w:val="00D83463"/>
    <w:rsid w:val="00D85EFE"/>
    <w:rsid w:val="00D86EFE"/>
    <w:rsid w:val="00D92DB2"/>
    <w:rsid w:val="00DA4A9E"/>
    <w:rsid w:val="00DA6DE9"/>
    <w:rsid w:val="00DA73F2"/>
    <w:rsid w:val="00DB03C1"/>
    <w:rsid w:val="00DB17E6"/>
    <w:rsid w:val="00DB1D4A"/>
    <w:rsid w:val="00DB62A5"/>
    <w:rsid w:val="00DC2462"/>
    <w:rsid w:val="00DC76CD"/>
    <w:rsid w:val="00DD44F0"/>
    <w:rsid w:val="00DD69EC"/>
    <w:rsid w:val="00DF093D"/>
    <w:rsid w:val="00DF1C42"/>
    <w:rsid w:val="00DF3B67"/>
    <w:rsid w:val="00E003DA"/>
    <w:rsid w:val="00E02EF6"/>
    <w:rsid w:val="00E04089"/>
    <w:rsid w:val="00E06387"/>
    <w:rsid w:val="00E10FFE"/>
    <w:rsid w:val="00E15C7F"/>
    <w:rsid w:val="00E16C93"/>
    <w:rsid w:val="00E205C0"/>
    <w:rsid w:val="00E250DB"/>
    <w:rsid w:val="00E54891"/>
    <w:rsid w:val="00E56471"/>
    <w:rsid w:val="00E615F2"/>
    <w:rsid w:val="00E67EB0"/>
    <w:rsid w:val="00E71AC9"/>
    <w:rsid w:val="00E735B3"/>
    <w:rsid w:val="00E74E14"/>
    <w:rsid w:val="00E76A9F"/>
    <w:rsid w:val="00E76FFB"/>
    <w:rsid w:val="00E80042"/>
    <w:rsid w:val="00E80D25"/>
    <w:rsid w:val="00E8350F"/>
    <w:rsid w:val="00E84CC3"/>
    <w:rsid w:val="00E87892"/>
    <w:rsid w:val="00E97D1A"/>
    <w:rsid w:val="00EA62AB"/>
    <w:rsid w:val="00EA6C8E"/>
    <w:rsid w:val="00EB1A04"/>
    <w:rsid w:val="00EB4033"/>
    <w:rsid w:val="00EC1C6E"/>
    <w:rsid w:val="00EC2695"/>
    <w:rsid w:val="00EC56D1"/>
    <w:rsid w:val="00EC6875"/>
    <w:rsid w:val="00ED4D51"/>
    <w:rsid w:val="00EE221A"/>
    <w:rsid w:val="00EE4E55"/>
    <w:rsid w:val="00EF0D62"/>
    <w:rsid w:val="00EF1701"/>
    <w:rsid w:val="00EF4AEC"/>
    <w:rsid w:val="00EF6E46"/>
    <w:rsid w:val="00F00AC0"/>
    <w:rsid w:val="00F01DC7"/>
    <w:rsid w:val="00F02D93"/>
    <w:rsid w:val="00F03C99"/>
    <w:rsid w:val="00F052FB"/>
    <w:rsid w:val="00F05BC0"/>
    <w:rsid w:val="00F07849"/>
    <w:rsid w:val="00F156F4"/>
    <w:rsid w:val="00F1669D"/>
    <w:rsid w:val="00F21847"/>
    <w:rsid w:val="00F222E3"/>
    <w:rsid w:val="00F26558"/>
    <w:rsid w:val="00F301CB"/>
    <w:rsid w:val="00F321C1"/>
    <w:rsid w:val="00F355D9"/>
    <w:rsid w:val="00F36383"/>
    <w:rsid w:val="00F37174"/>
    <w:rsid w:val="00F552DE"/>
    <w:rsid w:val="00F55743"/>
    <w:rsid w:val="00F569FD"/>
    <w:rsid w:val="00F607EF"/>
    <w:rsid w:val="00F623A6"/>
    <w:rsid w:val="00F628B0"/>
    <w:rsid w:val="00F66A4C"/>
    <w:rsid w:val="00F70190"/>
    <w:rsid w:val="00F725D8"/>
    <w:rsid w:val="00F759F8"/>
    <w:rsid w:val="00F81130"/>
    <w:rsid w:val="00F8357C"/>
    <w:rsid w:val="00F84237"/>
    <w:rsid w:val="00F84D03"/>
    <w:rsid w:val="00F93D6D"/>
    <w:rsid w:val="00FA041B"/>
    <w:rsid w:val="00FA0ACB"/>
    <w:rsid w:val="00FA5A35"/>
    <w:rsid w:val="00FB45DC"/>
    <w:rsid w:val="00FB4BEA"/>
    <w:rsid w:val="00FB5104"/>
    <w:rsid w:val="00FB5A9D"/>
    <w:rsid w:val="00FC1551"/>
    <w:rsid w:val="00FC21A3"/>
    <w:rsid w:val="00FD1A66"/>
    <w:rsid w:val="00FE459C"/>
    <w:rsid w:val="00FF29C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3BCC"/>
  <w15:docId w15:val="{F2E7CC63-6478-40AD-B494-25D95E2A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4E7"/>
    <w:rPr>
      <w:rFonts w:ascii="Arial" w:eastAsia="Times New Roman" w:hAnsi="Arial"/>
      <w:sz w:val="22"/>
      <w:lang w:val="es-ES_tradnl"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79CD"/>
    <w:pPr>
      <w:tabs>
        <w:tab w:val="center" w:pos="4252"/>
        <w:tab w:val="right" w:pos="8504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2679CD"/>
    <w:rPr>
      <w:rFonts w:ascii="Arial" w:eastAsia="Times New Roman" w:hAnsi="Arial" w:cs="Times New Roman"/>
      <w:szCs w:val="20"/>
      <w:lang w:val="es-ES_tradnl" w:eastAsia="es-UY"/>
    </w:rPr>
  </w:style>
  <w:style w:type="paragraph" w:styleId="Footer">
    <w:name w:val="footer"/>
    <w:basedOn w:val="Normal"/>
    <w:link w:val="FooterChar"/>
    <w:uiPriority w:val="99"/>
    <w:rsid w:val="002679CD"/>
    <w:pPr>
      <w:tabs>
        <w:tab w:val="center" w:pos="4252"/>
        <w:tab w:val="right" w:pos="8504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2679CD"/>
    <w:rPr>
      <w:rFonts w:ascii="Arial" w:eastAsia="Times New Roman" w:hAnsi="Arial" w:cs="Times New Roman"/>
      <w:szCs w:val="20"/>
      <w:lang w:val="es-ES_tradnl" w:eastAsia="es-UY"/>
    </w:rPr>
  </w:style>
  <w:style w:type="character" w:styleId="PageNumber">
    <w:name w:val="page number"/>
    <w:basedOn w:val="DefaultParagraphFont"/>
    <w:semiHidden/>
    <w:rsid w:val="002679CD"/>
  </w:style>
  <w:style w:type="paragraph" w:styleId="ListParagraph">
    <w:name w:val="List Paragraph"/>
    <w:basedOn w:val="Normal"/>
    <w:uiPriority w:val="34"/>
    <w:qFormat/>
    <w:rsid w:val="002679CD"/>
    <w:pPr>
      <w:ind w:left="708"/>
    </w:pPr>
    <w:rPr>
      <w:lang w:val="es-UY"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B1"/>
    <w:rPr>
      <w:rFonts w:ascii="Tahoma" w:eastAsia="Times New Roman" w:hAnsi="Tahoma" w:cs="Tahoma"/>
      <w:sz w:val="16"/>
      <w:szCs w:val="16"/>
      <w:lang w:val="es-ES_tradnl" w:eastAsia="es-UY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F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F84"/>
    <w:rPr>
      <w:rFonts w:ascii="Arial" w:eastAsia="Times New Roman" w:hAnsi="Arial"/>
      <w:lang w:val="es-ES_tradnl" w:eastAsia="es-UY"/>
    </w:rPr>
  </w:style>
  <w:style w:type="character" w:styleId="FootnoteReference">
    <w:name w:val="footnote reference"/>
    <w:basedOn w:val="DefaultParagraphFont"/>
    <w:uiPriority w:val="99"/>
    <w:semiHidden/>
    <w:unhideWhenUsed/>
    <w:rsid w:val="004E3F8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32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C1"/>
    <w:rPr>
      <w:rFonts w:ascii="Arial" w:eastAsia="Times New Roman" w:hAnsi="Arial"/>
      <w:lang w:val="es-ES_tradnl" w:eastAsia="es-U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C1"/>
    <w:rPr>
      <w:rFonts w:ascii="Arial" w:eastAsia="Times New Roman" w:hAnsi="Arial"/>
      <w:b/>
      <w:bCs/>
      <w:lang w:val="es-ES_tradnl" w:eastAsia="es-UY"/>
    </w:rPr>
  </w:style>
  <w:style w:type="table" w:styleId="TableGrid">
    <w:name w:val="Table Grid"/>
    <w:basedOn w:val="TableNormal"/>
    <w:uiPriority w:val="59"/>
    <w:rsid w:val="00A3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3E06"/>
    <w:pPr>
      <w:jc w:val="both"/>
    </w:pPr>
    <w:rPr>
      <w:rFonts w:ascii="Verdana" w:hAnsi="Verdana"/>
      <w:sz w:val="18"/>
      <w:szCs w:val="22"/>
      <w:lang w:val="en-GB" w:eastAsia="en-US"/>
    </w:rPr>
  </w:style>
  <w:style w:type="paragraph" w:styleId="Revision">
    <w:name w:val="Revision"/>
    <w:hidden/>
    <w:uiPriority w:val="99"/>
    <w:semiHidden/>
    <w:rsid w:val="00DF3B67"/>
    <w:rPr>
      <w:rFonts w:ascii="Arial" w:eastAsia="Times New Roman" w:hAnsi="Arial"/>
      <w:sz w:val="22"/>
      <w:lang w:val="es-ES_tradnl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61E6-E447-497A-89C6-B1A52F2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dfernandez</dc:creator>
  <cp:lastModifiedBy>Le Mentec, Kenza</cp:lastModifiedBy>
  <cp:revision>3</cp:revision>
  <cp:lastPrinted>2022-10-25T08:45:00Z</cp:lastPrinted>
  <dcterms:created xsi:type="dcterms:W3CDTF">2023-03-10T14:47:00Z</dcterms:created>
  <dcterms:modified xsi:type="dcterms:W3CDTF">2023-03-10T15:30:00Z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6fdc0077-6375-4a30-94d7-4e0cfbd1e753</vt:lpwstr>
  </property>
</Properties>
</file>