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F3C2" w14:textId="77777777" w:rsidR="002C0065" w:rsidRDefault="002C0065" w:rsidP="00C907AA">
      <w:pPr>
        <w:pStyle w:val="Heading1"/>
        <w:numPr>
          <w:ilvl w:val="0"/>
          <w:numId w:val="0"/>
        </w:numPr>
        <w:spacing w:before="120" w:after="120"/>
        <w:jc w:val="center"/>
        <w:rPr>
          <w:lang w:val="es-ES"/>
        </w:rPr>
      </w:pPr>
    </w:p>
    <w:p w14:paraId="788877CD" w14:textId="691805FF" w:rsidR="006D109B" w:rsidRPr="0020594A" w:rsidRDefault="00B44324" w:rsidP="00C907AA">
      <w:pPr>
        <w:pStyle w:val="Heading1"/>
        <w:numPr>
          <w:ilvl w:val="0"/>
          <w:numId w:val="0"/>
        </w:numPr>
        <w:spacing w:before="120" w:after="120"/>
        <w:jc w:val="center"/>
        <w:rPr>
          <w:lang w:val="es-ES"/>
        </w:rPr>
      </w:pPr>
      <w:r w:rsidRPr="0020594A">
        <w:rPr>
          <w:lang w:val="es-ES"/>
        </w:rPr>
        <w:t xml:space="preserve">Taller </w:t>
      </w:r>
      <w:r w:rsidR="002C0065">
        <w:rPr>
          <w:lang w:val="es-ES"/>
        </w:rPr>
        <w:t xml:space="preserve">virtual </w:t>
      </w:r>
      <w:r w:rsidRPr="0020594A">
        <w:rPr>
          <w:lang w:val="es-ES"/>
        </w:rPr>
        <w:t xml:space="preserve">sobre </w:t>
      </w:r>
      <w:r w:rsidR="00EF5DE7">
        <w:rPr>
          <w:lang w:val="es-ES"/>
        </w:rPr>
        <w:t>el acceso a los mercados</w:t>
      </w:r>
    </w:p>
    <w:p w14:paraId="2455FA37" w14:textId="53EBEFD6" w:rsidR="006D109B" w:rsidRPr="0020594A" w:rsidRDefault="008223A3" w:rsidP="00C907AA">
      <w:pPr>
        <w:pStyle w:val="Heading5"/>
        <w:numPr>
          <w:ilvl w:val="0"/>
          <w:numId w:val="0"/>
        </w:numPr>
        <w:spacing w:before="120" w:after="120"/>
        <w:jc w:val="center"/>
        <w:rPr>
          <w:b w:val="0"/>
          <w:bCs/>
          <w:lang w:val="es-ES"/>
        </w:rPr>
      </w:pPr>
      <w:r>
        <w:rPr>
          <w:b w:val="0"/>
          <w:bCs/>
          <w:lang w:val="es-ES"/>
        </w:rPr>
        <w:t>Guatemala (en línea)</w:t>
      </w:r>
    </w:p>
    <w:p w14:paraId="116CDEF5" w14:textId="77777777" w:rsidR="006D109B" w:rsidRDefault="006D109B" w:rsidP="00C907AA">
      <w:pPr>
        <w:pStyle w:val="Heading1"/>
        <w:numPr>
          <w:ilvl w:val="0"/>
          <w:numId w:val="0"/>
        </w:numPr>
        <w:spacing w:before="120" w:after="120"/>
        <w:rPr>
          <w:lang w:val="es-ES"/>
        </w:rPr>
      </w:pPr>
    </w:p>
    <w:p w14:paraId="1C9994FD" w14:textId="77777777" w:rsidR="002C0065" w:rsidRPr="002C0065" w:rsidRDefault="002C0065" w:rsidP="002C0065">
      <w:pPr>
        <w:pStyle w:val="Heading2"/>
        <w:numPr>
          <w:ilvl w:val="0"/>
          <w:numId w:val="0"/>
        </w:numPr>
        <w:rPr>
          <w:lang w:val="es-ES"/>
        </w:rPr>
      </w:pPr>
    </w:p>
    <w:p w14:paraId="18B221B7" w14:textId="6803BD3D" w:rsidR="006D109B" w:rsidRPr="0020594A" w:rsidRDefault="00B44324" w:rsidP="00C907AA">
      <w:pPr>
        <w:spacing w:before="120" w:after="120"/>
        <w:rPr>
          <w:lang w:val="es-ES"/>
        </w:rPr>
      </w:pPr>
      <w:r w:rsidRPr="0020594A">
        <w:rPr>
          <w:b/>
          <w:bCs/>
          <w:lang w:val="es-ES"/>
        </w:rPr>
        <w:t>Estructura</w:t>
      </w:r>
      <w:r w:rsidR="00413769" w:rsidRPr="0020594A">
        <w:rPr>
          <w:lang w:val="es-ES"/>
        </w:rPr>
        <w:t xml:space="preserve">: </w:t>
      </w:r>
      <w:r w:rsidR="008223A3">
        <w:rPr>
          <w:lang w:val="es-ES"/>
        </w:rPr>
        <w:t>3</w:t>
      </w:r>
      <w:r w:rsidRPr="0020594A">
        <w:rPr>
          <w:lang w:val="es-ES"/>
        </w:rPr>
        <w:t xml:space="preserve"> sesiones virtuales de</w:t>
      </w:r>
      <w:r w:rsidR="00946A36">
        <w:rPr>
          <w:lang w:val="es-ES"/>
        </w:rPr>
        <w:t xml:space="preserve"> </w:t>
      </w:r>
      <w:r w:rsidR="00413769" w:rsidRPr="0020594A">
        <w:rPr>
          <w:lang w:val="es-ES"/>
        </w:rPr>
        <w:t>2</w:t>
      </w:r>
      <w:r w:rsidRPr="0020594A">
        <w:rPr>
          <w:lang w:val="es-ES"/>
        </w:rPr>
        <w:t xml:space="preserve"> </w:t>
      </w:r>
      <w:r w:rsidR="00413769" w:rsidRPr="0020594A">
        <w:rPr>
          <w:lang w:val="es-ES"/>
        </w:rPr>
        <w:t>h</w:t>
      </w:r>
      <w:r w:rsidRPr="0020594A">
        <w:rPr>
          <w:lang w:val="es-ES"/>
        </w:rPr>
        <w:t>oras</w:t>
      </w:r>
      <w:r w:rsidR="002C0065">
        <w:rPr>
          <w:lang w:val="es-ES"/>
        </w:rPr>
        <w:t>.</w:t>
      </w:r>
      <w:r w:rsidR="00413769" w:rsidRPr="0020594A">
        <w:rPr>
          <w:lang w:val="es-ES"/>
        </w:rPr>
        <w:t xml:space="preserve"> </w:t>
      </w:r>
    </w:p>
    <w:p w14:paraId="064CB493" w14:textId="2513146F" w:rsidR="00B44324" w:rsidRPr="0020594A" w:rsidRDefault="00B44324" w:rsidP="00C907AA">
      <w:pPr>
        <w:spacing w:before="120" w:after="120"/>
        <w:rPr>
          <w:b/>
          <w:bCs/>
          <w:lang w:val="es-ES"/>
        </w:rPr>
      </w:pPr>
      <w:r w:rsidRPr="0020594A">
        <w:rPr>
          <w:b/>
          <w:bCs/>
          <w:lang w:val="es-ES"/>
        </w:rPr>
        <w:t xml:space="preserve">Fechas:  </w:t>
      </w:r>
      <w:r w:rsidR="008223A3">
        <w:rPr>
          <w:lang w:val="es-ES"/>
        </w:rPr>
        <w:t>13</w:t>
      </w:r>
      <w:r w:rsidR="002C0065">
        <w:rPr>
          <w:lang w:val="es-ES"/>
        </w:rPr>
        <w:t>,</w:t>
      </w:r>
      <w:r w:rsidR="008223A3">
        <w:rPr>
          <w:lang w:val="es-ES"/>
        </w:rPr>
        <w:t xml:space="preserve"> 14 y 15 de octubre de 2025</w:t>
      </w:r>
      <w:r w:rsidR="002C0065">
        <w:rPr>
          <w:lang w:val="es-ES"/>
        </w:rPr>
        <w:t>.</w:t>
      </w:r>
    </w:p>
    <w:p w14:paraId="04C4329D" w14:textId="598A2DFC" w:rsidR="006D109B" w:rsidRPr="0020594A" w:rsidRDefault="00B44324" w:rsidP="00C907AA">
      <w:pPr>
        <w:spacing w:before="120" w:after="120"/>
        <w:rPr>
          <w:lang w:val="es-ES"/>
        </w:rPr>
      </w:pPr>
      <w:r w:rsidRPr="0020594A">
        <w:rPr>
          <w:b/>
          <w:bCs/>
          <w:lang w:val="es-ES"/>
        </w:rPr>
        <w:t>Horario</w:t>
      </w:r>
      <w:r w:rsidR="006D109B" w:rsidRPr="0020594A">
        <w:rPr>
          <w:lang w:val="es-ES"/>
        </w:rPr>
        <w:t xml:space="preserve">: </w:t>
      </w:r>
      <w:r w:rsidR="008223A3">
        <w:rPr>
          <w:lang w:val="es-ES"/>
        </w:rPr>
        <w:t>Guatemala</w:t>
      </w:r>
      <w:r w:rsidR="0020594A" w:rsidRPr="0020594A">
        <w:rPr>
          <w:lang w:val="es-ES"/>
        </w:rPr>
        <w:t xml:space="preserve"> </w:t>
      </w:r>
      <w:r w:rsidR="008223A3">
        <w:rPr>
          <w:lang w:val="es-ES"/>
        </w:rPr>
        <w:t>08</w:t>
      </w:r>
      <w:r w:rsidR="00413769" w:rsidRPr="0020594A">
        <w:rPr>
          <w:lang w:val="es-ES"/>
        </w:rPr>
        <w:t>:00 – 1</w:t>
      </w:r>
      <w:r w:rsidR="008223A3">
        <w:rPr>
          <w:lang w:val="es-ES"/>
        </w:rPr>
        <w:t>0</w:t>
      </w:r>
      <w:r w:rsidR="00413769" w:rsidRPr="0020594A">
        <w:rPr>
          <w:lang w:val="es-ES"/>
        </w:rPr>
        <w:t>:</w:t>
      </w:r>
      <w:r w:rsidR="0020594A" w:rsidRPr="0020594A">
        <w:rPr>
          <w:lang w:val="es-ES"/>
        </w:rPr>
        <w:t>0</w:t>
      </w:r>
      <w:r w:rsidR="00413769" w:rsidRPr="0020594A">
        <w:rPr>
          <w:lang w:val="es-ES"/>
        </w:rPr>
        <w:t>0</w:t>
      </w:r>
      <w:r w:rsidR="008223A3">
        <w:rPr>
          <w:lang w:val="es-ES"/>
        </w:rPr>
        <w:t>hs</w:t>
      </w:r>
      <w:r w:rsidR="002C0065">
        <w:rPr>
          <w:lang w:val="es-ES"/>
        </w:rPr>
        <w:t xml:space="preserve"> (</w:t>
      </w:r>
      <w:r w:rsidR="002C0065" w:rsidRPr="0020594A">
        <w:rPr>
          <w:lang w:val="es-ES"/>
        </w:rPr>
        <w:t xml:space="preserve">Ginebra </w:t>
      </w:r>
      <w:r w:rsidR="002C0065">
        <w:rPr>
          <w:lang w:val="es-ES"/>
        </w:rPr>
        <w:t>16</w:t>
      </w:r>
      <w:r w:rsidR="002C0065" w:rsidRPr="0020594A">
        <w:rPr>
          <w:lang w:val="es-ES"/>
        </w:rPr>
        <w:t xml:space="preserve">:00 – </w:t>
      </w:r>
      <w:r w:rsidR="002C0065">
        <w:rPr>
          <w:lang w:val="es-ES"/>
        </w:rPr>
        <w:t>18</w:t>
      </w:r>
      <w:r w:rsidR="002C0065" w:rsidRPr="0020594A">
        <w:rPr>
          <w:lang w:val="es-ES"/>
        </w:rPr>
        <w:t>:00</w:t>
      </w:r>
      <w:r w:rsidR="002C0065">
        <w:rPr>
          <w:lang w:val="es-ES"/>
        </w:rPr>
        <w:t>hs</w:t>
      </w:r>
      <w:r w:rsidR="002C0065">
        <w:rPr>
          <w:lang w:val="es-ES"/>
        </w:rPr>
        <w:t>).</w:t>
      </w:r>
    </w:p>
    <w:p w14:paraId="75D66F4C" w14:textId="727FC1F8" w:rsidR="006D109B" w:rsidRDefault="00B44324" w:rsidP="00C907AA">
      <w:pPr>
        <w:spacing w:before="120" w:after="120"/>
        <w:rPr>
          <w:lang w:val="es-ES"/>
        </w:rPr>
      </w:pPr>
      <w:r w:rsidRPr="0020594A">
        <w:rPr>
          <w:b/>
          <w:bCs/>
          <w:lang w:val="es-ES"/>
        </w:rPr>
        <w:t>Expertos</w:t>
      </w:r>
      <w:r w:rsidR="00413769" w:rsidRPr="0020594A">
        <w:rPr>
          <w:lang w:val="es-ES"/>
        </w:rPr>
        <w:t>:</w:t>
      </w:r>
      <w:r w:rsidR="008223A3">
        <w:rPr>
          <w:lang w:val="es-ES"/>
        </w:rPr>
        <w:t xml:space="preserve"> </w:t>
      </w:r>
      <w:r w:rsidR="00C40B2E">
        <w:rPr>
          <w:lang w:val="es-ES"/>
        </w:rPr>
        <w:t>División de Acceso a los Mercados</w:t>
      </w:r>
      <w:r w:rsidR="008223A3">
        <w:rPr>
          <w:lang w:val="es-ES"/>
        </w:rPr>
        <w:t xml:space="preserve"> de la Secretaría de la OMC</w:t>
      </w:r>
      <w:r w:rsidR="002C0065">
        <w:rPr>
          <w:lang w:val="es-ES"/>
        </w:rPr>
        <w:t>.</w:t>
      </w:r>
    </w:p>
    <w:p w14:paraId="2C1FB9A8" w14:textId="77777777" w:rsidR="00C40B2E" w:rsidRDefault="00C40B2E" w:rsidP="00C907AA">
      <w:pPr>
        <w:pStyle w:val="SummarySubheader"/>
        <w:spacing w:before="120" w:after="120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6803"/>
      </w:tblGrid>
      <w:tr w:rsidR="008223A3" w:rsidRPr="008223A3" w14:paraId="50FA9DEF" w14:textId="77777777" w:rsidTr="008223A3">
        <w:trPr>
          <w:trHeight w:val="882"/>
        </w:trPr>
        <w:tc>
          <w:tcPr>
            <w:tcW w:w="9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3E0E" w14:textId="1E532540" w:rsidR="008223A3" w:rsidRPr="008223A3" w:rsidRDefault="008223A3" w:rsidP="008223A3">
            <w:pPr>
              <w:pStyle w:val="SummaryHeader"/>
              <w:rPr>
                <w:sz w:val="16"/>
                <w:szCs w:val="20"/>
                <w:lang w:val="es-ES_tradnl"/>
              </w:rPr>
            </w:pPr>
            <w:r w:rsidRPr="008223A3">
              <w:rPr>
                <w:sz w:val="16"/>
                <w:szCs w:val="20"/>
                <w:lang w:val="es-ES_tradnl"/>
              </w:rPr>
              <w:t>Lunes, 13 de octubre</w:t>
            </w:r>
          </w:p>
          <w:p w14:paraId="78944908" w14:textId="77777777" w:rsidR="008223A3" w:rsidRDefault="008223A3" w:rsidP="008223A3">
            <w:pPr>
              <w:pStyle w:val="SummaryHeader"/>
              <w:rPr>
                <w:lang w:val="es-ES_tradnl"/>
              </w:rPr>
            </w:pPr>
            <w:r w:rsidRPr="008223A3">
              <w:rPr>
                <w:lang w:val="es-ES_tradnl"/>
              </w:rPr>
              <w:t>Conceptos básicos relacionados con el acceso a los mercados</w:t>
            </w:r>
          </w:p>
          <w:p w14:paraId="3AAE6F8F" w14:textId="19C47CB1" w:rsidR="008223A3" w:rsidRPr="008223A3" w:rsidRDefault="008223A3" w:rsidP="008223A3">
            <w:pPr>
              <w:pStyle w:val="Quotation"/>
              <w:ind w:left="0"/>
              <w:jc w:val="left"/>
              <w:rPr>
                <w:b/>
                <w:lang w:val="es-ES_tradnl"/>
              </w:rPr>
            </w:pPr>
            <w:r>
              <w:rPr>
                <w:lang w:val="es-ES_tradnl"/>
              </w:rPr>
              <w:t xml:space="preserve">Sra. </w:t>
            </w:r>
            <w:r w:rsidRPr="008223A3">
              <w:rPr>
                <w:lang w:val="es-ES_tradnl"/>
              </w:rPr>
              <w:t>Arti GOBIND DASWANI</w:t>
            </w:r>
            <w:r>
              <w:rPr>
                <w:lang w:val="es-ES_tradnl"/>
              </w:rPr>
              <w:t xml:space="preserve">; Sr. </w:t>
            </w:r>
            <w:r w:rsidRPr="008223A3">
              <w:rPr>
                <w:lang w:val="es-ES_tradnl"/>
              </w:rPr>
              <w:t>Darlan MARTI</w:t>
            </w:r>
          </w:p>
        </w:tc>
      </w:tr>
      <w:tr w:rsidR="008223A3" w:rsidRPr="002C0065" w14:paraId="1270C1B8" w14:textId="77777777" w:rsidTr="008223A3">
        <w:trPr>
          <w:trHeight w:val="1908"/>
        </w:trPr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3A0" w14:textId="409943B2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>8:00-10:</w:t>
            </w:r>
            <w:r>
              <w:rPr>
                <w:lang w:val="es-ES_tradnl"/>
              </w:rPr>
              <w:t>00</w:t>
            </w:r>
            <w:r w:rsidRPr="008223A3">
              <w:rPr>
                <w:lang w:val="es-ES_tradnl"/>
              </w:rPr>
              <w:t xml:space="preserve"> </w:t>
            </w:r>
          </w:p>
          <w:p w14:paraId="752296E1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 xml:space="preserve">(hora de Guatemala) </w:t>
            </w:r>
          </w:p>
          <w:p w14:paraId="4B033A10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</w:p>
          <w:p w14:paraId="55D74942" w14:textId="69CFCBC4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16</w:t>
            </w:r>
            <w:r w:rsidRPr="008223A3">
              <w:rPr>
                <w:lang w:val="es-ES_tradnl"/>
              </w:rPr>
              <w:t>:00-</w:t>
            </w:r>
            <w:r>
              <w:rPr>
                <w:lang w:val="es-ES_tradnl"/>
              </w:rPr>
              <w:t>18</w:t>
            </w:r>
            <w:r w:rsidRPr="008223A3">
              <w:rPr>
                <w:lang w:val="es-ES_tradnl"/>
              </w:rPr>
              <w:t>:0</w:t>
            </w:r>
            <w:r>
              <w:rPr>
                <w:lang w:val="es-ES_tradnl"/>
              </w:rPr>
              <w:t>0</w:t>
            </w:r>
          </w:p>
          <w:p w14:paraId="3F2253D3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 xml:space="preserve">(hora de Ginebra) </w:t>
            </w:r>
          </w:p>
          <w:p w14:paraId="22F6A03E" w14:textId="77777777" w:rsidR="008223A3" w:rsidRPr="008223A3" w:rsidRDefault="008223A3" w:rsidP="008223A3">
            <w:pPr>
              <w:spacing w:before="120" w:after="120"/>
              <w:rPr>
                <w:b/>
                <w:bCs/>
                <w:u w:val="single"/>
                <w:lang w:val="es-ES_tradnl"/>
              </w:rPr>
            </w:pP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F68" w14:textId="21919CB8" w:rsidR="008223A3" w:rsidRDefault="008223A3" w:rsidP="008223A3">
            <w:pPr>
              <w:numPr>
                <w:ilvl w:val="0"/>
                <w:numId w:val="25"/>
              </w:num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Reglamentación del acceso a los mercados para bienes en los acuerdos de la OMC</w:t>
            </w:r>
          </w:p>
          <w:p w14:paraId="6A6E3526" w14:textId="21F04900" w:rsidR="008223A3" w:rsidRPr="008223A3" w:rsidRDefault="008223A3" w:rsidP="008223A3">
            <w:pPr>
              <w:numPr>
                <w:ilvl w:val="0"/>
                <w:numId w:val="25"/>
              </w:num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>Arancel aplicado / consolidado</w:t>
            </w:r>
          </w:p>
          <w:p w14:paraId="20F9EFB6" w14:textId="77777777" w:rsidR="008223A3" w:rsidRPr="008223A3" w:rsidRDefault="008223A3" w:rsidP="008223A3">
            <w:pPr>
              <w:numPr>
                <w:ilvl w:val="0"/>
                <w:numId w:val="25"/>
              </w:num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>Listas de concesiones</w:t>
            </w:r>
          </w:p>
          <w:p w14:paraId="2F6DEB17" w14:textId="77777777" w:rsidR="008223A3" w:rsidRPr="008223A3" w:rsidRDefault="008223A3" w:rsidP="008223A3">
            <w:pPr>
              <w:numPr>
                <w:ilvl w:val="0"/>
                <w:numId w:val="25"/>
              </w:num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>Nomenclatura arancelaria y calendarios de reducción arancelaria</w:t>
            </w:r>
          </w:p>
          <w:p w14:paraId="26E0A042" w14:textId="589AEE15" w:rsidR="008223A3" w:rsidRPr="008223A3" w:rsidRDefault="008223A3" w:rsidP="008223A3">
            <w:pPr>
              <w:numPr>
                <w:ilvl w:val="0"/>
                <w:numId w:val="25"/>
              </w:num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>Principales disposiciones legales en la materia</w:t>
            </w:r>
            <w:r>
              <w:rPr>
                <w:lang w:val="es-ES_tradnl"/>
              </w:rPr>
              <w:t>: Nación Más Favorecida; Trato Nacional; Transparencia</w:t>
            </w:r>
          </w:p>
        </w:tc>
      </w:tr>
    </w:tbl>
    <w:p w14:paraId="43077854" w14:textId="77777777" w:rsidR="008223A3" w:rsidRPr="002C0065" w:rsidRDefault="008223A3">
      <w:pPr>
        <w:rPr>
          <w:b/>
          <w:caps/>
          <w:lang w:val="es-ES_tradnl"/>
        </w:rPr>
      </w:pPr>
    </w:p>
    <w:p w14:paraId="1496EDA2" w14:textId="77777777" w:rsidR="008223A3" w:rsidRPr="002C0065" w:rsidRDefault="008223A3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6803"/>
      </w:tblGrid>
      <w:tr w:rsidR="008223A3" w:rsidRPr="008223A3" w14:paraId="2A265CA5" w14:textId="77777777" w:rsidTr="008223A3">
        <w:trPr>
          <w:trHeight w:val="853"/>
        </w:trPr>
        <w:tc>
          <w:tcPr>
            <w:tcW w:w="9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7D19" w14:textId="7A56D4B8" w:rsidR="008223A3" w:rsidRPr="008223A3" w:rsidRDefault="008223A3" w:rsidP="008223A3">
            <w:pPr>
              <w:pStyle w:val="SummaryHeader"/>
              <w:rPr>
                <w:sz w:val="16"/>
                <w:szCs w:val="20"/>
                <w:lang w:val="es-ES_tradnl"/>
              </w:rPr>
            </w:pPr>
            <w:r w:rsidRPr="008223A3">
              <w:rPr>
                <w:sz w:val="16"/>
                <w:szCs w:val="20"/>
                <w:lang w:val="es-ES_tradnl"/>
              </w:rPr>
              <w:t>Martes, 14 de octubre</w:t>
            </w:r>
          </w:p>
          <w:p w14:paraId="33222D61" w14:textId="77777777" w:rsidR="008223A3" w:rsidRDefault="008223A3" w:rsidP="008223A3">
            <w:pPr>
              <w:pStyle w:val="SummaryHeader"/>
              <w:rPr>
                <w:lang w:val="es-ES_tradnl"/>
              </w:rPr>
            </w:pPr>
            <w:r w:rsidRPr="008223A3">
              <w:rPr>
                <w:lang w:val="es-ES_tradnl"/>
              </w:rPr>
              <w:t>Obstáculos no arancelarios: Restricciones cuantitativas</w:t>
            </w:r>
          </w:p>
          <w:p w14:paraId="2EFFE5F9" w14:textId="4133A586" w:rsidR="008223A3" w:rsidRPr="008223A3" w:rsidRDefault="008223A3" w:rsidP="008223A3">
            <w:pPr>
              <w:pStyle w:val="Quotation"/>
              <w:ind w:left="0"/>
              <w:jc w:val="left"/>
              <w:rPr>
                <w:b/>
                <w:bCs/>
                <w:u w:val="single"/>
                <w:lang w:val="es-ES_tradnl"/>
              </w:rPr>
            </w:pPr>
            <w:r>
              <w:rPr>
                <w:lang w:val="es-ES_tradnl"/>
              </w:rPr>
              <w:t xml:space="preserve">Sr. </w:t>
            </w:r>
            <w:r w:rsidRPr="008223A3">
              <w:rPr>
                <w:lang w:val="es-ES_tradnl"/>
              </w:rPr>
              <w:t>Darlan MARTI</w:t>
            </w:r>
          </w:p>
        </w:tc>
      </w:tr>
      <w:tr w:rsidR="008223A3" w:rsidRPr="002C0065" w14:paraId="5D107365" w14:textId="77777777" w:rsidTr="008223A3"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B593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>8:00-10:</w:t>
            </w:r>
            <w:r>
              <w:rPr>
                <w:lang w:val="es-ES_tradnl"/>
              </w:rPr>
              <w:t>00</w:t>
            </w:r>
            <w:r w:rsidRPr="008223A3">
              <w:rPr>
                <w:lang w:val="es-ES_tradnl"/>
              </w:rPr>
              <w:t xml:space="preserve"> </w:t>
            </w:r>
          </w:p>
          <w:p w14:paraId="180B86F8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 xml:space="preserve">(hora de Guatemala) </w:t>
            </w:r>
          </w:p>
          <w:p w14:paraId="0D45A546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</w:p>
          <w:p w14:paraId="43E2255A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16</w:t>
            </w:r>
            <w:r w:rsidRPr="008223A3">
              <w:rPr>
                <w:lang w:val="es-ES_tradnl"/>
              </w:rPr>
              <w:t>:00-</w:t>
            </w:r>
            <w:r>
              <w:rPr>
                <w:lang w:val="es-ES_tradnl"/>
              </w:rPr>
              <w:t>18</w:t>
            </w:r>
            <w:r w:rsidRPr="008223A3">
              <w:rPr>
                <w:lang w:val="es-ES_tradnl"/>
              </w:rPr>
              <w:t>:0</w:t>
            </w:r>
            <w:r>
              <w:rPr>
                <w:lang w:val="es-ES_tradnl"/>
              </w:rPr>
              <w:t>0</w:t>
            </w:r>
          </w:p>
          <w:p w14:paraId="55BFCD01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 xml:space="preserve">(hora de Ginebra) </w:t>
            </w:r>
          </w:p>
          <w:p w14:paraId="19B13573" w14:textId="77777777" w:rsidR="008223A3" w:rsidRPr="008223A3" w:rsidRDefault="008223A3" w:rsidP="008223A3">
            <w:pPr>
              <w:spacing w:before="120" w:after="120"/>
              <w:rPr>
                <w:b/>
                <w:bCs/>
                <w:u w:val="single"/>
                <w:lang w:val="es-ES_tradnl"/>
              </w:rPr>
            </w:pP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4755" w14:textId="2AF7F749" w:rsidR="008223A3" w:rsidRPr="008223A3" w:rsidRDefault="008223A3" w:rsidP="008223A3">
            <w:pPr>
              <w:numPr>
                <w:ilvl w:val="0"/>
                <w:numId w:val="26"/>
              </w:num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Concepto de obstáculos no arancelarios</w:t>
            </w:r>
          </w:p>
          <w:p w14:paraId="00069E57" w14:textId="77777777" w:rsidR="008223A3" w:rsidRPr="008223A3" w:rsidRDefault="008223A3" w:rsidP="008223A3">
            <w:pPr>
              <w:numPr>
                <w:ilvl w:val="0"/>
                <w:numId w:val="26"/>
              </w:numPr>
              <w:spacing w:before="120" w:after="120"/>
              <w:rPr>
                <w:lang w:val="es-ES_tradnl"/>
              </w:rPr>
            </w:pPr>
            <w:r>
              <w:rPr>
                <w:szCs w:val="18"/>
                <w:lang w:val="es-ES"/>
              </w:rPr>
              <w:t xml:space="preserve">Restricciones cuantitativas: </w:t>
            </w:r>
            <w:hyperlink r:id="rId7" w:anchor="/home" w:history="1">
              <w:r w:rsidRPr="00F13910">
                <w:rPr>
                  <w:rStyle w:val="Hyperlink"/>
                  <w:lang w:val="es-ES"/>
                </w:rPr>
                <w:t>QR | OMC (wto.org)</w:t>
              </w:r>
            </w:hyperlink>
          </w:p>
          <w:p w14:paraId="75295773" w14:textId="6BAFAD59" w:rsidR="008223A3" w:rsidRPr="008223A3" w:rsidRDefault="008223A3" w:rsidP="008223A3">
            <w:pPr>
              <w:numPr>
                <w:ilvl w:val="0"/>
                <w:numId w:val="26"/>
              </w:num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 xml:space="preserve">Restricciones cuantitativas: normas de la OMC </w:t>
            </w:r>
          </w:p>
          <w:p w14:paraId="4E0CD33C" w14:textId="444A071B" w:rsidR="008223A3" w:rsidRPr="008223A3" w:rsidRDefault="008223A3" w:rsidP="008223A3">
            <w:pPr>
              <w:numPr>
                <w:ilvl w:val="0"/>
                <w:numId w:val="26"/>
              </w:numPr>
              <w:spacing w:before="120" w:after="120"/>
              <w:rPr>
                <w:b/>
                <w:bCs/>
                <w:u w:val="single"/>
                <w:lang w:val="es-ES_tradnl"/>
              </w:rPr>
            </w:pPr>
            <w:r>
              <w:rPr>
                <w:lang w:val="es-ES_tradnl"/>
              </w:rPr>
              <w:t xml:space="preserve">Portal y base de datos sobre las restricciones cuantitativas: </w:t>
            </w:r>
            <w:hyperlink r:id="rId8" w:history="1">
              <w:r w:rsidRPr="002C0065">
                <w:rPr>
                  <w:rStyle w:val="Hyperlink"/>
                  <w:lang w:val="es-ES_tradnl"/>
                </w:rPr>
                <w:t>Inicio - OMC Restricciones cuantitativas</w:t>
              </w:r>
            </w:hyperlink>
          </w:p>
        </w:tc>
      </w:tr>
    </w:tbl>
    <w:p w14:paraId="608A5EC3" w14:textId="77777777" w:rsidR="008223A3" w:rsidRDefault="008223A3">
      <w:pPr>
        <w:rPr>
          <w:b/>
          <w:caps/>
          <w:lang w:val="es-ES_tradnl"/>
        </w:rPr>
      </w:pPr>
    </w:p>
    <w:p w14:paraId="265E94AA" w14:textId="77777777" w:rsidR="002C0065" w:rsidRDefault="002C0065">
      <w:pPr>
        <w:rPr>
          <w:b/>
          <w:caps/>
          <w:lang w:val="es-ES_tradnl"/>
        </w:rPr>
      </w:pPr>
    </w:p>
    <w:p w14:paraId="05785652" w14:textId="77777777" w:rsidR="002C0065" w:rsidRDefault="002C0065">
      <w:pPr>
        <w:rPr>
          <w:b/>
          <w:caps/>
          <w:lang w:val="es-ES_tradnl"/>
        </w:rPr>
      </w:pPr>
    </w:p>
    <w:p w14:paraId="776A3D96" w14:textId="77777777" w:rsidR="002C0065" w:rsidRDefault="002C0065">
      <w:pPr>
        <w:rPr>
          <w:b/>
          <w:caps/>
          <w:lang w:val="es-ES_tradnl"/>
        </w:rPr>
      </w:pPr>
    </w:p>
    <w:p w14:paraId="6D0A52E5" w14:textId="77777777" w:rsidR="002C0065" w:rsidRPr="002C0065" w:rsidRDefault="002C0065">
      <w:pPr>
        <w:rPr>
          <w:b/>
          <w:caps/>
          <w:lang w:val="es-ES_tradnl"/>
        </w:rPr>
      </w:pPr>
    </w:p>
    <w:p w14:paraId="5E839E25" w14:textId="37624604" w:rsidR="008223A3" w:rsidRPr="002C0065" w:rsidRDefault="008223A3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6803"/>
      </w:tblGrid>
      <w:tr w:rsidR="008223A3" w:rsidRPr="002C0065" w14:paraId="20110E5F" w14:textId="77777777" w:rsidTr="008223A3">
        <w:trPr>
          <w:trHeight w:val="809"/>
        </w:trPr>
        <w:tc>
          <w:tcPr>
            <w:tcW w:w="9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D849" w14:textId="322F6006" w:rsidR="008223A3" w:rsidRPr="008223A3" w:rsidRDefault="008223A3" w:rsidP="008223A3">
            <w:pPr>
              <w:pStyle w:val="SummaryHeader"/>
              <w:rPr>
                <w:sz w:val="16"/>
                <w:szCs w:val="20"/>
                <w:lang w:val="es-ES_tradnl"/>
              </w:rPr>
            </w:pPr>
            <w:r w:rsidRPr="008223A3">
              <w:rPr>
                <w:sz w:val="16"/>
                <w:szCs w:val="20"/>
                <w:lang w:val="es-ES_tradnl"/>
              </w:rPr>
              <w:t>Miércoles, 15 de octubre</w:t>
            </w:r>
          </w:p>
          <w:p w14:paraId="22A14642" w14:textId="77777777" w:rsidR="008223A3" w:rsidRPr="008223A3" w:rsidRDefault="008223A3" w:rsidP="008223A3">
            <w:pPr>
              <w:pStyle w:val="SummaryHeader"/>
              <w:rPr>
                <w:bCs/>
                <w:u w:val="single"/>
                <w:lang w:val="es-ES_tradnl"/>
              </w:rPr>
            </w:pPr>
            <w:r w:rsidRPr="008223A3">
              <w:rPr>
                <w:lang w:val="es-ES_tradnl"/>
              </w:rPr>
              <w:t>Obstáculos no arancelarios: Licencias de importación</w:t>
            </w:r>
          </w:p>
        </w:tc>
      </w:tr>
      <w:tr w:rsidR="008223A3" w:rsidRPr="002C0065" w14:paraId="0D8FC2E4" w14:textId="77777777" w:rsidTr="008223A3"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8E76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lastRenderedPageBreak/>
              <w:t>8:00-10:</w:t>
            </w:r>
            <w:r>
              <w:rPr>
                <w:lang w:val="es-ES_tradnl"/>
              </w:rPr>
              <w:t>00</w:t>
            </w:r>
            <w:r w:rsidRPr="008223A3">
              <w:rPr>
                <w:lang w:val="es-ES_tradnl"/>
              </w:rPr>
              <w:t xml:space="preserve"> </w:t>
            </w:r>
          </w:p>
          <w:p w14:paraId="297D0814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 xml:space="preserve">(hora de Guatemala) </w:t>
            </w:r>
          </w:p>
          <w:p w14:paraId="3CABBE7C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</w:p>
          <w:p w14:paraId="23B75F02" w14:textId="77777777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16</w:t>
            </w:r>
            <w:r w:rsidRPr="008223A3">
              <w:rPr>
                <w:lang w:val="es-ES_tradnl"/>
              </w:rPr>
              <w:t>:00-</w:t>
            </w:r>
            <w:r>
              <w:rPr>
                <w:lang w:val="es-ES_tradnl"/>
              </w:rPr>
              <w:t>18</w:t>
            </w:r>
            <w:r w:rsidRPr="008223A3">
              <w:rPr>
                <w:lang w:val="es-ES_tradnl"/>
              </w:rPr>
              <w:t>:0</w:t>
            </w:r>
            <w:r>
              <w:rPr>
                <w:lang w:val="es-ES_tradnl"/>
              </w:rPr>
              <w:t>0</w:t>
            </w:r>
          </w:p>
          <w:p w14:paraId="1DD422F5" w14:textId="2E372208" w:rsidR="008223A3" w:rsidRPr="008223A3" w:rsidRDefault="008223A3" w:rsidP="008223A3">
            <w:p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 xml:space="preserve">(hora de Ginebra) 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46AD" w14:textId="1221D0D6" w:rsidR="008223A3" w:rsidRPr="008223A3" w:rsidRDefault="008223A3" w:rsidP="00F77D64">
            <w:pPr>
              <w:numPr>
                <w:ilvl w:val="0"/>
                <w:numId w:val="26"/>
              </w:numPr>
              <w:spacing w:before="120" w:after="120"/>
              <w:rPr>
                <w:lang w:val="es-ES_tradnl"/>
              </w:rPr>
            </w:pPr>
            <w:r>
              <w:rPr>
                <w:szCs w:val="18"/>
                <w:lang w:val="es-ES"/>
              </w:rPr>
              <w:t xml:space="preserve">Licencias </w:t>
            </w:r>
            <w:r w:rsidR="002C0065">
              <w:rPr>
                <w:szCs w:val="18"/>
                <w:lang w:val="es-ES"/>
              </w:rPr>
              <w:t>de</w:t>
            </w:r>
            <w:r>
              <w:rPr>
                <w:szCs w:val="18"/>
                <w:lang w:val="es-ES"/>
              </w:rPr>
              <w:t xml:space="preserve"> importación: </w:t>
            </w:r>
            <w:hyperlink r:id="rId9" w:history="1">
              <w:r>
                <w:rPr>
                  <w:rStyle w:val="Hyperlink"/>
                </w:rPr>
                <w:t>Home | Import Licensing Procedures (wto.org)</w:t>
              </w:r>
            </w:hyperlink>
          </w:p>
          <w:p w14:paraId="39DBE452" w14:textId="0F65EB2C" w:rsidR="008223A3" w:rsidRPr="008223A3" w:rsidRDefault="008223A3" w:rsidP="00F77D64">
            <w:pPr>
              <w:numPr>
                <w:ilvl w:val="0"/>
                <w:numId w:val="26"/>
              </w:numPr>
              <w:spacing w:before="120" w:after="120"/>
              <w:rPr>
                <w:lang w:val="es-ES_tradnl"/>
              </w:rPr>
            </w:pPr>
            <w:r w:rsidRPr="008223A3">
              <w:rPr>
                <w:lang w:val="es-ES_tradnl"/>
              </w:rPr>
              <w:t xml:space="preserve">Licencias de importación: </w:t>
            </w:r>
            <w:r>
              <w:rPr>
                <w:lang w:val="es-ES_tradnl"/>
              </w:rPr>
              <w:t>n</w:t>
            </w:r>
            <w:r w:rsidRPr="008223A3">
              <w:rPr>
                <w:lang w:val="es-ES_tradnl"/>
              </w:rPr>
              <w:t>ormas de la OMC</w:t>
            </w:r>
          </w:p>
          <w:p w14:paraId="43D2EB0A" w14:textId="5722D48A" w:rsidR="008223A3" w:rsidRPr="008223A3" w:rsidRDefault="008223A3" w:rsidP="008223A3">
            <w:pPr>
              <w:numPr>
                <w:ilvl w:val="0"/>
                <w:numId w:val="26"/>
              </w:num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 xml:space="preserve">Portal y base de datos sobre las licencias de importación: </w:t>
            </w:r>
            <w:hyperlink r:id="rId10" w:history="1">
              <w:r w:rsidRPr="002C0065">
                <w:rPr>
                  <w:rStyle w:val="Hyperlink"/>
                  <w:lang w:val="es-ES_tradnl"/>
                </w:rPr>
                <w:t>Home | Import Licensing Procedures</w:t>
              </w:r>
            </w:hyperlink>
          </w:p>
        </w:tc>
      </w:tr>
    </w:tbl>
    <w:p w14:paraId="5F3459A7" w14:textId="77777777" w:rsidR="008223A3" w:rsidRPr="008223A3" w:rsidRDefault="008223A3" w:rsidP="008223A3">
      <w:pPr>
        <w:spacing w:before="120" w:after="120"/>
        <w:rPr>
          <w:lang w:val="es-ES_tradnl"/>
        </w:rPr>
      </w:pPr>
    </w:p>
    <w:sectPr w:rsidR="008223A3" w:rsidRPr="008223A3" w:rsidSect="002C0065">
      <w:headerReference w:type="default" r:id="rId11"/>
      <w:pgSz w:w="11906" w:h="16838" w:code="9"/>
      <w:pgMar w:top="241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7621" w14:textId="77777777" w:rsidR="008171D1" w:rsidRDefault="008171D1" w:rsidP="00ED54E0">
      <w:r>
        <w:separator/>
      </w:r>
    </w:p>
  </w:endnote>
  <w:endnote w:type="continuationSeparator" w:id="0">
    <w:p w14:paraId="7F2D614D" w14:textId="77777777" w:rsidR="008171D1" w:rsidRDefault="008171D1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5F3E" w14:textId="77777777" w:rsidR="008171D1" w:rsidRDefault="008171D1" w:rsidP="00ED54E0">
      <w:r>
        <w:separator/>
      </w:r>
    </w:p>
  </w:footnote>
  <w:footnote w:type="continuationSeparator" w:id="0">
    <w:p w14:paraId="2D318C88" w14:textId="77777777" w:rsidR="008171D1" w:rsidRDefault="008171D1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ADD8" w14:textId="3136BC89" w:rsidR="002C0065" w:rsidRDefault="002C0065" w:rsidP="002C0065">
    <w:pPr>
      <w:pStyle w:val="Header"/>
      <w:jc w:val="center"/>
    </w:pPr>
    <w:r>
      <w:rPr>
        <w:noProof/>
      </w:rPr>
      <w:drawing>
        <wp:inline distT="0" distB="0" distL="0" distR="0" wp14:anchorId="1BEBA3CC" wp14:editId="1F3CFB14">
          <wp:extent cx="2324100" cy="749935"/>
          <wp:effectExtent l="0" t="0" r="0" b="0"/>
          <wp:docPr id="171243612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2834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4100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572483"/>
    <w:multiLevelType w:val="hybridMultilevel"/>
    <w:tmpl w:val="DD745C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EA22E4"/>
    <w:multiLevelType w:val="hybridMultilevel"/>
    <w:tmpl w:val="5EEE383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0890F69"/>
    <w:multiLevelType w:val="hybridMultilevel"/>
    <w:tmpl w:val="D444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E15D6"/>
    <w:multiLevelType w:val="hybridMultilevel"/>
    <w:tmpl w:val="DD745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086183"/>
    <w:multiLevelType w:val="hybridMultilevel"/>
    <w:tmpl w:val="DD745C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71C78"/>
    <w:multiLevelType w:val="hybridMultilevel"/>
    <w:tmpl w:val="DD745C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504FE0"/>
    <w:multiLevelType w:val="hybridMultilevel"/>
    <w:tmpl w:val="D6E24820"/>
    <w:lvl w:ilvl="0" w:tplc="578E6548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17206"/>
    <w:multiLevelType w:val="hybridMultilevel"/>
    <w:tmpl w:val="59B0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0" w15:restartNumberingAfterBreak="0">
    <w:nsid w:val="57454AB1"/>
    <w:multiLevelType w:val="multilevel"/>
    <w:tmpl w:val="CC52177C"/>
    <w:numStyleLink w:val="LegalHeadings"/>
  </w:abstractNum>
  <w:abstractNum w:abstractNumId="21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2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4E1EFC"/>
    <w:multiLevelType w:val="hybridMultilevel"/>
    <w:tmpl w:val="DD745C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9752023">
    <w:abstractNumId w:val="9"/>
  </w:num>
  <w:num w:numId="2" w16cid:durableId="916551151">
    <w:abstractNumId w:val="7"/>
  </w:num>
  <w:num w:numId="3" w16cid:durableId="1772899093">
    <w:abstractNumId w:val="6"/>
  </w:num>
  <w:num w:numId="4" w16cid:durableId="180626573">
    <w:abstractNumId w:val="5"/>
  </w:num>
  <w:num w:numId="5" w16cid:durableId="1241019382">
    <w:abstractNumId w:val="4"/>
  </w:num>
  <w:num w:numId="6" w16cid:durableId="413937146">
    <w:abstractNumId w:val="21"/>
  </w:num>
  <w:num w:numId="7" w16cid:durableId="1927305902">
    <w:abstractNumId w:val="20"/>
  </w:num>
  <w:num w:numId="8" w16cid:durableId="1381784760">
    <w:abstractNumId w:val="19"/>
  </w:num>
  <w:num w:numId="9" w16cid:durableId="4050804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914349">
    <w:abstractNumId w:val="22"/>
  </w:num>
  <w:num w:numId="11" w16cid:durableId="1573009526">
    <w:abstractNumId w:val="8"/>
  </w:num>
  <w:num w:numId="12" w16cid:durableId="48844738">
    <w:abstractNumId w:val="3"/>
  </w:num>
  <w:num w:numId="13" w16cid:durableId="130634064">
    <w:abstractNumId w:val="2"/>
  </w:num>
  <w:num w:numId="14" w16cid:durableId="427118472">
    <w:abstractNumId w:val="1"/>
  </w:num>
  <w:num w:numId="15" w16cid:durableId="2007316086">
    <w:abstractNumId w:val="0"/>
  </w:num>
  <w:num w:numId="16" w16cid:durableId="1767538345">
    <w:abstractNumId w:val="10"/>
  </w:num>
  <w:num w:numId="17" w16cid:durableId="1664502599">
    <w:abstractNumId w:val="19"/>
  </w:num>
  <w:num w:numId="18" w16cid:durableId="151335935">
    <w:abstractNumId w:val="17"/>
  </w:num>
  <w:num w:numId="19" w16cid:durableId="1647247557">
    <w:abstractNumId w:val="14"/>
  </w:num>
  <w:num w:numId="20" w16cid:durableId="1905143685">
    <w:abstractNumId w:val="12"/>
  </w:num>
  <w:num w:numId="21" w16cid:durableId="1566060947">
    <w:abstractNumId w:val="11"/>
  </w:num>
  <w:num w:numId="22" w16cid:durableId="1548908997">
    <w:abstractNumId w:val="16"/>
  </w:num>
  <w:num w:numId="23" w16cid:durableId="776750513">
    <w:abstractNumId w:val="15"/>
  </w:num>
  <w:num w:numId="24" w16cid:durableId="1554150599">
    <w:abstractNumId w:val="23"/>
  </w:num>
  <w:num w:numId="25" w16cid:durableId="1632636669">
    <w:abstractNumId w:val="18"/>
  </w:num>
  <w:num w:numId="26" w16cid:durableId="137845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9B"/>
    <w:rsid w:val="000106E0"/>
    <w:rsid w:val="000111BB"/>
    <w:rsid w:val="00022C0F"/>
    <w:rsid w:val="000272F6"/>
    <w:rsid w:val="00037AC4"/>
    <w:rsid w:val="000423BF"/>
    <w:rsid w:val="00043CA6"/>
    <w:rsid w:val="000A4945"/>
    <w:rsid w:val="000B31E1"/>
    <w:rsid w:val="000F4F49"/>
    <w:rsid w:val="0011356B"/>
    <w:rsid w:val="0011376F"/>
    <w:rsid w:val="00132540"/>
    <w:rsid w:val="0013337F"/>
    <w:rsid w:val="001552D9"/>
    <w:rsid w:val="00182B84"/>
    <w:rsid w:val="001946F2"/>
    <w:rsid w:val="001C2B2F"/>
    <w:rsid w:val="001D0F5C"/>
    <w:rsid w:val="001E291F"/>
    <w:rsid w:val="001E3A4C"/>
    <w:rsid w:val="001F5F4D"/>
    <w:rsid w:val="0020594A"/>
    <w:rsid w:val="00223B3A"/>
    <w:rsid w:val="00233408"/>
    <w:rsid w:val="00237417"/>
    <w:rsid w:val="00237744"/>
    <w:rsid w:val="0027067B"/>
    <w:rsid w:val="00285C57"/>
    <w:rsid w:val="002A15FB"/>
    <w:rsid w:val="002A6940"/>
    <w:rsid w:val="002C0065"/>
    <w:rsid w:val="002E249B"/>
    <w:rsid w:val="00304385"/>
    <w:rsid w:val="00311BE2"/>
    <w:rsid w:val="00320249"/>
    <w:rsid w:val="003572B4"/>
    <w:rsid w:val="003616BF"/>
    <w:rsid w:val="00371F2B"/>
    <w:rsid w:val="00380C66"/>
    <w:rsid w:val="00383F10"/>
    <w:rsid w:val="003C4F14"/>
    <w:rsid w:val="00413769"/>
    <w:rsid w:val="004551EC"/>
    <w:rsid w:val="00467032"/>
    <w:rsid w:val="0046754A"/>
    <w:rsid w:val="00474841"/>
    <w:rsid w:val="004A20D3"/>
    <w:rsid w:val="004A31FF"/>
    <w:rsid w:val="004F203A"/>
    <w:rsid w:val="00512FF5"/>
    <w:rsid w:val="005336B8"/>
    <w:rsid w:val="00556AD3"/>
    <w:rsid w:val="005B04B9"/>
    <w:rsid w:val="005B1F48"/>
    <w:rsid w:val="005B68C7"/>
    <w:rsid w:val="005B7054"/>
    <w:rsid w:val="005D0152"/>
    <w:rsid w:val="005D5981"/>
    <w:rsid w:val="005F30CB"/>
    <w:rsid w:val="00612644"/>
    <w:rsid w:val="00674CCD"/>
    <w:rsid w:val="006A18DC"/>
    <w:rsid w:val="006D109B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58EF"/>
    <w:rsid w:val="00767204"/>
    <w:rsid w:val="007C79F0"/>
    <w:rsid w:val="007E0BDF"/>
    <w:rsid w:val="007E6507"/>
    <w:rsid w:val="007F2B8E"/>
    <w:rsid w:val="007F2DB0"/>
    <w:rsid w:val="00801CBB"/>
    <w:rsid w:val="00807247"/>
    <w:rsid w:val="00812C96"/>
    <w:rsid w:val="00817007"/>
    <w:rsid w:val="008171D1"/>
    <w:rsid w:val="008223A3"/>
    <w:rsid w:val="00840C2B"/>
    <w:rsid w:val="00850889"/>
    <w:rsid w:val="008739FD"/>
    <w:rsid w:val="008A7BB6"/>
    <w:rsid w:val="008E1A50"/>
    <w:rsid w:val="008E372C"/>
    <w:rsid w:val="00920FD4"/>
    <w:rsid w:val="00946A36"/>
    <w:rsid w:val="00947C09"/>
    <w:rsid w:val="009A6F54"/>
    <w:rsid w:val="009A7E67"/>
    <w:rsid w:val="009B0823"/>
    <w:rsid w:val="00A53DCE"/>
    <w:rsid w:val="00A6057A"/>
    <w:rsid w:val="00A74017"/>
    <w:rsid w:val="00A95B72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2F16"/>
    <w:rsid w:val="00B44324"/>
    <w:rsid w:val="00B50DC4"/>
    <w:rsid w:val="00B56EDC"/>
    <w:rsid w:val="00B67C16"/>
    <w:rsid w:val="00BB1F84"/>
    <w:rsid w:val="00BC5F2B"/>
    <w:rsid w:val="00BE5468"/>
    <w:rsid w:val="00C11EAC"/>
    <w:rsid w:val="00C305D7"/>
    <w:rsid w:val="00C30F2A"/>
    <w:rsid w:val="00C40B2E"/>
    <w:rsid w:val="00C43456"/>
    <w:rsid w:val="00C51A50"/>
    <w:rsid w:val="00C65C0C"/>
    <w:rsid w:val="00C808FC"/>
    <w:rsid w:val="00C907AA"/>
    <w:rsid w:val="00CB4E9B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EF5DE7"/>
    <w:rsid w:val="00F01C13"/>
    <w:rsid w:val="00F066DA"/>
    <w:rsid w:val="00F13910"/>
    <w:rsid w:val="00F20855"/>
    <w:rsid w:val="00F32397"/>
    <w:rsid w:val="00F40595"/>
    <w:rsid w:val="00FA5EBC"/>
    <w:rsid w:val="00FD224A"/>
    <w:rsid w:val="00FD6CF3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7AFA"/>
  <w15:chartTrackingRefBased/>
  <w15:docId w15:val="{D6491F87-D745-4632-8F46-89D7D09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C90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2B2F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wto.org/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r.wto.org/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mportlicensing.wt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portlicensing.wt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Marti, Darlan</dc:creator>
  <cp:keywords/>
  <dc:description/>
  <cp:lastModifiedBy>Gomez Bustos, Laura</cp:lastModifiedBy>
  <cp:revision>3</cp:revision>
  <dcterms:created xsi:type="dcterms:W3CDTF">2025-09-08T20:36:00Z</dcterms:created>
  <dcterms:modified xsi:type="dcterms:W3CDTF">2025-09-08T20:41:00Z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879f05b1-3776-4fd8-bab0-7169dbbb619f</vt:lpwstr>
  </property>
</Properties>
</file>