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FE0D" w14:textId="0A976C00" w:rsidR="00F66FEC" w:rsidRPr="00A066A2" w:rsidRDefault="00F66FEC" w:rsidP="00C35A4E">
      <w:pPr>
        <w:jc w:val="center"/>
        <w:rPr>
          <w:rFonts w:cstheme="minorHAnsi"/>
          <w:b/>
          <w:bCs/>
          <w:color w:val="2F5496" w:themeColor="accent1" w:themeShade="BF"/>
          <w:sz w:val="24"/>
          <w:szCs w:val="24"/>
          <w:lang w:val="en-US"/>
        </w:rPr>
      </w:pPr>
      <w:bookmarkStart w:id="0" w:name="_Hlk144888919"/>
      <w:r w:rsidRPr="00A066A2">
        <w:rPr>
          <w:rFonts w:cstheme="minorHAnsi"/>
          <w:b/>
          <w:bCs/>
          <w:color w:val="2F5496" w:themeColor="accent1" w:themeShade="BF"/>
          <w:sz w:val="24"/>
          <w:szCs w:val="24"/>
          <w:lang w:val="en-US"/>
        </w:rPr>
        <w:t>Hosted by WHO</w:t>
      </w:r>
      <w:r w:rsidR="00FC17B1" w:rsidRPr="00A066A2">
        <w:rPr>
          <w:rFonts w:cstheme="minorHAnsi"/>
          <w:b/>
          <w:bCs/>
          <w:color w:val="2F5496" w:themeColor="accent1" w:themeShade="BF"/>
          <w:sz w:val="24"/>
          <w:szCs w:val="24"/>
          <w:lang w:val="en-US"/>
        </w:rPr>
        <w:t>, 14</w:t>
      </w:r>
      <w:r w:rsidR="00FC17B1" w:rsidRPr="00A066A2">
        <w:rPr>
          <w:rFonts w:cstheme="minorHAnsi"/>
          <w:b/>
          <w:bCs/>
          <w:color w:val="2F5496" w:themeColor="accent1" w:themeShade="BF"/>
          <w:sz w:val="24"/>
          <w:szCs w:val="24"/>
          <w:vertAlign w:val="superscript"/>
          <w:lang w:val="en-US"/>
        </w:rPr>
        <w:t>th</w:t>
      </w:r>
      <w:r w:rsidR="00FC17B1" w:rsidRPr="00A066A2">
        <w:rPr>
          <w:rFonts w:cstheme="minorHAnsi"/>
          <w:b/>
          <w:bCs/>
          <w:color w:val="2F5496" w:themeColor="accent1" w:themeShade="BF"/>
          <w:sz w:val="24"/>
          <w:szCs w:val="24"/>
          <w:lang w:val="en-US"/>
        </w:rPr>
        <w:t xml:space="preserve"> November 2023 at UNOG Room </w:t>
      </w:r>
      <w:r w:rsidR="00BB2825" w:rsidRPr="00A066A2">
        <w:rPr>
          <w:rFonts w:cstheme="minorHAnsi"/>
          <w:b/>
          <w:bCs/>
          <w:color w:val="2F5496" w:themeColor="accent1" w:themeShade="BF"/>
          <w:sz w:val="24"/>
          <w:szCs w:val="24"/>
          <w:lang w:val="en-US"/>
        </w:rPr>
        <w:t>XVII</w:t>
      </w:r>
    </w:p>
    <w:p w14:paraId="04FEDEDF" w14:textId="560B05D7" w:rsidR="00966699" w:rsidRDefault="00966699" w:rsidP="00C35A4E">
      <w:pPr>
        <w:jc w:val="center"/>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w:t>
      </w:r>
      <w:r w:rsidR="00351612" w:rsidRPr="00A066A2">
        <w:rPr>
          <w:rFonts w:cstheme="minorHAnsi"/>
          <w:b/>
          <w:bCs/>
          <w:color w:val="2F5496" w:themeColor="accent1" w:themeShade="BF"/>
          <w:sz w:val="24"/>
          <w:szCs w:val="24"/>
          <w:lang w:val="en-US"/>
        </w:rPr>
        <w:t>Hybrid</w:t>
      </w:r>
      <w:r w:rsidR="00482372" w:rsidRPr="00A066A2">
        <w:rPr>
          <w:rFonts w:cstheme="minorHAnsi"/>
          <w:b/>
          <w:bCs/>
          <w:color w:val="2F5496" w:themeColor="accent1" w:themeShade="BF"/>
          <w:sz w:val="24"/>
          <w:szCs w:val="24"/>
          <w:lang w:val="en-US"/>
        </w:rPr>
        <w:t>, webcast</w:t>
      </w:r>
      <w:r w:rsidRPr="00A066A2">
        <w:rPr>
          <w:rFonts w:cstheme="minorHAnsi"/>
          <w:b/>
          <w:bCs/>
          <w:color w:val="2F5496" w:themeColor="accent1" w:themeShade="BF"/>
          <w:sz w:val="24"/>
          <w:szCs w:val="24"/>
          <w:lang w:val="en-US"/>
        </w:rPr>
        <w:t xml:space="preserve"> meeting)</w:t>
      </w:r>
    </w:p>
    <w:p w14:paraId="7FEBE198" w14:textId="77777777" w:rsidR="00CA3A80" w:rsidRPr="00A066A2" w:rsidRDefault="00CA3A80" w:rsidP="00C35A4E">
      <w:pPr>
        <w:jc w:val="center"/>
        <w:rPr>
          <w:rFonts w:cstheme="minorHAnsi"/>
          <w:b/>
          <w:bCs/>
          <w:color w:val="2F5496" w:themeColor="accent1" w:themeShade="BF"/>
          <w:sz w:val="24"/>
          <w:szCs w:val="24"/>
          <w:lang w:val="en-US"/>
        </w:rPr>
      </w:pPr>
    </w:p>
    <w:p w14:paraId="7FA429B6" w14:textId="0D24C0F4" w:rsidR="009E27B6" w:rsidRPr="00A066A2" w:rsidRDefault="00F30E4E" w:rsidP="00CA3A80">
      <w:pPr>
        <w:jc w:val="center"/>
        <w:rPr>
          <w:rStyle w:val="ui-provider"/>
          <w:rFonts w:cstheme="minorHAnsi"/>
          <w:sz w:val="24"/>
          <w:szCs w:val="24"/>
        </w:rPr>
      </w:pPr>
      <w:bookmarkStart w:id="1" w:name="_Hlk147853439"/>
      <w:r w:rsidRPr="00CA3A80">
        <w:rPr>
          <w:rFonts w:cstheme="minorHAnsi"/>
          <w:b/>
          <w:bCs/>
          <w:color w:val="2F5496" w:themeColor="accent1" w:themeShade="BF"/>
          <w:sz w:val="24"/>
          <w:szCs w:val="24"/>
        </w:rPr>
        <w:t>Facing the Future: human health and climate change</w:t>
      </w:r>
    </w:p>
    <w:bookmarkEnd w:id="1"/>
    <w:p w14:paraId="3AE10761" w14:textId="191DF09A" w:rsidR="009E27B6" w:rsidRPr="00A066A2" w:rsidRDefault="00870B2C" w:rsidP="00870B2C">
      <w:pPr>
        <w:jc w:val="center"/>
        <w:rPr>
          <w:rFonts w:cstheme="minorHAnsi"/>
          <w:color w:val="2F5496" w:themeColor="accent1" w:themeShade="BF"/>
          <w:sz w:val="24"/>
          <w:szCs w:val="24"/>
          <w:lang w:val="en-US"/>
        </w:rPr>
      </w:pPr>
      <w:r w:rsidRPr="00A066A2">
        <w:rPr>
          <w:rFonts w:cstheme="minorHAnsi"/>
          <w:b/>
          <w:bCs/>
          <w:color w:val="2F5496" w:themeColor="accent1" w:themeShade="BF"/>
          <w:sz w:val="24"/>
          <w:szCs w:val="24"/>
        </w:rPr>
        <w:t>OBJECTIVES</w:t>
      </w:r>
    </w:p>
    <w:p w14:paraId="3CF8A61B" w14:textId="7C10405F" w:rsidR="008C2696" w:rsidRPr="00A066A2" w:rsidRDefault="008C2696" w:rsidP="009E27B6">
      <w:pPr>
        <w:pStyle w:val="ListParagraph"/>
        <w:numPr>
          <w:ilvl w:val="0"/>
          <w:numId w:val="15"/>
        </w:numPr>
        <w:jc w:val="both"/>
        <w:rPr>
          <w:rFonts w:cstheme="minorHAnsi"/>
          <w:sz w:val="24"/>
          <w:szCs w:val="24"/>
          <w:lang w:val="en-US"/>
        </w:rPr>
      </w:pPr>
      <w:r w:rsidRPr="00A066A2">
        <w:rPr>
          <w:rFonts w:cstheme="minorHAnsi"/>
          <w:sz w:val="24"/>
          <w:szCs w:val="24"/>
          <w:lang w:val="en-US"/>
        </w:rPr>
        <w:t>To explore the inter</w:t>
      </w:r>
      <w:r w:rsidR="007A7F1C" w:rsidRPr="00A066A2">
        <w:rPr>
          <w:rFonts w:cstheme="minorHAnsi"/>
          <w:sz w:val="24"/>
          <w:szCs w:val="24"/>
          <w:lang w:val="en-US"/>
        </w:rPr>
        <w:t>relatedness of human health and climate change</w:t>
      </w:r>
    </w:p>
    <w:p w14:paraId="588F7B32" w14:textId="4E1BE7AF" w:rsidR="0045038D" w:rsidRPr="00A066A2" w:rsidRDefault="009E27B6" w:rsidP="009E27B6">
      <w:pPr>
        <w:pStyle w:val="ListParagraph"/>
        <w:numPr>
          <w:ilvl w:val="0"/>
          <w:numId w:val="15"/>
        </w:numPr>
        <w:jc w:val="both"/>
        <w:rPr>
          <w:rFonts w:cstheme="minorHAnsi"/>
          <w:sz w:val="24"/>
          <w:szCs w:val="24"/>
          <w:lang w:val="en-US"/>
        </w:rPr>
      </w:pPr>
      <w:r w:rsidRPr="00A066A2">
        <w:rPr>
          <w:rFonts w:cstheme="minorHAnsi"/>
          <w:sz w:val="24"/>
          <w:szCs w:val="24"/>
          <w:lang w:val="en-US"/>
        </w:rPr>
        <w:t xml:space="preserve">To </w:t>
      </w:r>
      <w:r w:rsidR="001258C3" w:rsidRPr="00A066A2">
        <w:rPr>
          <w:rFonts w:cstheme="minorHAnsi"/>
          <w:sz w:val="24"/>
          <w:szCs w:val="24"/>
          <w:lang w:val="en-US"/>
        </w:rPr>
        <w:t xml:space="preserve">improve </w:t>
      </w:r>
      <w:r w:rsidRPr="00A066A2">
        <w:rPr>
          <w:rFonts w:cstheme="minorHAnsi"/>
          <w:sz w:val="24"/>
          <w:szCs w:val="24"/>
          <w:lang w:val="en-US"/>
        </w:rPr>
        <w:t xml:space="preserve">understanding of </w:t>
      </w:r>
      <w:r w:rsidR="00FB69CC" w:rsidRPr="00A066A2">
        <w:rPr>
          <w:rFonts w:cstheme="minorHAnsi"/>
          <w:sz w:val="24"/>
          <w:szCs w:val="24"/>
          <w:lang w:val="en-US"/>
        </w:rPr>
        <w:t xml:space="preserve">existing and </w:t>
      </w:r>
      <w:r w:rsidR="003805AC" w:rsidRPr="00A066A2">
        <w:rPr>
          <w:rFonts w:cstheme="minorHAnsi"/>
          <w:sz w:val="24"/>
          <w:szCs w:val="24"/>
          <w:lang w:val="en-US"/>
        </w:rPr>
        <w:t>emerging</w:t>
      </w:r>
      <w:r w:rsidR="0020291F" w:rsidRPr="00A066A2">
        <w:rPr>
          <w:rFonts w:cstheme="minorHAnsi"/>
          <w:sz w:val="24"/>
          <w:szCs w:val="24"/>
          <w:lang w:val="en-US"/>
        </w:rPr>
        <w:t xml:space="preserve"> </w:t>
      </w:r>
      <w:r w:rsidRPr="00A066A2">
        <w:rPr>
          <w:rFonts w:cstheme="minorHAnsi"/>
          <w:sz w:val="24"/>
          <w:szCs w:val="24"/>
          <w:lang w:val="en-US"/>
        </w:rPr>
        <w:t xml:space="preserve">priorities </w:t>
      </w:r>
      <w:r w:rsidR="001258C3" w:rsidRPr="00A066A2">
        <w:rPr>
          <w:rFonts w:cstheme="minorHAnsi"/>
          <w:sz w:val="24"/>
          <w:szCs w:val="24"/>
          <w:lang w:val="en-US"/>
        </w:rPr>
        <w:t>and approaches</w:t>
      </w:r>
      <w:r w:rsidR="001258C3" w:rsidRPr="00A066A2" w:rsidDel="00755B01">
        <w:rPr>
          <w:rFonts w:cstheme="minorHAnsi"/>
          <w:sz w:val="24"/>
          <w:szCs w:val="24"/>
          <w:lang w:val="en-US"/>
        </w:rPr>
        <w:t xml:space="preserve"> </w:t>
      </w:r>
      <w:r w:rsidRPr="00A066A2">
        <w:rPr>
          <w:rFonts w:cstheme="minorHAnsi"/>
          <w:sz w:val="24"/>
          <w:szCs w:val="24"/>
          <w:lang w:val="en-US"/>
        </w:rPr>
        <w:t xml:space="preserve">for meeting human health care needs due to the impact of climate </w:t>
      </w:r>
      <w:proofErr w:type="gramStart"/>
      <w:r w:rsidRPr="00A066A2">
        <w:rPr>
          <w:rFonts w:cstheme="minorHAnsi"/>
          <w:sz w:val="24"/>
          <w:szCs w:val="24"/>
          <w:lang w:val="en-US"/>
        </w:rPr>
        <w:t>change</w:t>
      </w:r>
      <w:proofErr w:type="gramEnd"/>
      <w:r w:rsidRPr="00A066A2">
        <w:rPr>
          <w:rFonts w:cstheme="minorHAnsi"/>
          <w:sz w:val="24"/>
          <w:szCs w:val="24"/>
          <w:lang w:val="en-US"/>
        </w:rPr>
        <w:t xml:space="preserve"> </w:t>
      </w:r>
    </w:p>
    <w:p w14:paraId="51955B1E" w14:textId="3C30B06F" w:rsidR="009677B7" w:rsidRPr="00A066A2" w:rsidRDefault="0045038D" w:rsidP="009E27B6">
      <w:pPr>
        <w:pStyle w:val="ListParagraph"/>
        <w:numPr>
          <w:ilvl w:val="0"/>
          <w:numId w:val="15"/>
        </w:numPr>
        <w:jc w:val="both"/>
        <w:rPr>
          <w:rFonts w:cstheme="minorHAnsi"/>
          <w:sz w:val="24"/>
          <w:szCs w:val="24"/>
          <w:lang w:val="en-US"/>
        </w:rPr>
      </w:pPr>
      <w:r w:rsidRPr="00A066A2">
        <w:rPr>
          <w:rFonts w:cstheme="minorHAnsi"/>
          <w:sz w:val="24"/>
          <w:szCs w:val="24"/>
          <w:lang w:val="en-US"/>
        </w:rPr>
        <w:t>T</w:t>
      </w:r>
      <w:r w:rsidR="005152EB" w:rsidRPr="00A066A2">
        <w:rPr>
          <w:rFonts w:cstheme="minorHAnsi"/>
          <w:sz w:val="24"/>
          <w:szCs w:val="24"/>
          <w:lang w:val="en-US"/>
        </w:rPr>
        <w:t xml:space="preserve">o explore how the Trilateral cooperation can support countries to address health challenges arising as a result of climate </w:t>
      </w:r>
      <w:proofErr w:type="gramStart"/>
      <w:r w:rsidR="005152EB" w:rsidRPr="00A066A2">
        <w:rPr>
          <w:rFonts w:cstheme="minorHAnsi"/>
          <w:sz w:val="24"/>
          <w:szCs w:val="24"/>
          <w:lang w:val="en-US"/>
        </w:rPr>
        <w:t>change</w:t>
      </w:r>
      <w:proofErr w:type="gramEnd"/>
      <w:r w:rsidR="005152EB" w:rsidRPr="00A066A2">
        <w:rPr>
          <w:rFonts w:cstheme="minorHAnsi"/>
          <w:sz w:val="24"/>
          <w:szCs w:val="24"/>
          <w:lang w:val="en-US"/>
        </w:rPr>
        <w:t xml:space="preserve"> </w:t>
      </w:r>
    </w:p>
    <w:p w14:paraId="65E4F69E" w14:textId="26037C04" w:rsidR="009E27B6" w:rsidRPr="00A066A2" w:rsidRDefault="009677B7" w:rsidP="009E27B6">
      <w:pPr>
        <w:pStyle w:val="ListParagraph"/>
        <w:numPr>
          <w:ilvl w:val="0"/>
          <w:numId w:val="15"/>
        </w:numPr>
        <w:jc w:val="both"/>
        <w:rPr>
          <w:rFonts w:cstheme="minorHAnsi"/>
          <w:sz w:val="24"/>
          <w:szCs w:val="24"/>
          <w:lang w:val="en-US"/>
        </w:rPr>
      </w:pPr>
      <w:r w:rsidRPr="00A066A2">
        <w:rPr>
          <w:rFonts w:cstheme="minorHAnsi"/>
          <w:sz w:val="24"/>
          <w:szCs w:val="24"/>
          <w:lang w:val="en-US"/>
        </w:rPr>
        <w:t>T</w:t>
      </w:r>
      <w:r w:rsidR="009E27B6" w:rsidRPr="00A066A2">
        <w:rPr>
          <w:rFonts w:cstheme="minorHAnsi"/>
          <w:sz w:val="24"/>
          <w:szCs w:val="24"/>
          <w:lang w:val="en-US"/>
        </w:rPr>
        <w:t>o provide a forum for the exchange of multiple stakeholders’ views.</w:t>
      </w:r>
    </w:p>
    <w:p w14:paraId="5239D1F0" w14:textId="7584F9FA" w:rsidR="009E27B6" w:rsidRPr="00A066A2" w:rsidRDefault="009E27B6" w:rsidP="009E27B6">
      <w:pPr>
        <w:pStyle w:val="ListParagraph"/>
        <w:numPr>
          <w:ilvl w:val="0"/>
          <w:numId w:val="15"/>
        </w:numPr>
        <w:jc w:val="both"/>
        <w:rPr>
          <w:rFonts w:cstheme="minorHAnsi"/>
          <w:sz w:val="24"/>
          <w:szCs w:val="24"/>
          <w:lang w:val="en-US"/>
        </w:rPr>
      </w:pPr>
      <w:r w:rsidRPr="00A066A2">
        <w:rPr>
          <w:rFonts w:cstheme="minorHAnsi"/>
          <w:sz w:val="24"/>
          <w:szCs w:val="24"/>
          <w:lang w:val="en-US"/>
        </w:rPr>
        <w:t xml:space="preserve">To provide useful contributions to the health </w:t>
      </w:r>
      <w:r w:rsidR="00A16B08" w:rsidRPr="00A066A2">
        <w:rPr>
          <w:rFonts w:cstheme="minorHAnsi"/>
          <w:sz w:val="24"/>
          <w:szCs w:val="24"/>
          <w:lang w:val="en-US"/>
        </w:rPr>
        <w:t xml:space="preserve">and trade </w:t>
      </w:r>
      <w:r w:rsidR="004F2074" w:rsidRPr="00A066A2">
        <w:rPr>
          <w:rFonts w:cstheme="minorHAnsi"/>
          <w:sz w:val="24"/>
          <w:szCs w:val="24"/>
          <w:lang w:val="en-US"/>
        </w:rPr>
        <w:t xml:space="preserve">related </w:t>
      </w:r>
      <w:r w:rsidR="00A16B08" w:rsidRPr="00A066A2">
        <w:rPr>
          <w:rFonts w:cstheme="minorHAnsi"/>
          <w:sz w:val="24"/>
          <w:szCs w:val="24"/>
          <w:lang w:val="en-US"/>
        </w:rPr>
        <w:t>events</w:t>
      </w:r>
      <w:r w:rsidRPr="00A066A2">
        <w:rPr>
          <w:rFonts w:cstheme="minorHAnsi"/>
          <w:sz w:val="24"/>
          <w:szCs w:val="24"/>
          <w:lang w:val="en-US"/>
        </w:rPr>
        <w:t xml:space="preserve"> at </w:t>
      </w:r>
      <w:r w:rsidR="001047A5" w:rsidRPr="00A066A2">
        <w:rPr>
          <w:rFonts w:cstheme="minorHAnsi"/>
          <w:sz w:val="24"/>
          <w:szCs w:val="24"/>
          <w:lang w:val="en-US"/>
        </w:rPr>
        <w:t xml:space="preserve">The </w:t>
      </w:r>
      <w:r w:rsidR="00861D02" w:rsidRPr="00A066A2">
        <w:rPr>
          <w:rFonts w:cstheme="minorHAnsi"/>
          <w:sz w:val="24"/>
          <w:szCs w:val="24"/>
          <w:lang w:val="en-US"/>
        </w:rPr>
        <w:t xml:space="preserve">United Nations </w:t>
      </w:r>
      <w:r w:rsidR="00C262A3" w:rsidRPr="00A066A2">
        <w:rPr>
          <w:rFonts w:cstheme="minorHAnsi"/>
          <w:sz w:val="24"/>
          <w:szCs w:val="24"/>
          <w:lang w:val="en-US"/>
        </w:rPr>
        <w:t xml:space="preserve">Climate Change </w:t>
      </w:r>
      <w:r w:rsidR="001047A5" w:rsidRPr="00A066A2">
        <w:rPr>
          <w:rFonts w:cstheme="minorHAnsi"/>
          <w:sz w:val="24"/>
          <w:szCs w:val="24"/>
          <w:lang w:val="en-US"/>
        </w:rPr>
        <w:t>Conference (</w:t>
      </w:r>
      <w:r w:rsidRPr="00A066A2">
        <w:rPr>
          <w:rFonts w:cstheme="minorHAnsi"/>
          <w:sz w:val="24"/>
          <w:szCs w:val="24"/>
          <w:lang w:val="en-US"/>
        </w:rPr>
        <w:t>COP 28</w:t>
      </w:r>
      <w:r w:rsidR="001047A5" w:rsidRPr="00A066A2">
        <w:rPr>
          <w:rFonts w:cstheme="minorHAnsi"/>
          <w:sz w:val="24"/>
          <w:szCs w:val="24"/>
          <w:lang w:val="en-US"/>
        </w:rPr>
        <w:t>)</w:t>
      </w:r>
    </w:p>
    <w:p w14:paraId="6405412F" w14:textId="286926A4" w:rsidR="0094670F" w:rsidRPr="00A066A2" w:rsidRDefault="00870B2C" w:rsidP="00870B2C">
      <w:pPr>
        <w:pStyle w:val="NormalWeb"/>
        <w:shd w:val="clear" w:color="auto" w:fill="FFFFFF"/>
        <w:jc w:val="center"/>
        <w:rPr>
          <w:rFonts w:asciiTheme="minorHAnsi" w:hAnsiTheme="minorHAnsi" w:cstheme="minorHAnsi"/>
          <w:b/>
          <w:bCs/>
          <w:color w:val="2F5496" w:themeColor="accent1" w:themeShade="BF"/>
          <w:lang w:val="en-GB"/>
        </w:rPr>
      </w:pPr>
      <w:r w:rsidRPr="00A066A2">
        <w:rPr>
          <w:rFonts w:asciiTheme="minorHAnsi" w:hAnsiTheme="minorHAnsi" w:cstheme="minorHAnsi"/>
          <w:b/>
          <w:bCs/>
          <w:color w:val="2F5496" w:themeColor="accent1" w:themeShade="BF"/>
          <w:lang w:val="en-GB"/>
        </w:rPr>
        <w:t>CONTEXT</w:t>
      </w:r>
    </w:p>
    <w:bookmarkEnd w:id="0"/>
    <w:p w14:paraId="1992A915" w14:textId="2E38A57A" w:rsidR="00872F18" w:rsidRPr="00A066A2" w:rsidRDefault="00872F18" w:rsidP="00872F18">
      <w:pPr>
        <w:jc w:val="both"/>
        <w:rPr>
          <w:rFonts w:cstheme="minorHAnsi"/>
          <w:sz w:val="24"/>
          <w:szCs w:val="24"/>
          <w:lang w:val="en-US"/>
        </w:rPr>
      </w:pPr>
      <w:r w:rsidRPr="00A066A2">
        <w:rPr>
          <w:rFonts w:cstheme="minorHAnsi"/>
          <w:sz w:val="24"/>
          <w:szCs w:val="24"/>
        </w:rPr>
        <w:t>The Sustainable Development Goals (SDGs) are the blueprint to achieve a better and more sustainable future for all. They address the interconnected global challenges we face and recognize that action in one area affects outcomes in others.</w:t>
      </w:r>
      <w:r w:rsidRPr="00A066A2">
        <w:rPr>
          <w:rFonts w:cstheme="minorHAnsi"/>
          <w:sz w:val="24"/>
          <w:szCs w:val="24"/>
          <w:lang w:val="en-US"/>
        </w:rPr>
        <w:t xml:space="preserve"> There is an alarming stagnation in progress towards achieving </w:t>
      </w:r>
      <w:r w:rsidRPr="00A066A2">
        <w:rPr>
          <w:rFonts w:cstheme="minorHAnsi"/>
          <w:sz w:val="24"/>
          <w:szCs w:val="24"/>
        </w:rPr>
        <w:t>SDG</w:t>
      </w:r>
      <w:r w:rsidR="004C7A99" w:rsidRPr="00A066A2">
        <w:rPr>
          <w:rFonts w:cstheme="minorHAnsi"/>
          <w:sz w:val="24"/>
          <w:szCs w:val="24"/>
        </w:rPr>
        <w:t>-</w:t>
      </w:r>
      <w:r w:rsidRPr="00A066A2">
        <w:rPr>
          <w:rFonts w:cstheme="minorHAnsi"/>
          <w:sz w:val="24"/>
          <w:szCs w:val="24"/>
        </w:rPr>
        <w:t>related health</w:t>
      </w:r>
      <w:r w:rsidRPr="00A066A2">
        <w:rPr>
          <w:rFonts w:cstheme="minorHAnsi"/>
          <w:sz w:val="24"/>
          <w:szCs w:val="24"/>
          <w:lang w:val="en-US"/>
        </w:rPr>
        <w:t xml:space="preserve"> outcomes,</w:t>
      </w:r>
      <w:r w:rsidR="00742605" w:rsidRPr="00A066A2">
        <w:rPr>
          <w:rFonts w:cstheme="minorHAnsi"/>
          <w:sz w:val="24"/>
          <w:szCs w:val="24"/>
          <w:lang w:val="en-US"/>
        </w:rPr>
        <w:t xml:space="preserve"> including Universal Health Coverage (UHC),</w:t>
      </w:r>
      <w:r w:rsidRPr="00A066A2">
        <w:rPr>
          <w:rFonts w:cstheme="minorHAnsi"/>
          <w:sz w:val="24"/>
          <w:szCs w:val="24"/>
          <w:lang w:val="en-US"/>
        </w:rPr>
        <w:t xml:space="preserve"> with over 30% of the global population – or 2.4 billion people – unable to access a basic package of </w:t>
      </w:r>
      <w:r w:rsidR="004C7A99" w:rsidRPr="00A066A2">
        <w:rPr>
          <w:rFonts w:cstheme="minorHAnsi"/>
          <w:sz w:val="24"/>
          <w:szCs w:val="24"/>
          <w:lang w:val="en-US"/>
        </w:rPr>
        <w:t xml:space="preserve">health </w:t>
      </w:r>
      <w:r w:rsidRPr="00A066A2">
        <w:rPr>
          <w:rFonts w:cstheme="minorHAnsi"/>
          <w:sz w:val="24"/>
          <w:szCs w:val="24"/>
          <w:lang w:val="en-US"/>
        </w:rPr>
        <w:t xml:space="preserve">services and over </w:t>
      </w:r>
      <w:r w:rsidR="004C7A99" w:rsidRPr="00A066A2">
        <w:rPr>
          <w:rFonts w:cstheme="minorHAnsi"/>
          <w:sz w:val="24"/>
          <w:szCs w:val="24"/>
          <w:lang w:val="en-US"/>
        </w:rPr>
        <w:t>two</w:t>
      </w:r>
      <w:r w:rsidRPr="00A066A2">
        <w:rPr>
          <w:rFonts w:cstheme="minorHAnsi"/>
          <w:sz w:val="24"/>
          <w:szCs w:val="24"/>
          <w:lang w:val="en-US"/>
        </w:rPr>
        <w:t xml:space="preserve"> billion people suffering extreme financial hardship in seeking access to health care. </w:t>
      </w:r>
    </w:p>
    <w:p w14:paraId="6E7DCB44" w14:textId="71CC3CE8" w:rsidR="007D2F29" w:rsidRPr="00A066A2" w:rsidRDefault="00872F18" w:rsidP="00872F18">
      <w:pPr>
        <w:jc w:val="both"/>
        <w:rPr>
          <w:rFonts w:cstheme="minorHAnsi"/>
          <w:sz w:val="24"/>
          <w:szCs w:val="24"/>
        </w:rPr>
      </w:pPr>
      <w:r w:rsidRPr="00A066A2">
        <w:rPr>
          <w:rFonts w:cstheme="minorHAnsi"/>
          <w:sz w:val="24"/>
          <w:szCs w:val="24"/>
        </w:rPr>
        <w:t xml:space="preserve">Progress </w:t>
      </w:r>
      <w:r w:rsidR="004C7A99" w:rsidRPr="00A066A2">
        <w:rPr>
          <w:rFonts w:cstheme="minorHAnsi"/>
          <w:sz w:val="24"/>
          <w:szCs w:val="24"/>
        </w:rPr>
        <w:t>in</w:t>
      </w:r>
      <w:r w:rsidRPr="00A066A2">
        <w:rPr>
          <w:rFonts w:cstheme="minorHAnsi"/>
          <w:sz w:val="24"/>
          <w:szCs w:val="24"/>
        </w:rPr>
        <w:t xml:space="preserve"> achieving global health goals is hampered by an increasingly complex environment due to accelerating changes in demographics, disease patterns, </w:t>
      </w:r>
      <w:r w:rsidR="004C7A99" w:rsidRPr="00A066A2">
        <w:rPr>
          <w:rFonts w:cstheme="minorHAnsi"/>
          <w:sz w:val="24"/>
          <w:szCs w:val="24"/>
        </w:rPr>
        <w:t xml:space="preserve">physical </w:t>
      </w:r>
      <w:r w:rsidRPr="00A066A2">
        <w:rPr>
          <w:rFonts w:cstheme="minorHAnsi"/>
          <w:sz w:val="24"/>
          <w:szCs w:val="24"/>
        </w:rPr>
        <w:t xml:space="preserve">environment, economy, </w:t>
      </w:r>
      <w:proofErr w:type="gramStart"/>
      <w:r w:rsidRPr="00A066A2">
        <w:rPr>
          <w:rFonts w:cstheme="minorHAnsi"/>
          <w:sz w:val="24"/>
          <w:szCs w:val="24"/>
        </w:rPr>
        <w:t>science</w:t>
      </w:r>
      <w:proofErr w:type="gramEnd"/>
      <w:r w:rsidRPr="00A066A2">
        <w:rPr>
          <w:rFonts w:cstheme="minorHAnsi"/>
          <w:sz w:val="24"/>
          <w:szCs w:val="24"/>
        </w:rPr>
        <w:t xml:space="preserve"> and technology. All countries face a rise in aging populations, a growing prevalence of noncommunicable diseases and mental health </w:t>
      </w:r>
      <w:r w:rsidR="003C7F14" w:rsidRPr="00A066A2">
        <w:rPr>
          <w:rFonts w:cstheme="minorHAnsi"/>
          <w:sz w:val="24"/>
          <w:szCs w:val="24"/>
        </w:rPr>
        <w:t>conditions</w:t>
      </w:r>
      <w:r w:rsidR="004C7A99" w:rsidRPr="00A066A2">
        <w:rPr>
          <w:rFonts w:cstheme="minorHAnsi"/>
          <w:sz w:val="24"/>
          <w:szCs w:val="24"/>
        </w:rPr>
        <w:t>,</w:t>
      </w:r>
      <w:r w:rsidRPr="00A066A2">
        <w:rPr>
          <w:rFonts w:cstheme="minorHAnsi"/>
          <w:sz w:val="24"/>
          <w:szCs w:val="24"/>
        </w:rPr>
        <w:t xml:space="preserve"> and threats from drug resistance and epidemic and pandemic-prone pathogens. Many countries are </w:t>
      </w:r>
      <w:r w:rsidR="004C7A99" w:rsidRPr="00A066A2">
        <w:rPr>
          <w:rFonts w:cstheme="minorHAnsi"/>
          <w:sz w:val="24"/>
          <w:szCs w:val="24"/>
        </w:rPr>
        <w:t xml:space="preserve">also </w:t>
      </w:r>
      <w:r w:rsidRPr="00A066A2">
        <w:rPr>
          <w:rFonts w:cstheme="minorHAnsi"/>
          <w:sz w:val="24"/>
          <w:szCs w:val="24"/>
        </w:rPr>
        <w:t>faced with ongoing challenges of malnutrition and communicable diseases</w:t>
      </w:r>
      <w:r w:rsidR="004C7A99" w:rsidRPr="00A066A2">
        <w:rPr>
          <w:rFonts w:cstheme="minorHAnsi"/>
          <w:sz w:val="24"/>
          <w:szCs w:val="24"/>
        </w:rPr>
        <w:t>,</w:t>
      </w:r>
      <w:r w:rsidRPr="00A066A2">
        <w:rPr>
          <w:rFonts w:cstheme="minorHAnsi"/>
          <w:sz w:val="24"/>
          <w:szCs w:val="24"/>
        </w:rPr>
        <w:t xml:space="preserve"> while migration and humanitarian crises affect others. </w:t>
      </w:r>
    </w:p>
    <w:p w14:paraId="74430A49" w14:textId="1EAE3EA8" w:rsidR="00664433" w:rsidRPr="00A066A2" w:rsidRDefault="00872F18" w:rsidP="007D2F29">
      <w:pPr>
        <w:jc w:val="both"/>
        <w:rPr>
          <w:rFonts w:cstheme="minorHAnsi"/>
          <w:sz w:val="24"/>
          <w:szCs w:val="24"/>
          <w:lang w:val="en-US"/>
        </w:rPr>
      </w:pPr>
      <w:r w:rsidRPr="00A066A2">
        <w:rPr>
          <w:rFonts w:cstheme="minorHAnsi"/>
          <w:sz w:val="24"/>
          <w:szCs w:val="24"/>
        </w:rPr>
        <w:t xml:space="preserve">Climate change affects the social and environmental determinants of health – clean air, safe drinking water, sufficient </w:t>
      </w:r>
      <w:proofErr w:type="gramStart"/>
      <w:r w:rsidRPr="00A066A2">
        <w:rPr>
          <w:rFonts w:cstheme="minorHAnsi"/>
          <w:sz w:val="24"/>
          <w:szCs w:val="24"/>
        </w:rPr>
        <w:t>food</w:t>
      </w:r>
      <w:proofErr w:type="gramEnd"/>
      <w:r w:rsidRPr="00A066A2">
        <w:rPr>
          <w:rFonts w:cstheme="minorHAnsi"/>
          <w:sz w:val="24"/>
          <w:szCs w:val="24"/>
        </w:rPr>
        <w:t xml:space="preserve"> and secure shelter </w:t>
      </w:r>
      <w:r w:rsidR="004C7A99" w:rsidRPr="00A066A2">
        <w:rPr>
          <w:rFonts w:cstheme="minorHAnsi"/>
          <w:sz w:val="24"/>
          <w:szCs w:val="24"/>
        </w:rPr>
        <w:t>for</w:t>
      </w:r>
      <w:r w:rsidRPr="00A066A2">
        <w:rPr>
          <w:rFonts w:cstheme="minorHAnsi"/>
          <w:sz w:val="24"/>
          <w:szCs w:val="24"/>
        </w:rPr>
        <w:t xml:space="preserve"> people around the globe.</w:t>
      </w:r>
      <w:r w:rsidR="007D2F29" w:rsidRPr="00A066A2">
        <w:rPr>
          <w:rFonts w:cstheme="minorHAnsi"/>
          <w:sz w:val="24"/>
          <w:szCs w:val="24"/>
        </w:rPr>
        <w:t xml:space="preserve"> It has prof</w:t>
      </w:r>
      <w:r w:rsidR="00BA4E28" w:rsidRPr="00A066A2">
        <w:rPr>
          <w:rFonts w:cstheme="minorHAnsi"/>
          <w:sz w:val="24"/>
          <w:szCs w:val="24"/>
        </w:rPr>
        <w:t>o</w:t>
      </w:r>
      <w:r w:rsidR="007D2F29" w:rsidRPr="00A066A2">
        <w:rPr>
          <w:rFonts w:cstheme="minorHAnsi"/>
          <w:sz w:val="24"/>
          <w:szCs w:val="24"/>
        </w:rPr>
        <w:t>und implications</w:t>
      </w:r>
      <w:r w:rsidR="00664433" w:rsidRPr="00A066A2">
        <w:rPr>
          <w:rFonts w:cstheme="minorHAnsi"/>
          <w:sz w:val="24"/>
          <w:szCs w:val="24"/>
        </w:rPr>
        <w:t xml:space="preserve"> for health, </w:t>
      </w:r>
      <w:proofErr w:type="gramStart"/>
      <w:r w:rsidR="00664433" w:rsidRPr="00A066A2">
        <w:rPr>
          <w:rFonts w:cstheme="minorHAnsi"/>
          <w:sz w:val="24"/>
          <w:szCs w:val="24"/>
        </w:rPr>
        <w:t>wellbeing</w:t>
      </w:r>
      <w:proofErr w:type="gramEnd"/>
      <w:r w:rsidR="00664433" w:rsidRPr="00A066A2">
        <w:rPr>
          <w:rFonts w:cstheme="minorHAnsi"/>
          <w:sz w:val="24"/>
          <w:szCs w:val="24"/>
        </w:rPr>
        <w:t xml:space="preserve"> and health</w:t>
      </w:r>
      <w:r w:rsidR="00D70055" w:rsidRPr="00A066A2">
        <w:rPr>
          <w:rFonts w:cstheme="minorHAnsi"/>
          <w:sz w:val="24"/>
          <w:szCs w:val="24"/>
        </w:rPr>
        <w:t>care</w:t>
      </w:r>
      <w:r w:rsidR="00664433" w:rsidRPr="00A066A2">
        <w:rPr>
          <w:rFonts w:cstheme="minorHAnsi"/>
          <w:sz w:val="24"/>
          <w:szCs w:val="24"/>
        </w:rPr>
        <w:t xml:space="preserve"> systems everywhere.  </w:t>
      </w:r>
    </w:p>
    <w:p w14:paraId="032EBBF5" w14:textId="0D5A7473" w:rsidR="0094670F" w:rsidRPr="00A066A2" w:rsidRDefault="00CE0184" w:rsidP="00115FFF">
      <w:pPr>
        <w:pStyle w:val="NormalWeb"/>
        <w:shd w:val="clear" w:color="auto" w:fill="FFFFFF"/>
        <w:jc w:val="both"/>
        <w:rPr>
          <w:rFonts w:asciiTheme="minorHAnsi" w:hAnsiTheme="minorHAnsi" w:cstheme="minorHAnsi"/>
          <w:lang w:val="en-US"/>
        </w:rPr>
      </w:pPr>
      <w:bookmarkStart w:id="2" w:name="_Hlk144889756"/>
      <w:r w:rsidRPr="00A066A2">
        <w:rPr>
          <w:rFonts w:asciiTheme="minorHAnsi" w:hAnsiTheme="minorHAnsi" w:cstheme="minorHAnsi"/>
          <w:lang w:val="en-GB"/>
        </w:rPr>
        <w:t>Climate change is the single biggest health threat facing humanity</w:t>
      </w:r>
      <w:r w:rsidR="00CC5929" w:rsidRPr="00A066A2">
        <w:rPr>
          <w:rFonts w:asciiTheme="minorHAnsi" w:hAnsiTheme="minorHAnsi" w:cstheme="minorHAnsi"/>
          <w:lang w:val="en-GB"/>
        </w:rPr>
        <w:t xml:space="preserve">, </w:t>
      </w:r>
      <w:r w:rsidR="00CC5929" w:rsidRPr="00A066A2">
        <w:rPr>
          <w:rFonts w:asciiTheme="minorHAnsi" w:hAnsiTheme="minorHAnsi" w:cstheme="minorHAnsi"/>
          <w:lang w:val="en-GB"/>
        </w:rPr>
        <w:t>it is also driven by human activity and the resulting environmental degradation</w:t>
      </w:r>
      <w:r w:rsidRPr="00A066A2">
        <w:rPr>
          <w:rFonts w:asciiTheme="minorHAnsi" w:hAnsiTheme="minorHAnsi" w:cstheme="minorHAnsi"/>
          <w:lang w:val="en-GB"/>
        </w:rPr>
        <w:t>.</w:t>
      </w:r>
      <w:r w:rsidRPr="00A066A2">
        <w:rPr>
          <w:rFonts w:asciiTheme="minorHAnsi" w:eastAsiaTheme="minorHAnsi" w:hAnsiTheme="minorHAnsi" w:cstheme="minorHAnsi"/>
          <w:lang w:val="en-GB" w:eastAsia="en-US"/>
        </w:rPr>
        <w:t xml:space="preserve"> </w:t>
      </w:r>
      <w:r w:rsidRPr="00A066A2">
        <w:rPr>
          <w:rFonts w:asciiTheme="minorHAnsi" w:hAnsiTheme="minorHAnsi" w:cstheme="minorHAnsi"/>
          <w:lang w:val="en-GB"/>
        </w:rPr>
        <w:t xml:space="preserve">Between 2030 and 2050, climate change is expected to cause approximately </w:t>
      </w:r>
      <w:bookmarkStart w:id="3" w:name="_Hlk143848505"/>
      <w:r w:rsidRPr="00A066A2">
        <w:rPr>
          <w:rFonts w:asciiTheme="minorHAnsi" w:hAnsiTheme="minorHAnsi" w:cstheme="minorHAnsi"/>
          <w:lang w:val="en-GB"/>
        </w:rPr>
        <w:t xml:space="preserve">250 000 additional deaths per year, from malnutrition, malaria, </w:t>
      </w:r>
      <w:proofErr w:type="gramStart"/>
      <w:r w:rsidRPr="00A066A2">
        <w:rPr>
          <w:rFonts w:asciiTheme="minorHAnsi" w:hAnsiTheme="minorHAnsi" w:cstheme="minorHAnsi"/>
          <w:lang w:val="en-GB"/>
        </w:rPr>
        <w:t>diarrhoea</w:t>
      </w:r>
      <w:proofErr w:type="gramEnd"/>
      <w:r w:rsidRPr="00A066A2">
        <w:rPr>
          <w:rFonts w:asciiTheme="minorHAnsi" w:hAnsiTheme="minorHAnsi" w:cstheme="minorHAnsi"/>
          <w:lang w:val="en-GB"/>
        </w:rPr>
        <w:t xml:space="preserve"> and heat stress</w:t>
      </w:r>
      <w:bookmarkEnd w:id="3"/>
      <w:r w:rsidR="00D5572D" w:rsidRPr="00A066A2">
        <w:rPr>
          <w:rFonts w:asciiTheme="minorHAnsi" w:hAnsiTheme="minorHAnsi" w:cstheme="minorHAnsi"/>
          <w:lang w:val="en-GB"/>
        </w:rPr>
        <w:t xml:space="preserve"> alone</w:t>
      </w:r>
      <w:r w:rsidRPr="00A066A2">
        <w:rPr>
          <w:rFonts w:asciiTheme="minorHAnsi" w:hAnsiTheme="minorHAnsi" w:cstheme="minorHAnsi"/>
          <w:lang w:val="en-GB"/>
        </w:rPr>
        <w:t>.</w:t>
      </w:r>
      <w:r w:rsidRPr="00A066A2">
        <w:rPr>
          <w:rFonts w:asciiTheme="minorHAnsi" w:eastAsiaTheme="minorHAnsi" w:hAnsiTheme="minorHAnsi" w:cstheme="minorHAnsi"/>
          <w:color w:val="3C4245"/>
          <w:shd w:val="clear" w:color="auto" w:fill="FFFFFF"/>
          <w:lang w:val="en-GB" w:eastAsia="en-US"/>
        </w:rPr>
        <w:t xml:space="preserve"> </w:t>
      </w:r>
      <w:r w:rsidR="00325CF0" w:rsidRPr="00A066A2">
        <w:rPr>
          <w:rFonts w:asciiTheme="minorHAnsi" w:hAnsiTheme="minorHAnsi" w:cstheme="minorHAnsi"/>
          <w:lang w:val="en-GB"/>
        </w:rPr>
        <w:t xml:space="preserve">The direct damage costs to health are estimated to be between US$ 2–4 billion per year by 2030. </w:t>
      </w:r>
      <w:r w:rsidRPr="00A066A2">
        <w:rPr>
          <w:rFonts w:asciiTheme="minorHAnsi" w:hAnsiTheme="minorHAnsi" w:cstheme="minorHAnsi"/>
          <w:lang w:val="en-GB"/>
        </w:rPr>
        <w:t xml:space="preserve">The climate crisis threatens to undo the </w:t>
      </w:r>
      <w:r w:rsidR="00D5572D" w:rsidRPr="00A066A2">
        <w:rPr>
          <w:rFonts w:asciiTheme="minorHAnsi" w:hAnsiTheme="minorHAnsi" w:cstheme="minorHAnsi"/>
          <w:lang w:val="en-GB"/>
        </w:rPr>
        <w:t xml:space="preserve">progress made over the </w:t>
      </w:r>
      <w:r w:rsidRPr="00A066A2">
        <w:rPr>
          <w:rFonts w:asciiTheme="minorHAnsi" w:hAnsiTheme="minorHAnsi" w:cstheme="minorHAnsi"/>
          <w:lang w:val="en-GB"/>
        </w:rPr>
        <w:t xml:space="preserve">last fifty years in development, global health, and poverty reduction, </w:t>
      </w:r>
      <w:r w:rsidR="00D5572D" w:rsidRPr="00A066A2">
        <w:rPr>
          <w:rFonts w:asciiTheme="minorHAnsi" w:hAnsiTheme="minorHAnsi" w:cstheme="minorHAnsi"/>
          <w:lang w:val="en-GB"/>
        </w:rPr>
        <w:t>while</w:t>
      </w:r>
      <w:r w:rsidRPr="00A066A2">
        <w:rPr>
          <w:rFonts w:asciiTheme="minorHAnsi" w:hAnsiTheme="minorHAnsi" w:cstheme="minorHAnsi"/>
          <w:lang w:val="en-GB"/>
        </w:rPr>
        <w:t xml:space="preserve"> </w:t>
      </w:r>
      <w:r w:rsidR="00D5572D" w:rsidRPr="00A066A2">
        <w:rPr>
          <w:rFonts w:asciiTheme="minorHAnsi" w:hAnsiTheme="minorHAnsi" w:cstheme="minorHAnsi"/>
          <w:lang w:val="en-GB"/>
        </w:rPr>
        <w:t xml:space="preserve">further </w:t>
      </w:r>
      <w:r w:rsidRPr="00A066A2">
        <w:rPr>
          <w:rFonts w:asciiTheme="minorHAnsi" w:hAnsiTheme="minorHAnsi" w:cstheme="minorHAnsi"/>
          <w:lang w:val="en-GB"/>
        </w:rPr>
        <w:t>widen</w:t>
      </w:r>
      <w:r w:rsidR="00D5572D" w:rsidRPr="00A066A2">
        <w:rPr>
          <w:rFonts w:asciiTheme="minorHAnsi" w:hAnsiTheme="minorHAnsi" w:cstheme="minorHAnsi"/>
          <w:lang w:val="en-GB"/>
        </w:rPr>
        <w:t>ing</w:t>
      </w:r>
      <w:r w:rsidRPr="00A066A2">
        <w:rPr>
          <w:rFonts w:asciiTheme="minorHAnsi" w:hAnsiTheme="minorHAnsi" w:cstheme="minorHAnsi"/>
          <w:lang w:val="en-GB"/>
        </w:rPr>
        <w:t xml:space="preserve"> existing health inequalities between and within </w:t>
      </w:r>
      <w:r w:rsidRPr="00A066A2">
        <w:rPr>
          <w:rFonts w:asciiTheme="minorHAnsi" w:hAnsiTheme="minorHAnsi" w:cstheme="minorHAnsi"/>
          <w:lang w:val="en-GB"/>
        </w:rPr>
        <w:lastRenderedPageBreak/>
        <w:t>populations. It severely jeopardizes the realization of UHC in various ways</w:t>
      </w:r>
      <w:r w:rsidR="00325CF0" w:rsidRPr="00A066A2">
        <w:rPr>
          <w:rFonts w:asciiTheme="minorHAnsi" w:hAnsiTheme="minorHAnsi" w:cstheme="minorHAnsi"/>
          <w:lang w:val="en-GB"/>
        </w:rPr>
        <w:t>,</w:t>
      </w:r>
      <w:r w:rsidRPr="00A066A2">
        <w:rPr>
          <w:rFonts w:asciiTheme="minorHAnsi" w:hAnsiTheme="minorHAnsi" w:cstheme="minorHAnsi"/>
          <w:lang w:val="en-GB"/>
        </w:rPr>
        <w:t xml:space="preserve"> including by compounding the existing burden of disease and by exacerbating existing barriers to accessing health services. </w:t>
      </w:r>
    </w:p>
    <w:p w14:paraId="7994BF47" w14:textId="3BA3D7EE" w:rsidR="00341859" w:rsidRPr="00A066A2" w:rsidRDefault="00BB2825" w:rsidP="00115FFF">
      <w:pPr>
        <w:jc w:val="both"/>
        <w:rPr>
          <w:rFonts w:cstheme="minorHAnsi"/>
          <w:sz w:val="24"/>
          <w:szCs w:val="24"/>
        </w:rPr>
      </w:pPr>
      <w:r w:rsidRPr="00A066A2">
        <w:rPr>
          <w:rFonts w:cstheme="minorHAnsi"/>
          <w:sz w:val="24"/>
          <w:szCs w:val="24"/>
        </w:rPr>
        <w:t xml:space="preserve">As a result of </w:t>
      </w:r>
      <w:r w:rsidR="00A21976" w:rsidRPr="00A066A2">
        <w:rPr>
          <w:rFonts w:cstheme="minorHAnsi"/>
          <w:sz w:val="24"/>
          <w:szCs w:val="24"/>
        </w:rPr>
        <w:t xml:space="preserve">the climate </w:t>
      </w:r>
      <w:r w:rsidRPr="00A066A2">
        <w:rPr>
          <w:rFonts w:cstheme="minorHAnsi"/>
          <w:sz w:val="24"/>
          <w:szCs w:val="24"/>
        </w:rPr>
        <w:t>cris</w:t>
      </w:r>
      <w:r w:rsidR="00325CF0" w:rsidRPr="00A066A2">
        <w:rPr>
          <w:rFonts w:cstheme="minorHAnsi"/>
          <w:sz w:val="24"/>
          <w:szCs w:val="24"/>
        </w:rPr>
        <w:t>i</w:t>
      </w:r>
      <w:r w:rsidRPr="00A066A2">
        <w:rPr>
          <w:rFonts w:cstheme="minorHAnsi"/>
          <w:sz w:val="24"/>
          <w:szCs w:val="24"/>
        </w:rPr>
        <w:t>s, t</w:t>
      </w:r>
      <w:r w:rsidR="006B0875" w:rsidRPr="00A066A2">
        <w:rPr>
          <w:rFonts w:cstheme="minorHAnsi"/>
          <w:sz w:val="24"/>
          <w:szCs w:val="24"/>
        </w:rPr>
        <w:t>he demand for health services</w:t>
      </w:r>
      <w:r w:rsidR="00A97D7F" w:rsidRPr="00A066A2">
        <w:rPr>
          <w:rFonts w:cstheme="minorHAnsi"/>
          <w:sz w:val="24"/>
          <w:szCs w:val="24"/>
        </w:rPr>
        <w:t xml:space="preserve"> and products</w:t>
      </w:r>
      <w:r w:rsidR="006B0875" w:rsidRPr="00A066A2">
        <w:rPr>
          <w:rFonts w:cstheme="minorHAnsi"/>
          <w:sz w:val="24"/>
          <w:szCs w:val="24"/>
        </w:rPr>
        <w:t xml:space="preserve"> is increasing</w:t>
      </w:r>
      <w:r w:rsidR="00325CF0" w:rsidRPr="00A066A2">
        <w:rPr>
          <w:rFonts w:cstheme="minorHAnsi"/>
          <w:sz w:val="24"/>
          <w:szCs w:val="24"/>
        </w:rPr>
        <w:t xml:space="preserve">, underscoring the </w:t>
      </w:r>
      <w:r w:rsidR="002E3C8D" w:rsidRPr="00A066A2">
        <w:rPr>
          <w:rFonts w:cstheme="minorHAnsi"/>
          <w:sz w:val="24"/>
          <w:szCs w:val="24"/>
        </w:rPr>
        <w:t>imperative</w:t>
      </w:r>
      <w:r w:rsidR="00325CF0" w:rsidRPr="00A066A2">
        <w:rPr>
          <w:rFonts w:cstheme="minorHAnsi"/>
          <w:sz w:val="24"/>
          <w:szCs w:val="24"/>
        </w:rPr>
        <w:t xml:space="preserve"> need for </w:t>
      </w:r>
      <w:r w:rsidR="006B0875" w:rsidRPr="00A066A2">
        <w:rPr>
          <w:rFonts w:cstheme="minorHAnsi"/>
          <w:sz w:val="24"/>
          <w:szCs w:val="24"/>
        </w:rPr>
        <w:t xml:space="preserve">stronger and resilient health systems to </w:t>
      </w:r>
      <w:r w:rsidR="00325CF0" w:rsidRPr="00A066A2">
        <w:rPr>
          <w:rFonts w:cstheme="minorHAnsi"/>
          <w:sz w:val="24"/>
          <w:szCs w:val="24"/>
        </w:rPr>
        <w:t xml:space="preserve">address </w:t>
      </w:r>
      <w:r w:rsidR="006B0875" w:rsidRPr="00A066A2">
        <w:rPr>
          <w:rFonts w:cstheme="minorHAnsi"/>
          <w:sz w:val="24"/>
          <w:szCs w:val="24"/>
        </w:rPr>
        <w:t xml:space="preserve">ongoing </w:t>
      </w:r>
      <w:r w:rsidR="00325CF0" w:rsidRPr="00A066A2">
        <w:rPr>
          <w:rFonts w:cstheme="minorHAnsi"/>
          <w:sz w:val="24"/>
          <w:szCs w:val="24"/>
        </w:rPr>
        <w:t>issues</w:t>
      </w:r>
      <w:r w:rsidR="006B0875" w:rsidRPr="00A066A2">
        <w:rPr>
          <w:rFonts w:cstheme="minorHAnsi"/>
          <w:sz w:val="24"/>
          <w:szCs w:val="24"/>
        </w:rPr>
        <w:t xml:space="preserve"> and </w:t>
      </w:r>
      <w:r w:rsidR="00325CF0" w:rsidRPr="00A066A2">
        <w:rPr>
          <w:rFonts w:cstheme="minorHAnsi"/>
          <w:sz w:val="24"/>
          <w:szCs w:val="24"/>
        </w:rPr>
        <w:t xml:space="preserve">pre-empt and </w:t>
      </w:r>
      <w:r w:rsidR="006B0875" w:rsidRPr="00A066A2">
        <w:rPr>
          <w:rFonts w:cstheme="minorHAnsi"/>
          <w:sz w:val="24"/>
          <w:szCs w:val="24"/>
        </w:rPr>
        <w:t xml:space="preserve">prevent </w:t>
      </w:r>
      <w:r w:rsidR="00325CF0" w:rsidRPr="00A066A2">
        <w:rPr>
          <w:rFonts w:cstheme="minorHAnsi"/>
          <w:sz w:val="24"/>
          <w:szCs w:val="24"/>
        </w:rPr>
        <w:t>future crisis</w:t>
      </w:r>
      <w:r w:rsidR="006B0875" w:rsidRPr="00A066A2">
        <w:rPr>
          <w:rFonts w:cstheme="minorHAnsi"/>
          <w:sz w:val="24"/>
          <w:szCs w:val="24"/>
        </w:rPr>
        <w:t>.</w:t>
      </w:r>
      <w:r w:rsidRPr="00A066A2">
        <w:rPr>
          <w:rFonts w:cstheme="minorHAnsi"/>
          <w:sz w:val="24"/>
          <w:szCs w:val="24"/>
        </w:rPr>
        <w:t xml:space="preserve"> </w:t>
      </w:r>
      <w:r w:rsidR="00E1571F" w:rsidRPr="00A066A2">
        <w:rPr>
          <w:rFonts w:cstheme="minorHAnsi"/>
          <w:sz w:val="24"/>
          <w:szCs w:val="24"/>
        </w:rPr>
        <w:t>As made evident by the COVID-19 pandemic, providing sustainable and equitable access to life-saving medical care is a fundamental necessity for all those affected</w:t>
      </w:r>
      <w:r w:rsidR="00670C82" w:rsidRPr="00A066A2">
        <w:rPr>
          <w:rFonts w:cstheme="minorHAnsi"/>
          <w:sz w:val="24"/>
          <w:szCs w:val="24"/>
        </w:rPr>
        <w:t>.</w:t>
      </w:r>
      <w:r w:rsidR="00E1571F" w:rsidRPr="00A066A2" w:rsidDel="00E1571F">
        <w:rPr>
          <w:rFonts w:cstheme="minorHAnsi"/>
          <w:sz w:val="24"/>
          <w:szCs w:val="24"/>
        </w:rPr>
        <w:t xml:space="preserve"> </w:t>
      </w:r>
      <w:r w:rsidR="00615BA5" w:rsidRPr="00A066A2">
        <w:rPr>
          <w:rFonts w:cstheme="minorHAnsi"/>
          <w:sz w:val="24"/>
          <w:szCs w:val="24"/>
        </w:rPr>
        <w:t>S</w:t>
      </w:r>
      <w:r w:rsidR="000D04E7" w:rsidRPr="00A066A2">
        <w:rPr>
          <w:rFonts w:cstheme="minorHAnsi"/>
          <w:sz w:val="24"/>
          <w:szCs w:val="24"/>
        </w:rPr>
        <w:t>ubstantially strengthen</w:t>
      </w:r>
      <w:r w:rsidR="009F1740" w:rsidRPr="00A066A2">
        <w:rPr>
          <w:rFonts w:cstheme="minorHAnsi"/>
          <w:sz w:val="24"/>
          <w:szCs w:val="24"/>
        </w:rPr>
        <w:t>ing</w:t>
      </w:r>
      <w:r w:rsidR="000D04E7" w:rsidRPr="00A066A2">
        <w:rPr>
          <w:rFonts w:cstheme="minorHAnsi"/>
          <w:sz w:val="24"/>
          <w:szCs w:val="24"/>
        </w:rPr>
        <w:t xml:space="preserve"> </w:t>
      </w:r>
      <w:r w:rsidR="00955E1C" w:rsidRPr="00A066A2">
        <w:rPr>
          <w:rFonts w:cstheme="minorHAnsi"/>
          <w:sz w:val="24"/>
          <w:szCs w:val="24"/>
        </w:rPr>
        <w:t>preparedness and responsiveness of the</w:t>
      </w:r>
      <w:r w:rsidR="000D04E7" w:rsidRPr="00A066A2">
        <w:rPr>
          <w:rFonts w:cstheme="minorHAnsi"/>
          <w:sz w:val="24"/>
          <w:szCs w:val="24"/>
        </w:rPr>
        <w:t xml:space="preserve"> health </w:t>
      </w:r>
      <w:r w:rsidR="00955E1C" w:rsidRPr="00A066A2">
        <w:rPr>
          <w:rFonts w:cstheme="minorHAnsi"/>
          <w:sz w:val="24"/>
          <w:szCs w:val="24"/>
        </w:rPr>
        <w:t xml:space="preserve">care </w:t>
      </w:r>
      <w:r w:rsidR="000D04E7" w:rsidRPr="00A066A2">
        <w:rPr>
          <w:rFonts w:cstheme="minorHAnsi"/>
          <w:sz w:val="24"/>
          <w:szCs w:val="24"/>
        </w:rPr>
        <w:t xml:space="preserve">architecture everywhere </w:t>
      </w:r>
      <w:r w:rsidR="00955E1C" w:rsidRPr="00A066A2">
        <w:rPr>
          <w:rFonts w:cstheme="minorHAnsi"/>
          <w:sz w:val="24"/>
          <w:szCs w:val="24"/>
        </w:rPr>
        <w:t xml:space="preserve">could </w:t>
      </w:r>
      <w:r w:rsidR="00325CF0" w:rsidRPr="00A066A2">
        <w:rPr>
          <w:rFonts w:cstheme="minorHAnsi"/>
          <w:sz w:val="24"/>
          <w:szCs w:val="24"/>
        </w:rPr>
        <w:t xml:space="preserve">also </w:t>
      </w:r>
      <w:r w:rsidR="00955E1C" w:rsidRPr="00A066A2">
        <w:rPr>
          <w:rFonts w:cstheme="minorHAnsi"/>
          <w:sz w:val="24"/>
          <w:szCs w:val="24"/>
        </w:rPr>
        <w:t>be a means to</w:t>
      </w:r>
      <w:r w:rsidR="005D194A" w:rsidRPr="00A066A2">
        <w:rPr>
          <w:rFonts w:cstheme="minorHAnsi"/>
          <w:sz w:val="24"/>
          <w:szCs w:val="24"/>
        </w:rPr>
        <w:t xml:space="preserve"> address the</w:t>
      </w:r>
      <w:r w:rsidR="00325CF0" w:rsidRPr="00A066A2">
        <w:rPr>
          <w:rFonts w:cstheme="minorHAnsi"/>
          <w:sz w:val="24"/>
          <w:szCs w:val="24"/>
        </w:rPr>
        <w:t xml:space="preserve"> growing incidence</w:t>
      </w:r>
      <w:r w:rsidR="00955E1C" w:rsidRPr="00A066A2">
        <w:rPr>
          <w:rFonts w:cstheme="minorHAnsi"/>
          <w:sz w:val="24"/>
          <w:szCs w:val="24"/>
        </w:rPr>
        <w:t xml:space="preserve"> </w:t>
      </w:r>
      <w:r w:rsidR="005D194A" w:rsidRPr="00A066A2">
        <w:rPr>
          <w:rFonts w:cstheme="minorHAnsi"/>
          <w:sz w:val="24"/>
          <w:szCs w:val="24"/>
        </w:rPr>
        <w:t>of</w:t>
      </w:r>
      <w:r w:rsidR="000D04E7" w:rsidRPr="00A066A2">
        <w:rPr>
          <w:rFonts w:cstheme="minorHAnsi"/>
          <w:sz w:val="24"/>
          <w:szCs w:val="24"/>
        </w:rPr>
        <w:t xml:space="preserve"> humanitarian crises</w:t>
      </w:r>
      <w:r w:rsidR="00E1571F" w:rsidRPr="00A066A2">
        <w:rPr>
          <w:rFonts w:cstheme="minorHAnsi"/>
          <w:sz w:val="24"/>
          <w:szCs w:val="24"/>
        </w:rPr>
        <w:t xml:space="preserve"> caused by climate change</w:t>
      </w:r>
      <w:r w:rsidR="000D04E7" w:rsidRPr="00A066A2">
        <w:rPr>
          <w:rFonts w:cstheme="minorHAnsi"/>
          <w:sz w:val="24"/>
          <w:szCs w:val="24"/>
        </w:rPr>
        <w:t xml:space="preserve">, with a record of more than 340 million people requiring assistance in 2023 </w:t>
      </w:r>
      <w:r w:rsidR="00856A7A" w:rsidRPr="00A066A2">
        <w:rPr>
          <w:rFonts w:cstheme="minorHAnsi"/>
          <w:sz w:val="24"/>
          <w:szCs w:val="24"/>
        </w:rPr>
        <w:t>across</w:t>
      </w:r>
      <w:r w:rsidR="000D04E7" w:rsidRPr="00A066A2">
        <w:rPr>
          <w:rFonts w:cstheme="minorHAnsi"/>
          <w:sz w:val="24"/>
          <w:szCs w:val="24"/>
        </w:rPr>
        <w:t xml:space="preserve"> every WHO Region.</w:t>
      </w:r>
    </w:p>
    <w:bookmarkEnd w:id="2"/>
    <w:p w14:paraId="62A15766" w14:textId="33CE127C" w:rsidR="00BB2825" w:rsidRPr="00EC6AB3" w:rsidRDefault="00BB2825" w:rsidP="00EC6AB3">
      <w:pPr>
        <w:jc w:val="center"/>
        <w:rPr>
          <w:rFonts w:cstheme="minorHAnsi"/>
          <w:b/>
          <w:bCs/>
          <w:color w:val="2F5496" w:themeColor="accent1" w:themeShade="BF"/>
          <w:sz w:val="24"/>
          <w:szCs w:val="24"/>
          <w:shd w:val="clear" w:color="auto" w:fill="FFFFFF"/>
        </w:rPr>
      </w:pPr>
      <w:r w:rsidRPr="00EC6AB3">
        <w:rPr>
          <w:rFonts w:cstheme="minorHAnsi"/>
          <w:b/>
          <w:bCs/>
          <w:color w:val="2F5496" w:themeColor="accent1" w:themeShade="BF"/>
          <w:sz w:val="24"/>
          <w:szCs w:val="24"/>
          <w:shd w:val="clear" w:color="auto" w:fill="FFFFFF"/>
        </w:rPr>
        <w:t xml:space="preserve">The </w:t>
      </w:r>
      <w:r w:rsidR="00D35BCE" w:rsidRPr="00EC6AB3">
        <w:rPr>
          <w:rFonts w:cstheme="minorHAnsi"/>
          <w:b/>
          <w:bCs/>
          <w:color w:val="2F5496" w:themeColor="accent1" w:themeShade="BF"/>
          <w:sz w:val="24"/>
          <w:szCs w:val="24"/>
          <w:shd w:val="clear" w:color="auto" w:fill="FFFFFF"/>
        </w:rPr>
        <w:t>three</w:t>
      </w:r>
      <w:r w:rsidRPr="00EC6AB3">
        <w:rPr>
          <w:rFonts w:cstheme="minorHAnsi"/>
          <w:b/>
          <w:bCs/>
          <w:color w:val="2F5496" w:themeColor="accent1" w:themeShade="BF"/>
          <w:sz w:val="24"/>
          <w:szCs w:val="24"/>
          <w:shd w:val="clear" w:color="auto" w:fill="FFFFFF"/>
        </w:rPr>
        <w:t xml:space="preserve"> organizations</w:t>
      </w:r>
      <w:r w:rsidR="00670C82" w:rsidRPr="00EC6AB3">
        <w:rPr>
          <w:rFonts w:cstheme="minorHAnsi"/>
          <w:b/>
          <w:bCs/>
          <w:color w:val="2F5496" w:themeColor="accent1" w:themeShade="BF"/>
          <w:sz w:val="24"/>
          <w:szCs w:val="24"/>
          <w:shd w:val="clear" w:color="auto" w:fill="FFFFFF"/>
        </w:rPr>
        <w:t>’</w:t>
      </w:r>
      <w:r w:rsidRPr="00EC6AB3">
        <w:rPr>
          <w:rFonts w:cstheme="minorHAnsi"/>
          <w:b/>
          <w:bCs/>
          <w:color w:val="2F5496" w:themeColor="accent1" w:themeShade="BF"/>
          <w:sz w:val="24"/>
          <w:szCs w:val="24"/>
          <w:shd w:val="clear" w:color="auto" w:fill="FFFFFF"/>
        </w:rPr>
        <w:t xml:space="preserve"> contribution</w:t>
      </w:r>
      <w:r w:rsidR="002C2651" w:rsidRPr="00EC6AB3">
        <w:rPr>
          <w:rFonts w:cstheme="minorHAnsi"/>
          <w:b/>
          <w:bCs/>
          <w:color w:val="2F5496" w:themeColor="accent1" w:themeShade="BF"/>
          <w:sz w:val="24"/>
          <w:szCs w:val="24"/>
          <w:shd w:val="clear" w:color="auto" w:fill="FFFFFF"/>
        </w:rPr>
        <w:t>s</w:t>
      </w:r>
      <w:r w:rsidRPr="00EC6AB3">
        <w:rPr>
          <w:rFonts w:cstheme="minorHAnsi"/>
          <w:b/>
          <w:bCs/>
          <w:color w:val="2F5496" w:themeColor="accent1" w:themeShade="BF"/>
          <w:sz w:val="24"/>
          <w:szCs w:val="24"/>
          <w:shd w:val="clear" w:color="auto" w:fill="FFFFFF"/>
        </w:rPr>
        <w:t xml:space="preserve"> to the topic</w:t>
      </w:r>
    </w:p>
    <w:p w14:paraId="7FB60693" w14:textId="0D3DBA35" w:rsidR="00BB2825" w:rsidRPr="00A066A2" w:rsidRDefault="00BB2825" w:rsidP="00115FFF">
      <w:pPr>
        <w:jc w:val="both"/>
        <w:rPr>
          <w:rFonts w:cstheme="minorHAnsi"/>
          <w:sz w:val="24"/>
          <w:szCs w:val="24"/>
          <w:shd w:val="clear" w:color="auto" w:fill="FFFFFF"/>
        </w:rPr>
      </w:pPr>
      <w:r w:rsidRPr="00A066A2">
        <w:rPr>
          <w:rFonts w:cstheme="minorHAnsi"/>
          <w:sz w:val="24"/>
          <w:szCs w:val="24"/>
          <w:shd w:val="clear" w:color="auto" w:fill="FFFFFF"/>
        </w:rPr>
        <w:t xml:space="preserve">The impact of climate change on human health, </w:t>
      </w:r>
      <w:r w:rsidR="00325CF0" w:rsidRPr="00A066A2">
        <w:rPr>
          <w:rFonts w:cstheme="minorHAnsi"/>
          <w:sz w:val="24"/>
          <w:szCs w:val="24"/>
          <w:shd w:val="clear" w:color="auto" w:fill="FFFFFF"/>
        </w:rPr>
        <w:t>especially among</w:t>
      </w:r>
      <w:r w:rsidRPr="00A066A2">
        <w:rPr>
          <w:rFonts w:cstheme="minorHAnsi"/>
          <w:sz w:val="24"/>
          <w:szCs w:val="24"/>
          <w:shd w:val="clear" w:color="auto" w:fill="FFFFFF"/>
        </w:rPr>
        <w:t xml:space="preserve"> the world’s most marginalized populations</w:t>
      </w:r>
      <w:r w:rsidR="00325CF0" w:rsidRPr="00A066A2">
        <w:rPr>
          <w:rFonts w:cstheme="minorHAnsi"/>
          <w:sz w:val="24"/>
          <w:szCs w:val="24"/>
          <w:shd w:val="clear" w:color="auto" w:fill="FFFFFF"/>
        </w:rPr>
        <w:t>,</w:t>
      </w:r>
      <w:r w:rsidRPr="00A066A2">
        <w:rPr>
          <w:rFonts w:cstheme="minorHAnsi"/>
          <w:sz w:val="24"/>
          <w:szCs w:val="24"/>
          <w:shd w:val="clear" w:color="auto" w:fill="FFFFFF"/>
        </w:rPr>
        <w:t xml:space="preserve"> is a devastating reality that warrants urgent and </w:t>
      </w:r>
      <w:r w:rsidR="00D70055" w:rsidRPr="00A066A2">
        <w:rPr>
          <w:rFonts w:cstheme="minorHAnsi"/>
          <w:sz w:val="24"/>
          <w:szCs w:val="24"/>
          <w:shd w:val="clear" w:color="auto" w:fill="FFFFFF"/>
        </w:rPr>
        <w:t xml:space="preserve">unified </w:t>
      </w:r>
      <w:r w:rsidRPr="00A066A2">
        <w:rPr>
          <w:rFonts w:cstheme="minorHAnsi"/>
          <w:sz w:val="24"/>
          <w:szCs w:val="24"/>
          <w:shd w:val="clear" w:color="auto" w:fill="FFFFFF"/>
        </w:rPr>
        <w:t>action.</w:t>
      </w:r>
      <w:r w:rsidR="00653CB0" w:rsidRPr="00A066A2">
        <w:rPr>
          <w:rFonts w:cstheme="minorHAnsi"/>
          <w:sz w:val="24"/>
          <w:szCs w:val="24"/>
          <w:shd w:val="clear" w:color="auto" w:fill="FFFFFF"/>
        </w:rPr>
        <w:t xml:space="preserve">  The three collaborating agencies</w:t>
      </w:r>
      <w:r w:rsidR="00653CB0" w:rsidRPr="00A066A2">
        <w:rPr>
          <w:rFonts w:cstheme="minorHAnsi"/>
          <w:sz w:val="24"/>
          <w:szCs w:val="24"/>
          <w:lang w:val="en-US"/>
        </w:rPr>
        <w:t xml:space="preserve"> </w:t>
      </w:r>
      <w:r w:rsidR="00194BDD" w:rsidRPr="00A066A2">
        <w:rPr>
          <w:rFonts w:cstheme="minorHAnsi"/>
          <w:sz w:val="24"/>
          <w:szCs w:val="24"/>
          <w:lang w:val="en-US"/>
        </w:rPr>
        <w:t xml:space="preserve">aim to </w:t>
      </w:r>
      <w:r w:rsidR="00653CB0" w:rsidRPr="00A066A2">
        <w:rPr>
          <w:rFonts w:cstheme="minorHAnsi"/>
          <w:sz w:val="24"/>
          <w:szCs w:val="24"/>
          <w:lang w:val="en-US"/>
        </w:rPr>
        <w:t xml:space="preserve">assist Members in making effective use of health, </w:t>
      </w:r>
      <w:proofErr w:type="gramStart"/>
      <w:r w:rsidR="00653CB0" w:rsidRPr="00A066A2">
        <w:rPr>
          <w:rFonts w:cstheme="minorHAnsi"/>
          <w:sz w:val="24"/>
          <w:szCs w:val="24"/>
          <w:lang w:val="en-US"/>
        </w:rPr>
        <w:t>trade</w:t>
      </w:r>
      <w:proofErr w:type="gramEnd"/>
      <w:r w:rsidR="00653CB0" w:rsidRPr="00A066A2">
        <w:rPr>
          <w:rFonts w:cstheme="minorHAnsi"/>
          <w:sz w:val="24"/>
          <w:szCs w:val="24"/>
          <w:lang w:val="en-US"/>
        </w:rPr>
        <w:t xml:space="preserve"> and intellectual property tools to mitigate </w:t>
      </w:r>
      <w:r w:rsidR="00FA0499" w:rsidRPr="00A066A2">
        <w:rPr>
          <w:rFonts w:cstheme="minorHAnsi"/>
          <w:sz w:val="24"/>
          <w:szCs w:val="24"/>
          <w:lang w:val="en-US"/>
        </w:rPr>
        <w:t xml:space="preserve">and adapt to </w:t>
      </w:r>
      <w:r w:rsidR="00653CB0" w:rsidRPr="00A066A2">
        <w:rPr>
          <w:rFonts w:cstheme="minorHAnsi"/>
          <w:sz w:val="24"/>
          <w:szCs w:val="24"/>
          <w:lang w:val="en-US"/>
        </w:rPr>
        <w:t>climate change and address its impacts on human health</w:t>
      </w:r>
      <w:r w:rsidR="00AB4E11" w:rsidRPr="00A066A2">
        <w:rPr>
          <w:rFonts w:cstheme="minorHAnsi"/>
          <w:sz w:val="24"/>
          <w:szCs w:val="24"/>
          <w:lang w:val="en-US"/>
        </w:rPr>
        <w:t>.</w:t>
      </w:r>
    </w:p>
    <w:p w14:paraId="7F6B68AC" w14:textId="59E821C4" w:rsidR="0093231B" w:rsidRPr="00A066A2" w:rsidRDefault="00BB2825" w:rsidP="0093231B">
      <w:pPr>
        <w:pStyle w:val="NormalWeb"/>
        <w:shd w:val="clear" w:color="auto" w:fill="FFFFFF"/>
        <w:jc w:val="both"/>
        <w:rPr>
          <w:rFonts w:asciiTheme="minorHAnsi" w:hAnsiTheme="minorHAnsi" w:cstheme="minorHAnsi"/>
          <w:lang w:val="en-GB"/>
        </w:rPr>
      </w:pPr>
      <w:r w:rsidRPr="00A066A2">
        <w:rPr>
          <w:rFonts w:asciiTheme="minorHAnsi" w:hAnsiTheme="minorHAnsi" w:cstheme="minorHAnsi"/>
          <w:lang w:val="en-GB"/>
        </w:rPr>
        <w:t>WHO’s Fourteenth General Programme of Work (GPW14)</w:t>
      </w:r>
      <w:r w:rsidR="00FB0196" w:rsidRPr="00A066A2">
        <w:rPr>
          <w:rFonts w:asciiTheme="minorHAnsi" w:hAnsiTheme="minorHAnsi" w:cstheme="minorHAnsi"/>
          <w:lang w:val="en-GB"/>
        </w:rPr>
        <w:t xml:space="preserve"> (2024-2028)</w:t>
      </w:r>
      <w:r w:rsidRPr="00A066A2">
        <w:rPr>
          <w:rFonts w:asciiTheme="minorHAnsi" w:hAnsiTheme="minorHAnsi" w:cstheme="minorHAnsi"/>
          <w:lang w:val="en-GB"/>
        </w:rPr>
        <w:t xml:space="preserve"> </w:t>
      </w:r>
      <w:r w:rsidR="00670C82" w:rsidRPr="00A066A2">
        <w:rPr>
          <w:rFonts w:asciiTheme="minorHAnsi" w:hAnsiTheme="minorHAnsi" w:cstheme="minorHAnsi"/>
          <w:lang w:val="en-GB"/>
        </w:rPr>
        <w:t>plans</w:t>
      </w:r>
      <w:r w:rsidR="00BF11C5" w:rsidRPr="00A066A2">
        <w:rPr>
          <w:rFonts w:asciiTheme="minorHAnsi" w:hAnsiTheme="minorHAnsi" w:cstheme="minorHAnsi"/>
          <w:lang w:val="en-GB"/>
        </w:rPr>
        <w:t xml:space="preserve"> </w:t>
      </w:r>
      <w:r w:rsidRPr="00A066A2">
        <w:rPr>
          <w:rFonts w:asciiTheme="minorHAnsi" w:hAnsiTheme="minorHAnsi" w:cstheme="minorHAnsi"/>
          <w:lang w:val="en-GB"/>
        </w:rPr>
        <w:t xml:space="preserve">for a dramatically different world </w:t>
      </w:r>
      <w:r w:rsidR="00670C82" w:rsidRPr="00A066A2">
        <w:rPr>
          <w:rFonts w:asciiTheme="minorHAnsi" w:hAnsiTheme="minorHAnsi" w:cstheme="minorHAnsi"/>
          <w:lang w:val="en-GB"/>
        </w:rPr>
        <w:t xml:space="preserve">and the imperative </w:t>
      </w:r>
      <w:r w:rsidRPr="00A066A2">
        <w:rPr>
          <w:rFonts w:asciiTheme="minorHAnsi" w:hAnsiTheme="minorHAnsi" w:cstheme="minorHAnsi"/>
          <w:lang w:val="en-GB"/>
        </w:rPr>
        <w:t>to address the profound implications for health due to climate change and other demographic, environmental, epidemiological, and economic changes. WHO’s priorities include not only addressing climate change and health and the related determinates and root cause of ill health</w:t>
      </w:r>
      <w:r w:rsidR="00670C82" w:rsidRPr="00A066A2">
        <w:rPr>
          <w:rFonts w:asciiTheme="minorHAnsi" w:hAnsiTheme="minorHAnsi" w:cstheme="minorHAnsi"/>
          <w:lang w:val="en-GB"/>
        </w:rPr>
        <w:t>,</w:t>
      </w:r>
      <w:r w:rsidRPr="00A066A2">
        <w:rPr>
          <w:rFonts w:asciiTheme="minorHAnsi" w:hAnsiTheme="minorHAnsi" w:cstheme="minorHAnsi"/>
          <w:lang w:val="en-GB"/>
        </w:rPr>
        <w:t xml:space="preserve"> but also providing health in the face of changing </w:t>
      </w:r>
      <w:r w:rsidR="00670C82" w:rsidRPr="00A066A2">
        <w:rPr>
          <w:rFonts w:asciiTheme="minorHAnsi" w:hAnsiTheme="minorHAnsi" w:cstheme="minorHAnsi"/>
          <w:lang w:val="en-GB"/>
        </w:rPr>
        <w:t xml:space="preserve">global political </w:t>
      </w:r>
      <w:r w:rsidRPr="00A066A2">
        <w:rPr>
          <w:rFonts w:asciiTheme="minorHAnsi" w:hAnsiTheme="minorHAnsi" w:cstheme="minorHAnsi"/>
          <w:lang w:val="en-GB"/>
        </w:rPr>
        <w:t>priorities.  WHO</w:t>
      </w:r>
      <w:r w:rsidR="0093231B" w:rsidRPr="00A066A2">
        <w:rPr>
          <w:rFonts w:asciiTheme="minorHAnsi" w:hAnsiTheme="minorHAnsi" w:cstheme="minorHAnsi"/>
          <w:lang w:val="en-GB"/>
        </w:rPr>
        <w:t>’s work</w:t>
      </w:r>
      <w:r w:rsidRPr="00A066A2">
        <w:rPr>
          <w:rFonts w:asciiTheme="minorHAnsi" w:hAnsiTheme="minorHAnsi" w:cstheme="minorHAnsi"/>
          <w:lang w:val="en-GB"/>
        </w:rPr>
        <w:t xml:space="preserve"> address</w:t>
      </w:r>
      <w:r w:rsidR="0093231B" w:rsidRPr="00A066A2">
        <w:rPr>
          <w:rFonts w:asciiTheme="minorHAnsi" w:hAnsiTheme="minorHAnsi" w:cstheme="minorHAnsi"/>
          <w:lang w:val="en-GB"/>
        </w:rPr>
        <w:t>es</w:t>
      </w:r>
      <w:r w:rsidRPr="00A066A2">
        <w:rPr>
          <w:rFonts w:asciiTheme="minorHAnsi" w:hAnsiTheme="minorHAnsi" w:cstheme="minorHAnsi"/>
          <w:lang w:val="en-GB"/>
        </w:rPr>
        <w:t xml:space="preserve"> the deep interconnectedness between climate change, biodiversity, and health.  WHO </w:t>
      </w:r>
      <w:r w:rsidR="0093231B" w:rsidRPr="00A066A2">
        <w:rPr>
          <w:rFonts w:asciiTheme="minorHAnsi" w:hAnsiTheme="minorHAnsi" w:cstheme="minorHAnsi"/>
          <w:lang w:val="en-GB"/>
        </w:rPr>
        <w:t>supports countries in building climate-resilient health systems and tracking national progress in protecting health from climate change, as well as in assessing the health gains that would result from the implementation of the existing Nationally Determined Contributions to the Paris Agreement, and the potential for larger gains from more ambitious climate action.</w:t>
      </w:r>
    </w:p>
    <w:p w14:paraId="1A7FA3D2" w14:textId="5B60B255" w:rsidR="001518F4" w:rsidRPr="00A066A2" w:rsidRDefault="001518F4" w:rsidP="00115FFF">
      <w:pPr>
        <w:pStyle w:val="NormalWeb"/>
        <w:spacing w:before="120" w:beforeAutospacing="0" w:after="0" w:afterAutospacing="0"/>
        <w:jc w:val="both"/>
        <w:rPr>
          <w:rFonts w:asciiTheme="minorHAnsi" w:eastAsiaTheme="minorHAnsi" w:hAnsiTheme="minorHAnsi" w:cstheme="minorHAnsi"/>
          <w:lang w:val="en-GB" w:eastAsia="en-US"/>
        </w:rPr>
      </w:pPr>
      <w:r w:rsidRPr="00A066A2">
        <w:rPr>
          <w:rFonts w:asciiTheme="minorHAnsi" w:eastAsiaTheme="minorHAnsi" w:hAnsiTheme="minorHAnsi" w:cstheme="minorHAnsi"/>
          <w:lang w:val="en-GB" w:eastAsia="en-US"/>
        </w:rPr>
        <w:t>WIPO’s mission to develop a balanced and inclusive global intellectual property (IP) ecosystem to promote innovation and creativity for a better and more sustainable future for all guides its activities in promoting IP as a catalyst of innovation and access. Specialized programs and initiatives at WIPO, such as</w:t>
      </w:r>
      <w:r w:rsidR="00780C38" w:rsidRPr="00A066A2">
        <w:rPr>
          <w:rFonts w:asciiTheme="minorHAnsi" w:eastAsiaTheme="minorHAnsi" w:hAnsiTheme="minorHAnsi" w:cstheme="minorHAnsi"/>
          <w:lang w:val="en-GB" w:eastAsia="en-US"/>
        </w:rPr>
        <w:t xml:space="preserve"> WIPO </w:t>
      </w:r>
      <w:hyperlink r:id="rId8" w:history="1">
        <w:r w:rsidR="00780C38" w:rsidRPr="00A066A2">
          <w:rPr>
            <w:rStyle w:val="Hyperlink"/>
            <w:rFonts w:asciiTheme="minorHAnsi" w:eastAsiaTheme="minorHAnsi" w:hAnsiTheme="minorHAnsi" w:cstheme="minorHAnsi"/>
            <w:lang w:val="en-GB" w:eastAsia="en-US"/>
          </w:rPr>
          <w:t>GREEN</w:t>
        </w:r>
      </w:hyperlink>
      <w:r w:rsidRPr="00A066A2">
        <w:rPr>
          <w:rFonts w:asciiTheme="minorHAnsi" w:eastAsiaTheme="minorHAnsi" w:hAnsiTheme="minorHAnsi" w:cstheme="minorHAnsi"/>
          <w:lang w:val="en-GB" w:eastAsia="en-US"/>
        </w:rPr>
        <w:t xml:space="preserve"> (an online platform for green technology exchange), ongoing work on patent information and landscaping, technical assistance for Member States, as well as WIPO’s alternative dispute resolution (ADR) mechanism are relevant to addressing challenges at the intersection of climate change and human health. In addition, WIPO’s work on IP frontier technologies, including A</w:t>
      </w:r>
      <w:r w:rsidR="00D93F7D">
        <w:rPr>
          <w:rFonts w:asciiTheme="minorHAnsi" w:eastAsiaTheme="minorHAnsi" w:hAnsiTheme="minorHAnsi" w:cstheme="minorHAnsi"/>
          <w:lang w:val="en-GB" w:eastAsia="en-US"/>
        </w:rPr>
        <w:t xml:space="preserve">rtificial </w:t>
      </w:r>
      <w:r w:rsidRPr="00A066A2">
        <w:rPr>
          <w:rFonts w:asciiTheme="minorHAnsi" w:eastAsiaTheme="minorHAnsi" w:hAnsiTheme="minorHAnsi" w:cstheme="minorHAnsi"/>
          <w:lang w:val="en-GB" w:eastAsia="en-US"/>
        </w:rPr>
        <w:t>I</w:t>
      </w:r>
      <w:r w:rsidR="00D93F7D">
        <w:rPr>
          <w:rFonts w:asciiTheme="minorHAnsi" w:eastAsiaTheme="minorHAnsi" w:hAnsiTheme="minorHAnsi" w:cstheme="minorHAnsi"/>
          <w:lang w:val="en-GB" w:eastAsia="en-US"/>
        </w:rPr>
        <w:t>ntelligence</w:t>
      </w:r>
      <w:r w:rsidRPr="00A066A2">
        <w:rPr>
          <w:rFonts w:asciiTheme="minorHAnsi" w:eastAsiaTheme="minorHAnsi" w:hAnsiTheme="minorHAnsi" w:cstheme="minorHAnsi"/>
          <w:lang w:val="en-GB" w:eastAsia="en-US"/>
        </w:rPr>
        <w:t>, is also relevant. </w:t>
      </w:r>
      <w:r w:rsidR="00670C82" w:rsidRPr="00A066A2" w:rsidDel="00670C82">
        <w:rPr>
          <w:rFonts w:asciiTheme="minorHAnsi" w:eastAsiaTheme="minorHAnsi" w:hAnsiTheme="minorHAnsi" w:cstheme="minorHAnsi"/>
          <w:lang w:val="en-GB" w:eastAsia="en-US"/>
        </w:rPr>
        <w:t xml:space="preserve"> </w:t>
      </w:r>
      <w:r w:rsidRPr="00A066A2">
        <w:rPr>
          <w:rFonts w:asciiTheme="minorHAnsi" w:eastAsiaTheme="minorHAnsi" w:hAnsiTheme="minorHAnsi" w:cstheme="minorHAnsi"/>
          <w:lang w:val="en-GB" w:eastAsia="en-US"/>
        </w:rPr>
        <w:t>By promoting innovation</w:t>
      </w:r>
      <w:r w:rsidR="00670C82" w:rsidRPr="00A066A2">
        <w:rPr>
          <w:rFonts w:asciiTheme="minorHAnsi" w:eastAsiaTheme="minorHAnsi" w:hAnsiTheme="minorHAnsi" w:cstheme="minorHAnsi"/>
          <w:lang w:val="en-GB" w:eastAsia="en-US"/>
        </w:rPr>
        <w:t>,</w:t>
      </w:r>
      <w:r w:rsidRPr="00A066A2">
        <w:rPr>
          <w:rFonts w:asciiTheme="minorHAnsi" w:eastAsiaTheme="minorHAnsi" w:hAnsiTheme="minorHAnsi" w:cstheme="minorHAnsi"/>
          <w:lang w:val="en-GB" w:eastAsia="en-US"/>
        </w:rPr>
        <w:t xml:space="preserve"> creativity and access, WIPO aims to ensure that stakeholders have the necessary tools to understand the role of the IP system in addressing global challenges.</w:t>
      </w:r>
    </w:p>
    <w:p w14:paraId="0C4CA450" w14:textId="615CB087" w:rsidR="008F26A3" w:rsidRPr="00A066A2" w:rsidRDefault="008F26A3" w:rsidP="00115FFF">
      <w:pPr>
        <w:spacing w:before="100" w:beforeAutospacing="1" w:after="240" w:line="240" w:lineRule="auto"/>
        <w:jc w:val="both"/>
        <w:rPr>
          <w:rFonts w:eastAsia="Times New Roman" w:cstheme="minorHAnsi"/>
          <w:sz w:val="24"/>
          <w:szCs w:val="24"/>
          <w:lang w:eastAsia="es-BO"/>
        </w:rPr>
      </w:pPr>
      <w:r w:rsidRPr="00A066A2">
        <w:rPr>
          <w:rFonts w:eastAsia="Times New Roman" w:cstheme="minorHAnsi"/>
          <w:sz w:val="24"/>
          <w:szCs w:val="24"/>
          <w:lang w:eastAsia="es-BO"/>
        </w:rPr>
        <w:t xml:space="preserve">The WTO’s mission is to help its members use trade </w:t>
      </w:r>
      <w:proofErr w:type="gramStart"/>
      <w:r w:rsidRPr="00A066A2">
        <w:rPr>
          <w:rFonts w:eastAsia="Times New Roman" w:cstheme="minorHAnsi"/>
          <w:sz w:val="24"/>
          <w:szCs w:val="24"/>
          <w:lang w:eastAsia="es-BO"/>
        </w:rPr>
        <w:t>as a means to</w:t>
      </w:r>
      <w:proofErr w:type="gramEnd"/>
      <w:r w:rsidRPr="00A066A2">
        <w:rPr>
          <w:rFonts w:eastAsia="Times New Roman" w:cstheme="minorHAnsi"/>
          <w:sz w:val="24"/>
          <w:szCs w:val="24"/>
          <w:lang w:eastAsia="es-BO"/>
        </w:rPr>
        <w:t xml:space="preserve"> raise living standards, create jobs and improve livelihoods, based on the sustainable use of resources and </w:t>
      </w:r>
      <w:r w:rsidRPr="00A066A2">
        <w:rPr>
          <w:rFonts w:eastAsia="Times New Roman" w:cstheme="minorHAnsi"/>
          <w:sz w:val="24"/>
          <w:szCs w:val="24"/>
          <w:lang w:eastAsia="es-BO"/>
        </w:rPr>
        <w:lastRenderedPageBreak/>
        <w:t xml:space="preserve">preservation of the environment. Many, if not most, WTO agreements thus provide </w:t>
      </w:r>
      <w:r w:rsidR="009E0BF9" w:rsidRPr="00A066A2">
        <w:rPr>
          <w:rFonts w:eastAsia="Times New Roman" w:cstheme="minorHAnsi"/>
          <w:sz w:val="24"/>
          <w:szCs w:val="24"/>
          <w:lang w:eastAsia="es-BO"/>
        </w:rPr>
        <w:t xml:space="preserve">Members with </w:t>
      </w:r>
      <w:r w:rsidRPr="00A066A2">
        <w:rPr>
          <w:rFonts w:eastAsia="Times New Roman" w:cstheme="minorHAnsi"/>
          <w:sz w:val="24"/>
          <w:szCs w:val="24"/>
          <w:lang w:eastAsia="es-BO"/>
        </w:rPr>
        <w:t xml:space="preserve">a framework under which </w:t>
      </w:r>
      <w:r w:rsidR="00491F0D" w:rsidRPr="00A066A2">
        <w:rPr>
          <w:rFonts w:eastAsia="Times New Roman" w:cstheme="minorHAnsi"/>
          <w:sz w:val="24"/>
          <w:szCs w:val="24"/>
          <w:lang w:eastAsia="es-BO"/>
        </w:rPr>
        <w:t xml:space="preserve">health and </w:t>
      </w:r>
      <w:r w:rsidRPr="00A066A2">
        <w:rPr>
          <w:rFonts w:eastAsia="Times New Roman" w:cstheme="minorHAnsi"/>
          <w:sz w:val="24"/>
          <w:szCs w:val="24"/>
          <w:lang w:eastAsia="es-BO"/>
        </w:rPr>
        <w:t xml:space="preserve">climate change-related issues can be addressed. Trade and its rules are inextricably linked to the effects of climate change. This is underpinned by the ongoing work in </w:t>
      </w:r>
      <w:proofErr w:type="gramStart"/>
      <w:r w:rsidRPr="00A066A2">
        <w:rPr>
          <w:rFonts w:eastAsia="Times New Roman" w:cstheme="minorHAnsi"/>
          <w:sz w:val="24"/>
          <w:szCs w:val="24"/>
          <w:lang w:eastAsia="es-BO"/>
        </w:rPr>
        <w:t>a number of</w:t>
      </w:r>
      <w:proofErr w:type="gramEnd"/>
      <w:r w:rsidRPr="00A066A2">
        <w:rPr>
          <w:rFonts w:eastAsia="Times New Roman" w:cstheme="minorHAnsi"/>
          <w:sz w:val="24"/>
          <w:szCs w:val="24"/>
          <w:lang w:eastAsia="es-BO"/>
        </w:rPr>
        <w:t xml:space="preserve"> WTO bodies. The 2022 </w:t>
      </w:r>
      <w:hyperlink r:id="rId9" w:tgtFrame="_blank" w:tooltip="https://www.wto.org/english/res_e/publications_e/wtr22_e.htm" w:history="1">
        <w:r w:rsidRPr="00A066A2">
          <w:rPr>
            <w:rFonts w:eastAsia="Times New Roman" w:cstheme="minorHAnsi"/>
            <w:color w:val="0000FF"/>
            <w:sz w:val="24"/>
            <w:szCs w:val="24"/>
            <w:u w:val="single"/>
            <w:lang w:eastAsia="es-BO"/>
          </w:rPr>
          <w:t>World Trade Report</w:t>
        </w:r>
      </w:hyperlink>
      <w:r w:rsidRPr="00A066A2">
        <w:rPr>
          <w:rFonts w:eastAsia="Times New Roman" w:cstheme="minorHAnsi"/>
          <w:sz w:val="24"/>
          <w:szCs w:val="24"/>
          <w:lang w:eastAsia="es-BO"/>
        </w:rPr>
        <w:t xml:space="preserve"> as well as the 2023 </w:t>
      </w:r>
      <w:hyperlink r:id="rId10" w:tgtFrame="_blank" w:tooltip="https://www.wto.org/english/news_e/news23_e/pf23_31aug23_e.htm" w:history="1">
        <w:r w:rsidRPr="00A066A2">
          <w:rPr>
            <w:rFonts w:eastAsia="Times New Roman" w:cstheme="minorHAnsi"/>
            <w:color w:val="0000FF"/>
            <w:sz w:val="24"/>
            <w:szCs w:val="24"/>
            <w:u w:val="single"/>
            <w:lang w:eastAsia="es-BO"/>
          </w:rPr>
          <w:t>Public Forum</w:t>
        </w:r>
      </w:hyperlink>
      <w:r w:rsidRPr="00A066A2">
        <w:rPr>
          <w:rFonts w:eastAsia="Times New Roman" w:cstheme="minorHAnsi"/>
          <w:sz w:val="24"/>
          <w:szCs w:val="24"/>
          <w:lang w:eastAsia="es-BO"/>
        </w:rPr>
        <w:t xml:space="preserve"> explore how trade rules can contribute to addressing climate change.</w:t>
      </w:r>
    </w:p>
    <w:p w14:paraId="3E9C4089" w14:textId="7F9D2915" w:rsidR="003856BB" w:rsidRPr="00A066A2" w:rsidRDefault="008F26A3" w:rsidP="004B42B6">
      <w:pPr>
        <w:spacing w:before="100" w:beforeAutospacing="1" w:after="100" w:afterAutospacing="1" w:line="240" w:lineRule="auto"/>
        <w:jc w:val="both"/>
        <w:rPr>
          <w:rFonts w:eastAsia="Times New Roman" w:cstheme="minorHAnsi"/>
          <w:b/>
          <w:bCs/>
          <w:sz w:val="24"/>
          <w:szCs w:val="24"/>
          <w:lang w:eastAsia="es-BO"/>
        </w:rPr>
      </w:pPr>
      <w:r w:rsidRPr="00A066A2">
        <w:rPr>
          <w:rFonts w:eastAsia="Times New Roman" w:cstheme="minorHAnsi"/>
          <w:sz w:val="24"/>
          <w:szCs w:val="24"/>
          <w:lang w:eastAsia="es-BO"/>
        </w:rPr>
        <w:t>The protection and enforcement of intellectual property rights, as provided by the WTO's Agreement on Trade-Related Aspects of Intellectual Property Rights</w:t>
      </w:r>
      <w:r w:rsidR="007F095B" w:rsidRPr="00A066A2">
        <w:rPr>
          <w:rFonts w:eastAsia="Times New Roman" w:cstheme="minorHAnsi"/>
          <w:sz w:val="24"/>
          <w:szCs w:val="24"/>
          <w:lang w:eastAsia="es-BO"/>
        </w:rPr>
        <w:t xml:space="preserve"> (TRIPS)</w:t>
      </w:r>
      <w:r w:rsidRPr="00A066A2">
        <w:rPr>
          <w:rFonts w:eastAsia="Times New Roman" w:cstheme="minorHAnsi"/>
          <w:sz w:val="24"/>
          <w:szCs w:val="24"/>
          <w:lang w:eastAsia="es-BO"/>
        </w:rPr>
        <w:t>, provides a balanced framework for innovation and diffusion of climate adaptation technologies.</w:t>
      </w:r>
      <w:r w:rsidR="003A6E6A" w:rsidRPr="00A066A2">
        <w:rPr>
          <w:rFonts w:eastAsia="Times New Roman" w:cstheme="minorHAnsi"/>
          <w:sz w:val="24"/>
          <w:szCs w:val="24"/>
          <w:lang w:eastAsia="es-BO"/>
        </w:rPr>
        <w:t xml:space="preserve"> A couple of WTO bodies</w:t>
      </w:r>
      <w:r w:rsidR="00CF62D6" w:rsidRPr="00A066A2">
        <w:rPr>
          <w:rFonts w:eastAsia="Times New Roman" w:cstheme="minorHAnsi"/>
          <w:sz w:val="24"/>
          <w:szCs w:val="24"/>
          <w:lang w:eastAsia="es-BO"/>
        </w:rPr>
        <w:t>, including t</w:t>
      </w:r>
      <w:r w:rsidR="003A6E6A" w:rsidRPr="00A066A2">
        <w:rPr>
          <w:rFonts w:eastAsia="Times New Roman" w:cstheme="minorHAnsi"/>
          <w:sz w:val="24"/>
          <w:szCs w:val="24"/>
          <w:lang w:eastAsia="es-BO"/>
        </w:rPr>
        <w:t>he Committee on Agriculture, as well as the ongoing negotiations on updating the WTO's rulebook on agricultural trade</w:t>
      </w:r>
      <w:r w:rsidR="00CF62D6" w:rsidRPr="00A066A2">
        <w:rPr>
          <w:rFonts w:eastAsia="Times New Roman" w:cstheme="minorHAnsi"/>
          <w:sz w:val="24"/>
          <w:szCs w:val="24"/>
          <w:lang w:eastAsia="es-BO"/>
        </w:rPr>
        <w:t>, serve as fora for discussions of the impact of climate change on food and agricultural production, trade, and consumption patterns around the world, as well as the required adjustments in policies and regulations to help ensure food safety, food security and nutrition</w:t>
      </w:r>
      <w:r w:rsidR="003A6E6A" w:rsidRPr="00A066A2">
        <w:rPr>
          <w:rFonts w:eastAsia="Times New Roman" w:cstheme="minorHAnsi"/>
          <w:sz w:val="24"/>
          <w:szCs w:val="24"/>
          <w:lang w:eastAsia="es-BO"/>
        </w:rPr>
        <w:t>. At the WTO's 12</w:t>
      </w:r>
      <w:r w:rsidR="003A6E6A" w:rsidRPr="00A066A2">
        <w:rPr>
          <w:rFonts w:eastAsia="Times New Roman" w:cstheme="minorHAnsi"/>
          <w:sz w:val="24"/>
          <w:szCs w:val="24"/>
          <w:vertAlign w:val="superscript"/>
          <w:lang w:eastAsia="es-BO"/>
        </w:rPr>
        <w:t>th</w:t>
      </w:r>
      <w:r w:rsidR="003A6E6A" w:rsidRPr="00A066A2">
        <w:rPr>
          <w:rFonts w:eastAsia="Times New Roman" w:cstheme="minorHAnsi"/>
          <w:sz w:val="24"/>
          <w:szCs w:val="24"/>
          <w:lang w:eastAsia="es-BO"/>
        </w:rPr>
        <w:t xml:space="preserve"> Ministerial Conference, WTO Members agreed a landmark </w:t>
      </w:r>
      <w:hyperlink r:id="rId11" w:history="1">
        <w:r w:rsidR="003A6E6A" w:rsidRPr="00A066A2">
          <w:rPr>
            <w:rStyle w:val="Hyperlink"/>
            <w:rFonts w:eastAsia="Times New Roman" w:cstheme="minorHAnsi"/>
            <w:sz w:val="24"/>
            <w:szCs w:val="24"/>
            <w:lang w:eastAsia="es-BO"/>
          </w:rPr>
          <w:t>Ministerial Declaration on the Emergency Response to Food Insecurity</w:t>
        </w:r>
      </w:hyperlink>
      <w:r w:rsidR="003A6E6A" w:rsidRPr="00A066A2">
        <w:rPr>
          <w:rFonts w:eastAsia="Times New Roman" w:cstheme="minorHAnsi"/>
          <w:sz w:val="24"/>
          <w:szCs w:val="24"/>
          <w:lang w:eastAsia="es-BO"/>
        </w:rPr>
        <w:t>. At the same conference,</w:t>
      </w:r>
      <w:r w:rsidR="00CF62D6" w:rsidRPr="00A066A2">
        <w:rPr>
          <w:rFonts w:eastAsia="Times New Roman" w:cstheme="minorHAnsi"/>
          <w:sz w:val="24"/>
          <w:szCs w:val="24"/>
          <w:lang w:eastAsia="es-BO"/>
        </w:rPr>
        <w:t xml:space="preserve"> the </w:t>
      </w:r>
      <w:hyperlink r:id="rId12" w:tgtFrame="_blank" w:tooltip="https://www.google.com/url?sa=t&amp;rct=j&amp;q=&amp;esrc=s&amp;source=web&amp;cd=&amp;ved=2ahukewi3m-nw2f-aaxxp7rsihb7ldooqfnoecbyqaq&amp;url=https%3a%2f%2fdocs.wto.org%2fdol2fe%2fpages%2fss%2fdirectdoc.aspx%3ffilename%3dq%3a%2fwt%2fmin22%2f27.pdf%26open%3dtrue&amp;usg=aovvaw1_bixcwohqrboak" w:history="1">
        <w:r w:rsidR="00CF62D6" w:rsidRPr="00A066A2">
          <w:rPr>
            <w:rFonts w:eastAsia="Times New Roman" w:cstheme="minorHAnsi"/>
            <w:color w:val="0000FF"/>
            <w:sz w:val="24"/>
            <w:szCs w:val="24"/>
            <w:u w:val="single"/>
            <w:lang w:eastAsia="es-BO"/>
          </w:rPr>
          <w:t>Sanitary and Phytosanitary (SPS) Declaration</w:t>
        </w:r>
      </w:hyperlink>
      <w:r w:rsidRPr="00A066A2">
        <w:rPr>
          <w:rFonts w:eastAsia="Times New Roman" w:cstheme="minorHAnsi"/>
          <w:sz w:val="24"/>
          <w:szCs w:val="24"/>
          <w:lang w:eastAsia="es-BO"/>
        </w:rPr>
        <w:t xml:space="preserve"> </w:t>
      </w:r>
      <w:r w:rsidR="00CF62D6" w:rsidRPr="00A066A2">
        <w:rPr>
          <w:rFonts w:eastAsia="Times New Roman" w:cstheme="minorHAnsi"/>
          <w:sz w:val="24"/>
          <w:szCs w:val="24"/>
          <w:lang w:eastAsia="es-BO"/>
        </w:rPr>
        <w:t>launched</w:t>
      </w:r>
      <w:r w:rsidR="003A6E6A" w:rsidRPr="00A066A2">
        <w:rPr>
          <w:rFonts w:eastAsia="Times New Roman" w:cstheme="minorHAnsi"/>
          <w:sz w:val="24"/>
          <w:szCs w:val="24"/>
          <w:lang w:eastAsia="es-BO"/>
        </w:rPr>
        <w:t xml:space="preserve"> a work programme addressing inter alia the effect of climate change on food production, shifting pest- and disease pressures, and the role of innovation in tools and technologies.</w:t>
      </w:r>
      <w:r w:rsidR="003014DA" w:rsidRPr="00A066A2">
        <w:rPr>
          <w:rFonts w:eastAsia="Times New Roman" w:cstheme="minorHAnsi"/>
          <w:sz w:val="24"/>
          <w:szCs w:val="24"/>
          <w:lang w:eastAsia="es-BO"/>
        </w:rPr>
        <w:t xml:space="preserve"> </w:t>
      </w:r>
      <w:r w:rsidR="003A6E6A" w:rsidRPr="00A066A2">
        <w:rPr>
          <w:rFonts w:eastAsia="Times New Roman" w:cstheme="minorHAnsi"/>
          <w:sz w:val="24"/>
          <w:szCs w:val="24"/>
          <w:lang w:eastAsia="es-BO"/>
        </w:rPr>
        <w:t>T</w:t>
      </w:r>
      <w:r w:rsidRPr="00A066A2">
        <w:rPr>
          <w:rFonts w:eastAsia="Times New Roman" w:cstheme="minorHAnsi"/>
          <w:sz w:val="24"/>
          <w:szCs w:val="24"/>
          <w:lang w:eastAsia="es-BO"/>
        </w:rPr>
        <w:t>he SPS Committee is due to present a report and recommendations to the WTO’s 13</w:t>
      </w:r>
      <w:r w:rsidRPr="00A066A2">
        <w:rPr>
          <w:rFonts w:eastAsia="Times New Roman" w:cstheme="minorHAnsi"/>
          <w:i/>
          <w:iCs/>
          <w:sz w:val="24"/>
          <w:szCs w:val="24"/>
          <w:lang w:eastAsia="es-BO"/>
        </w:rPr>
        <w:t>th</w:t>
      </w:r>
      <w:r w:rsidRPr="00A066A2">
        <w:rPr>
          <w:rFonts w:eastAsia="Times New Roman" w:cstheme="minorHAnsi"/>
          <w:sz w:val="24"/>
          <w:szCs w:val="24"/>
          <w:lang w:eastAsia="es-BO"/>
        </w:rPr>
        <w:t xml:space="preserve"> Ministerial Conference in February 2024. To explore how climate change is altering and increasing the challenges faced in food production, the </w:t>
      </w:r>
      <w:r w:rsidR="00CF62D6" w:rsidRPr="00A066A2">
        <w:rPr>
          <w:rFonts w:eastAsia="Times New Roman" w:cstheme="minorHAnsi"/>
          <w:sz w:val="24"/>
          <w:szCs w:val="24"/>
          <w:lang w:eastAsia="es-BO"/>
        </w:rPr>
        <w:t>Standards and Trade Development Facility</w:t>
      </w:r>
      <w:r w:rsidRPr="00A066A2">
        <w:rPr>
          <w:rFonts w:eastAsia="Times New Roman" w:cstheme="minorHAnsi"/>
          <w:sz w:val="24"/>
          <w:szCs w:val="24"/>
          <w:lang w:eastAsia="es-BO"/>
        </w:rPr>
        <w:t xml:space="preserve"> organized a series of </w:t>
      </w:r>
      <w:hyperlink r:id="rId13" w:tgtFrame="_blank" w:tooltip="https://iconnect.wto.org/,danainfo=standardsfacility.org,ssl+exploring-impact-climate-change-global-food-system" w:history="1">
        <w:r w:rsidRPr="00A066A2">
          <w:rPr>
            <w:rFonts w:eastAsia="Times New Roman" w:cstheme="minorHAnsi"/>
            <w:color w:val="0000FF"/>
            <w:sz w:val="24"/>
            <w:szCs w:val="24"/>
            <w:u w:val="single"/>
            <w:lang w:eastAsia="es-BO"/>
          </w:rPr>
          <w:t>webinars</w:t>
        </w:r>
      </w:hyperlink>
      <w:r w:rsidRPr="00A066A2">
        <w:rPr>
          <w:rFonts w:eastAsia="Times New Roman" w:cstheme="minorHAnsi"/>
          <w:sz w:val="24"/>
          <w:szCs w:val="24"/>
          <w:lang w:eastAsia="es-BO"/>
        </w:rPr>
        <w:t xml:space="preserve"> in 2022. Among other things, they addressed the impact of climate change on food systems, emergence and transmission of animal diseases and pest outbreaks, which are intrinsically related to human health. </w:t>
      </w:r>
      <w:r w:rsidR="00CF62D6" w:rsidRPr="00A066A2">
        <w:rPr>
          <w:rFonts w:eastAsia="Times New Roman" w:cstheme="minorHAnsi"/>
          <w:sz w:val="24"/>
          <w:szCs w:val="24"/>
          <w:lang w:eastAsia="es-BO"/>
        </w:rPr>
        <w:t>U</w:t>
      </w:r>
      <w:r w:rsidRPr="00A066A2">
        <w:rPr>
          <w:rFonts w:eastAsia="Times New Roman" w:cstheme="minorHAnsi"/>
          <w:sz w:val="24"/>
          <w:szCs w:val="24"/>
          <w:lang w:eastAsia="es-BO"/>
        </w:rPr>
        <w:t>nder the Agreement on Technical Barriers to Trade (TBT), the TBT Committee regularly discusses climate-related regulations and standards to mitigate the impact on human health.</w:t>
      </w:r>
      <w:bookmarkStart w:id="4" w:name="_Hlk143849083"/>
      <w:bookmarkStart w:id="5" w:name="_Hlk143848288"/>
    </w:p>
    <w:p w14:paraId="40F2F095" w14:textId="1CC8BF2A" w:rsidR="003856BB" w:rsidRPr="00A066A2" w:rsidRDefault="003856BB" w:rsidP="00115FFF">
      <w:pPr>
        <w:jc w:val="both"/>
        <w:rPr>
          <w:rFonts w:eastAsia="Times New Roman" w:cstheme="minorHAnsi"/>
          <w:b/>
          <w:bCs/>
          <w:color w:val="2F5496" w:themeColor="accent1" w:themeShade="BF"/>
          <w:sz w:val="24"/>
          <w:szCs w:val="24"/>
          <w:lang w:eastAsia="es-BO"/>
        </w:rPr>
      </w:pPr>
      <w:r w:rsidRPr="00A066A2">
        <w:rPr>
          <w:rFonts w:eastAsia="Times New Roman" w:cstheme="minorHAnsi"/>
          <w:b/>
          <w:bCs/>
          <w:color w:val="2F5496" w:themeColor="accent1" w:themeShade="BF"/>
          <w:sz w:val="24"/>
          <w:szCs w:val="24"/>
          <w:lang w:eastAsia="es-BO"/>
        </w:rPr>
        <w:t xml:space="preserve">Who can attend? </w:t>
      </w:r>
    </w:p>
    <w:p w14:paraId="72618C5C" w14:textId="1785C155" w:rsidR="008C58D6" w:rsidRPr="00A066A2" w:rsidRDefault="003856BB" w:rsidP="00115FFF">
      <w:pPr>
        <w:jc w:val="both"/>
        <w:rPr>
          <w:rFonts w:eastAsia="Times New Roman" w:cstheme="minorHAnsi"/>
          <w:sz w:val="24"/>
          <w:szCs w:val="24"/>
          <w:lang w:eastAsia="es-BO"/>
        </w:rPr>
      </w:pPr>
      <w:r w:rsidRPr="00A066A2">
        <w:rPr>
          <w:rFonts w:eastAsia="Times New Roman" w:cstheme="minorHAnsi"/>
          <w:sz w:val="24"/>
          <w:szCs w:val="24"/>
          <w:lang w:eastAsia="es-BO"/>
        </w:rPr>
        <w:t>Participation is open to all interested individuals</w:t>
      </w:r>
      <w:r w:rsidR="00870B2C">
        <w:rPr>
          <w:rFonts w:eastAsia="Times New Roman" w:cstheme="minorHAnsi"/>
          <w:sz w:val="24"/>
          <w:szCs w:val="24"/>
          <w:lang w:eastAsia="es-BO"/>
        </w:rPr>
        <w:t>, government delegations</w:t>
      </w:r>
      <w:r w:rsidRPr="00A066A2">
        <w:rPr>
          <w:rFonts w:eastAsia="Times New Roman" w:cstheme="minorHAnsi"/>
          <w:sz w:val="24"/>
          <w:szCs w:val="24"/>
          <w:lang w:eastAsia="es-BO"/>
        </w:rPr>
        <w:t xml:space="preserve"> and organizations. In-person attendance is subject to availability of space. Registered participants without United Nations accreditation must present an official and valid form of identification.  The symposium will be held in English only; no interpretation will be available.</w:t>
      </w:r>
    </w:p>
    <w:p w14:paraId="63DD545F" w14:textId="77777777" w:rsidR="008C58D6" w:rsidRPr="00A066A2" w:rsidRDefault="008C58D6">
      <w:pPr>
        <w:rPr>
          <w:rFonts w:eastAsia="Times New Roman" w:cstheme="minorHAnsi"/>
          <w:sz w:val="24"/>
          <w:szCs w:val="24"/>
          <w:lang w:eastAsia="es-BO"/>
        </w:rPr>
      </w:pPr>
      <w:r w:rsidRPr="00A066A2">
        <w:rPr>
          <w:rFonts w:eastAsia="Times New Roman" w:cstheme="minorHAnsi"/>
          <w:sz w:val="24"/>
          <w:szCs w:val="24"/>
          <w:lang w:eastAsia="es-BO"/>
        </w:rPr>
        <w:br w:type="page"/>
      </w:r>
    </w:p>
    <w:p w14:paraId="660EE950" w14:textId="290913F6" w:rsidR="00332E0E" w:rsidRPr="00A066A2" w:rsidRDefault="00332E0E" w:rsidP="00BB2825">
      <w:pPr>
        <w:jc w:val="center"/>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lastRenderedPageBreak/>
        <w:t>TENTATIVE AGENDA</w:t>
      </w:r>
    </w:p>
    <w:p w14:paraId="607020C9" w14:textId="103CEA4A" w:rsidR="00F30E4E" w:rsidRPr="00A066A2" w:rsidRDefault="00F30E4E" w:rsidP="00DE1553">
      <w:pPr>
        <w:jc w:val="both"/>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10:00- 10:30: I</w:t>
      </w:r>
      <w:r w:rsidR="00D43E01" w:rsidRPr="00A066A2">
        <w:rPr>
          <w:rFonts w:cstheme="minorHAnsi"/>
          <w:b/>
          <w:bCs/>
          <w:color w:val="2F5496" w:themeColor="accent1" w:themeShade="BF"/>
          <w:sz w:val="24"/>
          <w:szCs w:val="24"/>
          <w:lang w:val="en-US"/>
        </w:rPr>
        <w:t>nformal</w:t>
      </w:r>
      <w:r w:rsidR="003B64FF" w:rsidRPr="00A066A2">
        <w:rPr>
          <w:rFonts w:cstheme="minorHAnsi"/>
          <w:b/>
          <w:bCs/>
          <w:color w:val="2F5496" w:themeColor="accent1" w:themeShade="BF"/>
          <w:sz w:val="24"/>
          <w:szCs w:val="24"/>
          <w:lang w:val="en-US"/>
        </w:rPr>
        <w:t xml:space="preserve"> preparatory</w:t>
      </w:r>
      <w:r w:rsidR="00205534" w:rsidRPr="00A066A2">
        <w:rPr>
          <w:rFonts w:cstheme="minorHAnsi"/>
          <w:b/>
          <w:bCs/>
          <w:color w:val="2F5496" w:themeColor="accent1" w:themeShade="BF"/>
          <w:sz w:val="24"/>
          <w:szCs w:val="24"/>
          <w:lang w:val="en-US"/>
        </w:rPr>
        <w:t xml:space="preserve"> meeting</w:t>
      </w:r>
    </w:p>
    <w:p w14:paraId="40FC4716" w14:textId="77777777" w:rsidR="00F30E4E" w:rsidRPr="00A066A2" w:rsidRDefault="00F30E4E" w:rsidP="00DE1553">
      <w:pPr>
        <w:jc w:val="both"/>
        <w:rPr>
          <w:rFonts w:cstheme="minorHAnsi"/>
          <w:sz w:val="24"/>
          <w:szCs w:val="24"/>
          <w:lang w:val="en-US"/>
        </w:rPr>
      </w:pPr>
      <w:r w:rsidRPr="00A066A2">
        <w:rPr>
          <w:rFonts w:cstheme="minorHAnsi"/>
          <w:sz w:val="24"/>
          <w:szCs w:val="24"/>
          <w:lang w:val="en-US"/>
        </w:rPr>
        <w:t xml:space="preserve">Directors-General of the </w:t>
      </w:r>
      <w:r w:rsidR="00E908EC" w:rsidRPr="00A066A2">
        <w:rPr>
          <w:rFonts w:cstheme="minorHAnsi"/>
          <w:sz w:val="24"/>
          <w:szCs w:val="24"/>
          <w:lang w:val="en-US"/>
        </w:rPr>
        <w:t>WHO</w:t>
      </w:r>
      <w:r w:rsidRPr="00A066A2">
        <w:rPr>
          <w:rFonts w:cstheme="minorHAnsi"/>
          <w:sz w:val="24"/>
          <w:szCs w:val="24"/>
          <w:lang w:val="en-US"/>
        </w:rPr>
        <w:t xml:space="preserve">, </w:t>
      </w:r>
      <w:proofErr w:type="gramStart"/>
      <w:r w:rsidRPr="00A066A2">
        <w:rPr>
          <w:rFonts w:cstheme="minorHAnsi"/>
          <w:sz w:val="24"/>
          <w:szCs w:val="24"/>
          <w:lang w:val="en-US"/>
        </w:rPr>
        <w:t>WIPO</w:t>
      </w:r>
      <w:proofErr w:type="gramEnd"/>
      <w:r w:rsidRPr="00A066A2">
        <w:rPr>
          <w:rFonts w:cstheme="minorHAnsi"/>
          <w:sz w:val="24"/>
          <w:szCs w:val="24"/>
          <w:lang w:val="en-US"/>
        </w:rPr>
        <w:t xml:space="preserve"> and the WTO.</w:t>
      </w:r>
    </w:p>
    <w:p w14:paraId="7DDE141B" w14:textId="451DCD59" w:rsidR="00874276" w:rsidRPr="00A066A2" w:rsidRDefault="00F30E4E" w:rsidP="00DE1553">
      <w:pPr>
        <w:jc w:val="both"/>
        <w:rPr>
          <w:rFonts w:cstheme="minorHAnsi"/>
          <w:sz w:val="24"/>
          <w:szCs w:val="24"/>
          <w:lang w:val="en-US"/>
        </w:rPr>
      </w:pPr>
      <w:r w:rsidRPr="00A066A2">
        <w:rPr>
          <w:rFonts w:cstheme="minorHAnsi"/>
          <w:sz w:val="24"/>
          <w:szCs w:val="24"/>
          <w:lang w:val="en-US"/>
        </w:rPr>
        <w:t xml:space="preserve">Venue: </w:t>
      </w:r>
      <w:r w:rsidR="00E908EC" w:rsidRPr="00A066A2">
        <w:rPr>
          <w:rFonts w:cstheme="minorHAnsi"/>
          <w:sz w:val="24"/>
          <w:szCs w:val="24"/>
          <w:lang w:val="en-US"/>
        </w:rPr>
        <w:t xml:space="preserve">Palais </w:t>
      </w:r>
      <w:r w:rsidR="004B42B6" w:rsidRPr="00A066A2">
        <w:rPr>
          <w:rFonts w:cstheme="minorHAnsi"/>
          <w:sz w:val="24"/>
          <w:szCs w:val="24"/>
          <w:lang w:val="en-US"/>
        </w:rPr>
        <w:t>(</w:t>
      </w:r>
      <w:proofErr w:type="spellStart"/>
      <w:r w:rsidR="004B42B6" w:rsidRPr="00A066A2">
        <w:rPr>
          <w:rFonts w:cstheme="minorHAnsi"/>
          <w:sz w:val="24"/>
          <w:szCs w:val="24"/>
          <w:lang w:val="en-US"/>
        </w:rPr>
        <w:t>tbd</w:t>
      </w:r>
      <w:proofErr w:type="spellEnd"/>
      <w:r w:rsidR="004B42B6" w:rsidRPr="00A066A2">
        <w:rPr>
          <w:rFonts w:cstheme="minorHAnsi"/>
          <w:sz w:val="24"/>
          <w:szCs w:val="24"/>
          <w:lang w:val="en-US"/>
        </w:rPr>
        <w:t>)</w:t>
      </w:r>
    </w:p>
    <w:p w14:paraId="58C776B0" w14:textId="4D66AF37" w:rsidR="004B7434" w:rsidRPr="00A066A2" w:rsidRDefault="00444983" w:rsidP="00444983">
      <w:pPr>
        <w:jc w:val="center"/>
        <w:rPr>
          <w:rFonts w:cstheme="minorHAnsi"/>
          <w:smallCaps/>
          <w:color w:val="2F5496" w:themeColor="accent1" w:themeShade="BF"/>
          <w:sz w:val="24"/>
          <w:szCs w:val="24"/>
          <w:lang w:val="en-US"/>
        </w:rPr>
      </w:pPr>
      <w:r w:rsidRPr="00A066A2">
        <w:rPr>
          <w:rFonts w:cstheme="minorHAnsi"/>
          <w:b/>
          <w:bCs/>
          <w:smallCaps/>
          <w:color w:val="2F5496" w:themeColor="accent1" w:themeShade="BF"/>
          <w:sz w:val="24"/>
          <w:szCs w:val="24"/>
          <w:lang w:val="en-US"/>
        </w:rPr>
        <w:t>SESSION I: OPENING</w:t>
      </w:r>
    </w:p>
    <w:p w14:paraId="083EF470" w14:textId="77777777" w:rsidR="00FF2A9F" w:rsidRPr="00A066A2" w:rsidRDefault="00FF2A9F" w:rsidP="00DE1553">
      <w:pPr>
        <w:jc w:val="both"/>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11:00 – 11:30</w:t>
      </w:r>
    </w:p>
    <w:p w14:paraId="5BF12C56" w14:textId="68ECAA8D" w:rsidR="00075729" w:rsidRPr="00A066A2" w:rsidRDefault="00075729" w:rsidP="00DE1553">
      <w:pPr>
        <w:jc w:val="both"/>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Opening remarks by the three Directors-General (10 minutes each)</w:t>
      </w:r>
    </w:p>
    <w:p w14:paraId="2221F48D" w14:textId="76C874C5" w:rsidR="00FA05C7" w:rsidRPr="00A066A2" w:rsidRDefault="00FA05C7" w:rsidP="00DE1553">
      <w:pPr>
        <w:jc w:val="both"/>
        <w:rPr>
          <w:rFonts w:cstheme="minorHAnsi"/>
          <w:i/>
          <w:iCs/>
          <w:sz w:val="24"/>
          <w:szCs w:val="24"/>
          <w:lang w:val="en-US"/>
        </w:rPr>
      </w:pPr>
      <w:r w:rsidRPr="00A066A2">
        <w:rPr>
          <w:rFonts w:cstheme="minorHAnsi"/>
          <w:i/>
          <w:iCs/>
          <w:sz w:val="24"/>
          <w:szCs w:val="24"/>
          <w:lang w:val="en-US"/>
        </w:rPr>
        <w:t>General views of the three organizations and main calls to action</w:t>
      </w:r>
    </w:p>
    <w:p w14:paraId="68FE21BF" w14:textId="77777777" w:rsidR="00786C86" w:rsidRPr="00A066A2" w:rsidRDefault="00786C86" w:rsidP="00786C86">
      <w:pPr>
        <w:pStyle w:val="ListParagraph"/>
        <w:numPr>
          <w:ilvl w:val="0"/>
          <w:numId w:val="8"/>
        </w:numPr>
        <w:jc w:val="both"/>
        <w:rPr>
          <w:rFonts w:cstheme="minorHAnsi"/>
          <w:sz w:val="24"/>
          <w:szCs w:val="24"/>
          <w:lang w:val="en-US"/>
        </w:rPr>
      </w:pPr>
      <w:r w:rsidRPr="00A066A2">
        <w:rPr>
          <w:rFonts w:cstheme="minorHAnsi"/>
          <w:sz w:val="24"/>
          <w:szCs w:val="24"/>
          <w:lang w:val="en-US"/>
        </w:rPr>
        <w:t xml:space="preserve">Convey the message that the three agencies, in cooperation with other relevant stakeholders, provide a forum that can assist Members in making effective use of health, trade and intellectual property tools to mitigate climate change and address its impacts on human health. </w:t>
      </w:r>
    </w:p>
    <w:p w14:paraId="78617B74" w14:textId="77777777" w:rsidR="00786C86" w:rsidRPr="00A066A2" w:rsidRDefault="00786C86" w:rsidP="00786C86">
      <w:pPr>
        <w:pStyle w:val="ListParagraph"/>
        <w:numPr>
          <w:ilvl w:val="0"/>
          <w:numId w:val="8"/>
        </w:numPr>
        <w:jc w:val="both"/>
        <w:rPr>
          <w:rFonts w:cstheme="minorHAnsi"/>
          <w:sz w:val="24"/>
          <w:szCs w:val="24"/>
          <w:lang w:val="en-US"/>
        </w:rPr>
      </w:pPr>
      <w:r w:rsidRPr="00A066A2">
        <w:rPr>
          <w:rFonts w:cstheme="minorHAnsi"/>
          <w:sz w:val="24"/>
          <w:szCs w:val="24"/>
          <w:lang w:val="en-US"/>
        </w:rPr>
        <w:t>Outline each organization’s possible contribution, as well as the critical need to pull their expertise and resources together to support Members.</w:t>
      </w:r>
    </w:p>
    <w:p w14:paraId="4ECA0DBF" w14:textId="77777777" w:rsidR="00786C86" w:rsidRPr="00A066A2" w:rsidRDefault="00786C86" w:rsidP="00786C86">
      <w:pPr>
        <w:pStyle w:val="ListParagraph"/>
        <w:numPr>
          <w:ilvl w:val="0"/>
          <w:numId w:val="8"/>
        </w:numPr>
        <w:jc w:val="both"/>
        <w:rPr>
          <w:rFonts w:cstheme="minorHAnsi"/>
          <w:sz w:val="24"/>
          <w:szCs w:val="24"/>
          <w:lang w:val="en-US"/>
        </w:rPr>
      </w:pPr>
      <w:r w:rsidRPr="00A066A2">
        <w:rPr>
          <w:rFonts w:cstheme="minorHAnsi"/>
          <w:sz w:val="24"/>
          <w:szCs w:val="24"/>
          <w:lang w:val="en-US"/>
        </w:rPr>
        <w:t>Review lessons learned from the COVID-19 pandemic and assess how they may be applied to climate change.</w:t>
      </w:r>
    </w:p>
    <w:p w14:paraId="377E0746" w14:textId="77777777" w:rsidR="00786C86" w:rsidRPr="00A066A2" w:rsidRDefault="00786C86" w:rsidP="00DE1553">
      <w:pPr>
        <w:jc w:val="both"/>
        <w:rPr>
          <w:rFonts w:cstheme="minorHAnsi"/>
          <w:sz w:val="24"/>
          <w:szCs w:val="24"/>
          <w:lang w:val="en-US"/>
        </w:rPr>
      </w:pPr>
    </w:p>
    <w:p w14:paraId="2E28F94D" w14:textId="2D0079CD" w:rsidR="00943F10" w:rsidRPr="00A066A2" w:rsidRDefault="00CA0B0E" w:rsidP="00DE1553">
      <w:pPr>
        <w:jc w:val="both"/>
        <w:rPr>
          <w:rFonts w:cstheme="minorHAnsi"/>
          <w:b/>
          <w:bCs/>
          <w:color w:val="2F5496" w:themeColor="accent1" w:themeShade="BF"/>
          <w:sz w:val="24"/>
          <w:szCs w:val="24"/>
        </w:rPr>
      </w:pPr>
      <w:r w:rsidRPr="00A066A2">
        <w:rPr>
          <w:rFonts w:cstheme="minorHAnsi"/>
          <w:b/>
          <w:bCs/>
          <w:color w:val="2F5496" w:themeColor="accent1" w:themeShade="BF"/>
          <w:sz w:val="24"/>
          <w:szCs w:val="24"/>
        </w:rPr>
        <w:t>11.30 – 1</w:t>
      </w:r>
      <w:r w:rsidR="008717A7" w:rsidRPr="00A066A2">
        <w:rPr>
          <w:rFonts w:cstheme="minorHAnsi"/>
          <w:b/>
          <w:bCs/>
          <w:color w:val="2F5496" w:themeColor="accent1" w:themeShade="BF"/>
          <w:sz w:val="24"/>
          <w:szCs w:val="24"/>
        </w:rPr>
        <w:t>1</w:t>
      </w:r>
      <w:r w:rsidRPr="00A066A2">
        <w:rPr>
          <w:rFonts w:cstheme="minorHAnsi"/>
          <w:b/>
          <w:bCs/>
          <w:color w:val="2F5496" w:themeColor="accent1" w:themeShade="BF"/>
          <w:sz w:val="24"/>
          <w:szCs w:val="24"/>
        </w:rPr>
        <w:t>.</w:t>
      </w:r>
      <w:r w:rsidR="008717A7" w:rsidRPr="00A066A2">
        <w:rPr>
          <w:rFonts w:cstheme="minorHAnsi"/>
          <w:b/>
          <w:bCs/>
          <w:color w:val="2F5496" w:themeColor="accent1" w:themeShade="BF"/>
          <w:sz w:val="24"/>
          <w:szCs w:val="24"/>
        </w:rPr>
        <w:t>55</w:t>
      </w:r>
      <w:r w:rsidRPr="00A066A2">
        <w:rPr>
          <w:rFonts w:cstheme="minorHAnsi"/>
          <w:b/>
          <w:bCs/>
          <w:color w:val="2F5496" w:themeColor="accent1" w:themeShade="BF"/>
          <w:sz w:val="24"/>
          <w:szCs w:val="24"/>
        </w:rPr>
        <w:t xml:space="preserve"> </w:t>
      </w:r>
    </w:p>
    <w:p w14:paraId="4B63616C" w14:textId="07FA7361" w:rsidR="004B7434" w:rsidRPr="00A066A2" w:rsidRDefault="00D47F90" w:rsidP="00DE1553">
      <w:pPr>
        <w:jc w:val="both"/>
        <w:rPr>
          <w:rFonts w:cstheme="minorHAnsi"/>
          <w:b/>
          <w:bCs/>
          <w:color w:val="2F5496" w:themeColor="accent1" w:themeShade="BF"/>
          <w:sz w:val="24"/>
          <w:szCs w:val="24"/>
        </w:rPr>
      </w:pPr>
      <w:r w:rsidRPr="00A066A2">
        <w:rPr>
          <w:rFonts w:cstheme="minorHAnsi"/>
          <w:b/>
          <w:bCs/>
          <w:color w:val="2F5496" w:themeColor="accent1" w:themeShade="BF"/>
          <w:sz w:val="24"/>
          <w:szCs w:val="24"/>
        </w:rPr>
        <w:t xml:space="preserve">Keynote speaker: </w:t>
      </w:r>
      <w:r w:rsidR="0064731E" w:rsidRPr="00A066A2">
        <w:rPr>
          <w:rFonts w:cstheme="minorHAnsi"/>
          <w:b/>
          <w:bCs/>
          <w:color w:val="2F5496" w:themeColor="accent1" w:themeShade="BF"/>
          <w:sz w:val="24"/>
          <w:szCs w:val="24"/>
        </w:rPr>
        <w:t>climate change</w:t>
      </w:r>
    </w:p>
    <w:p w14:paraId="2B944E1F" w14:textId="1A4AA2D9" w:rsidR="00F02D02" w:rsidRPr="00A066A2" w:rsidRDefault="00F02D02" w:rsidP="0064731E">
      <w:pPr>
        <w:jc w:val="both"/>
        <w:rPr>
          <w:rFonts w:cstheme="minorHAnsi"/>
          <w:i/>
          <w:iCs/>
          <w:sz w:val="24"/>
          <w:szCs w:val="24"/>
        </w:rPr>
      </w:pPr>
      <w:r w:rsidRPr="00A066A2">
        <w:rPr>
          <w:rFonts w:cstheme="minorHAnsi"/>
          <w:i/>
          <w:iCs/>
          <w:sz w:val="24"/>
          <w:szCs w:val="24"/>
        </w:rPr>
        <w:t>2</w:t>
      </w:r>
      <w:r w:rsidR="008717A7" w:rsidRPr="00A066A2">
        <w:rPr>
          <w:rFonts w:cstheme="minorHAnsi"/>
          <w:i/>
          <w:iCs/>
          <w:sz w:val="24"/>
          <w:szCs w:val="24"/>
        </w:rPr>
        <w:t>0</w:t>
      </w:r>
      <w:r w:rsidRPr="00A066A2">
        <w:rPr>
          <w:rFonts w:cstheme="minorHAnsi"/>
          <w:i/>
          <w:iCs/>
          <w:sz w:val="24"/>
          <w:szCs w:val="24"/>
        </w:rPr>
        <w:t xml:space="preserve"> minutes, 5 minutes Q&amp;A</w:t>
      </w:r>
    </w:p>
    <w:p w14:paraId="0700E746" w14:textId="208BBB11" w:rsidR="003F7B7B" w:rsidRPr="00A066A2" w:rsidRDefault="00CC616D" w:rsidP="0064731E">
      <w:pPr>
        <w:jc w:val="both"/>
        <w:rPr>
          <w:rFonts w:cstheme="minorHAnsi"/>
          <w:sz w:val="24"/>
          <w:szCs w:val="24"/>
        </w:rPr>
      </w:pPr>
      <w:r w:rsidRPr="00A066A2">
        <w:rPr>
          <w:rFonts w:cstheme="minorHAnsi"/>
          <w:sz w:val="24"/>
          <w:szCs w:val="24"/>
        </w:rPr>
        <w:t xml:space="preserve">First option: </w:t>
      </w:r>
      <w:r w:rsidR="003C0EC9" w:rsidRPr="00A066A2">
        <w:rPr>
          <w:rFonts w:cstheme="minorHAnsi"/>
          <w:sz w:val="24"/>
          <w:szCs w:val="24"/>
        </w:rPr>
        <w:t xml:space="preserve">Simon </w:t>
      </w:r>
      <w:proofErr w:type="spellStart"/>
      <w:r w:rsidR="003C0EC9" w:rsidRPr="00A066A2">
        <w:rPr>
          <w:rFonts w:cstheme="minorHAnsi"/>
          <w:sz w:val="24"/>
          <w:szCs w:val="24"/>
        </w:rPr>
        <w:t>S</w:t>
      </w:r>
      <w:r w:rsidR="00D6365B" w:rsidRPr="00A066A2">
        <w:rPr>
          <w:rFonts w:cstheme="minorHAnsi"/>
          <w:sz w:val="24"/>
          <w:szCs w:val="24"/>
        </w:rPr>
        <w:t>tiell</w:t>
      </w:r>
      <w:proofErr w:type="spellEnd"/>
      <w:r w:rsidR="00462D03" w:rsidRPr="00A066A2">
        <w:rPr>
          <w:rFonts w:cstheme="minorHAnsi"/>
          <w:sz w:val="24"/>
          <w:szCs w:val="24"/>
        </w:rPr>
        <w:t>, Executive Secretary</w:t>
      </w:r>
      <w:r w:rsidR="003C0EC9" w:rsidRPr="00A066A2">
        <w:rPr>
          <w:rFonts w:cstheme="minorHAnsi"/>
          <w:sz w:val="24"/>
          <w:szCs w:val="24"/>
        </w:rPr>
        <w:t xml:space="preserve"> </w:t>
      </w:r>
      <w:r w:rsidR="006830F9" w:rsidRPr="00A066A2">
        <w:rPr>
          <w:rFonts w:cstheme="minorHAnsi"/>
          <w:sz w:val="24"/>
          <w:szCs w:val="24"/>
        </w:rPr>
        <w:t xml:space="preserve">UNFCCC </w:t>
      </w:r>
    </w:p>
    <w:p w14:paraId="56573F92" w14:textId="426D24DB" w:rsidR="00A30A43" w:rsidRPr="00A066A2" w:rsidRDefault="00091D67" w:rsidP="00A64954">
      <w:pPr>
        <w:jc w:val="both"/>
        <w:rPr>
          <w:rFonts w:cstheme="minorHAnsi"/>
          <w:sz w:val="24"/>
          <w:szCs w:val="24"/>
        </w:rPr>
      </w:pPr>
      <w:r w:rsidRPr="00A066A2">
        <w:rPr>
          <w:rFonts w:cstheme="minorHAnsi"/>
          <w:sz w:val="24"/>
          <w:szCs w:val="24"/>
        </w:rPr>
        <w:t xml:space="preserve">Second option: </w:t>
      </w:r>
      <w:r w:rsidR="003F7B7B" w:rsidRPr="00A066A2">
        <w:rPr>
          <w:rFonts w:cstheme="minorHAnsi"/>
          <w:sz w:val="24"/>
          <w:szCs w:val="24"/>
        </w:rPr>
        <w:t>Prof. Zhong Ping</w:t>
      </w:r>
      <w:r w:rsidR="00EF2768" w:rsidRPr="00A066A2">
        <w:rPr>
          <w:rFonts w:cstheme="minorHAnsi"/>
          <w:sz w:val="24"/>
          <w:szCs w:val="24"/>
        </w:rPr>
        <w:t>, Chair</w:t>
      </w:r>
      <w:r w:rsidR="00A931EC" w:rsidRPr="00A066A2">
        <w:rPr>
          <w:rFonts w:cstheme="minorHAnsi"/>
          <w:sz w:val="24"/>
          <w:szCs w:val="24"/>
        </w:rPr>
        <w:t xml:space="preserve"> </w:t>
      </w:r>
      <w:r w:rsidR="006830F9" w:rsidRPr="00A066A2">
        <w:rPr>
          <w:rFonts w:cstheme="minorHAnsi"/>
          <w:sz w:val="24"/>
          <w:szCs w:val="24"/>
        </w:rPr>
        <w:t>Technology</w:t>
      </w:r>
      <w:r w:rsidR="001258BC" w:rsidRPr="00A066A2">
        <w:rPr>
          <w:rFonts w:cstheme="minorHAnsi"/>
          <w:sz w:val="24"/>
          <w:szCs w:val="24"/>
        </w:rPr>
        <w:t xml:space="preserve"> Executive Committee </w:t>
      </w:r>
      <w:proofErr w:type="gramStart"/>
      <w:r w:rsidR="001258BC" w:rsidRPr="00A066A2">
        <w:rPr>
          <w:rFonts w:cstheme="minorHAnsi"/>
          <w:sz w:val="24"/>
          <w:szCs w:val="24"/>
        </w:rPr>
        <w:t>UNFCCC</w:t>
      </w:r>
      <w:proofErr w:type="gramEnd"/>
      <w:r w:rsidR="00EF2768" w:rsidRPr="00A066A2">
        <w:rPr>
          <w:rFonts w:cstheme="minorHAnsi"/>
          <w:sz w:val="24"/>
          <w:szCs w:val="24"/>
        </w:rPr>
        <w:t xml:space="preserve"> or Vice-Chair</w:t>
      </w:r>
      <w:r w:rsidR="00FF25A9" w:rsidRPr="00A066A2">
        <w:rPr>
          <w:rFonts w:cstheme="minorHAnsi"/>
          <w:sz w:val="24"/>
          <w:szCs w:val="24"/>
        </w:rPr>
        <w:t xml:space="preserve"> Ambrosio </w:t>
      </w:r>
      <w:proofErr w:type="spellStart"/>
      <w:r w:rsidR="00FF25A9" w:rsidRPr="00A066A2">
        <w:rPr>
          <w:rFonts w:cstheme="minorHAnsi"/>
          <w:sz w:val="24"/>
          <w:szCs w:val="24"/>
        </w:rPr>
        <w:t>Yobanolo</w:t>
      </w:r>
      <w:proofErr w:type="spellEnd"/>
    </w:p>
    <w:p w14:paraId="45366269" w14:textId="6D8EED1C" w:rsidR="00786C86" w:rsidRPr="00A066A2" w:rsidRDefault="006A4C49" w:rsidP="00F47222">
      <w:pPr>
        <w:jc w:val="both"/>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1</w:t>
      </w:r>
      <w:r w:rsidR="008717A7" w:rsidRPr="00A066A2">
        <w:rPr>
          <w:rFonts w:cstheme="minorHAnsi"/>
          <w:b/>
          <w:bCs/>
          <w:color w:val="2F5496" w:themeColor="accent1" w:themeShade="BF"/>
          <w:sz w:val="24"/>
          <w:szCs w:val="24"/>
          <w:lang w:val="en-US"/>
        </w:rPr>
        <w:t>1</w:t>
      </w:r>
      <w:r w:rsidRPr="00A066A2">
        <w:rPr>
          <w:rFonts w:cstheme="minorHAnsi"/>
          <w:b/>
          <w:bCs/>
          <w:color w:val="2F5496" w:themeColor="accent1" w:themeShade="BF"/>
          <w:sz w:val="24"/>
          <w:szCs w:val="24"/>
          <w:lang w:val="en-US"/>
        </w:rPr>
        <w:t>:</w:t>
      </w:r>
      <w:r w:rsidR="008717A7" w:rsidRPr="00A066A2">
        <w:rPr>
          <w:rFonts w:cstheme="minorHAnsi"/>
          <w:b/>
          <w:bCs/>
          <w:color w:val="2F5496" w:themeColor="accent1" w:themeShade="BF"/>
          <w:sz w:val="24"/>
          <w:szCs w:val="24"/>
          <w:lang w:val="en-US"/>
        </w:rPr>
        <w:t>55</w:t>
      </w:r>
      <w:r w:rsidRPr="00A066A2">
        <w:rPr>
          <w:rFonts w:cstheme="minorHAnsi"/>
          <w:b/>
          <w:bCs/>
          <w:color w:val="2F5496" w:themeColor="accent1" w:themeShade="BF"/>
          <w:sz w:val="24"/>
          <w:szCs w:val="24"/>
          <w:lang w:val="en-US"/>
        </w:rPr>
        <w:t xml:space="preserve"> </w:t>
      </w:r>
      <w:r w:rsidR="00F47222" w:rsidRPr="00A066A2">
        <w:rPr>
          <w:rFonts w:cstheme="minorHAnsi"/>
          <w:b/>
          <w:bCs/>
          <w:color w:val="2F5496" w:themeColor="accent1" w:themeShade="BF"/>
          <w:sz w:val="24"/>
          <w:szCs w:val="24"/>
          <w:lang w:val="en-US"/>
        </w:rPr>
        <w:t>– 12:</w:t>
      </w:r>
      <w:r w:rsidR="008717A7" w:rsidRPr="00A066A2">
        <w:rPr>
          <w:rFonts w:cstheme="minorHAnsi"/>
          <w:b/>
          <w:bCs/>
          <w:color w:val="2F5496" w:themeColor="accent1" w:themeShade="BF"/>
          <w:sz w:val="24"/>
          <w:szCs w:val="24"/>
          <w:lang w:val="en-US"/>
        </w:rPr>
        <w:t>20</w:t>
      </w:r>
    </w:p>
    <w:p w14:paraId="1D2D2F17" w14:textId="1D9A77CB" w:rsidR="00CA0B0E" w:rsidRPr="00A066A2" w:rsidRDefault="00CA0B0E" w:rsidP="00F47222">
      <w:pPr>
        <w:jc w:val="both"/>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 xml:space="preserve">Keynote speaker:  </w:t>
      </w:r>
      <w:r w:rsidR="005B1945" w:rsidRPr="00A066A2">
        <w:rPr>
          <w:rFonts w:cstheme="minorHAnsi"/>
          <w:b/>
          <w:bCs/>
          <w:color w:val="2F5496" w:themeColor="accent1" w:themeShade="BF"/>
          <w:sz w:val="24"/>
          <w:szCs w:val="24"/>
          <w:lang w:val="en-US"/>
        </w:rPr>
        <w:t>health impact of climate change</w:t>
      </w:r>
    </w:p>
    <w:p w14:paraId="09DE0133" w14:textId="568806A1" w:rsidR="008717A7" w:rsidRPr="00A066A2" w:rsidRDefault="008717A7" w:rsidP="008717A7">
      <w:pPr>
        <w:jc w:val="both"/>
        <w:rPr>
          <w:rFonts w:cstheme="minorHAnsi"/>
          <w:i/>
          <w:iCs/>
          <w:sz w:val="24"/>
          <w:szCs w:val="24"/>
        </w:rPr>
      </w:pPr>
      <w:r w:rsidRPr="00A066A2">
        <w:rPr>
          <w:rFonts w:cstheme="minorHAnsi"/>
          <w:i/>
          <w:iCs/>
          <w:sz w:val="24"/>
          <w:szCs w:val="24"/>
        </w:rPr>
        <w:t>20 minutes, 5 minutes Q&amp;A</w:t>
      </w:r>
    </w:p>
    <w:p w14:paraId="537FFF6D" w14:textId="608E6A71" w:rsidR="00943F10" w:rsidRDefault="009376DB" w:rsidP="00F47222">
      <w:pPr>
        <w:jc w:val="both"/>
        <w:rPr>
          <w:rFonts w:cstheme="minorHAnsi"/>
          <w:sz w:val="24"/>
          <w:szCs w:val="24"/>
          <w:lang w:val="en-US"/>
        </w:rPr>
      </w:pPr>
      <w:r>
        <w:rPr>
          <w:rFonts w:cstheme="minorHAnsi"/>
          <w:sz w:val="24"/>
          <w:szCs w:val="24"/>
          <w:lang w:val="en-US"/>
        </w:rPr>
        <w:t xml:space="preserve">Sir </w:t>
      </w:r>
      <w:r w:rsidR="00E151EE" w:rsidRPr="00A066A2">
        <w:rPr>
          <w:rFonts w:cstheme="minorHAnsi"/>
          <w:sz w:val="24"/>
          <w:szCs w:val="24"/>
          <w:lang w:val="en-US"/>
        </w:rPr>
        <w:t xml:space="preserve">Andy Haines, </w:t>
      </w:r>
      <w:r w:rsidR="000D5E77" w:rsidRPr="00A066A2">
        <w:rPr>
          <w:rFonts w:cstheme="minorHAnsi"/>
          <w:sz w:val="24"/>
          <w:szCs w:val="24"/>
          <w:lang w:val="en-US"/>
        </w:rPr>
        <w:t>LSHTM</w:t>
      </w:r>
      <w:r>
        <w:rPr>
          <w:rStyle w:val="FootnoteReference"/>
          <w:rFonts w:cstheme="minorHAnsi"/>
          <w:sz w:val="24"/>
          <w:szCs w:val="24"/>
          <w:lang w:val="en-US"/>
        </w:rPr>
        <w:footnoteReference w:id="2"/>
      </w:r>
    </w:p>
    <w:p w14:paraId="4A16FEB3" w14:textId="77777777" w:rsidR="00A5170F" w:rsidRPr="00A066A2" w:rsidRDefault="00A5170F" w:rsidP="00F47222">
      <w:pPr>
        <w:jc w:val="both"/>
        <w:rPr>
          <w:rFonts w:cstheme="minorHAnsi"/>
          <w:sz w:val="24"/>
          <w:szCs w:val="24"/>
          <w:lang w:val="en-US"/>
        </w:rPr>
      </w:pPr>
    </w:p>
    <w:p w14:paraId="1A6DF91C" w14:textId="173A71EB" w:rsidR="00943F10" w:rsidRDefault="00943F10" w:rsidP="00F47222">
      <w:pPr>
        <w:jc w:val="both"/>
        <w:rPr>
          <w:rFonts w:cstheme="minorHAnsi"/>
          <w:sz w:val="24"/>
          <w:szCs w:val="24"/>
          <w:lang w:val="en-US"/>
        </w:rPr>
      </w:pPr>
    </w:p>
    <w:p w14:paraId="3830F4DA" w14:textId="77777777" w:rsidR="00CA3A80" w:rsidRPr="00A066A2" w:rsidRDefault="00CA3A80" w:rsidP="00F47222">
      <w:pPr>
        <w:jc w:val="both"/>
        <w:rPr>
          <w:rFonts w:cstheme="minorHAnsi"/>
          <w:sz w:val="24"/>
          <w:szCs w:val="24"/>
          <w:lang w:val="en-US"/>
        </w:rPr>
      </w:pPr>
    </w:p>
    <w:p w14:paraId="15DA9980" w14:textId="1E7B6504" w:rsidR="00913A23" w:rsidRPr="00A066A2" w:rsidRDefault="00913A23" w:rsidP="00913A23">
      <w:pPr>
        <w:jc w:val="center"/>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lastRenderedPageBreak/>
        <w:t>LUNCH BREAK</w:t>
      </w:r>
    </w:p>
    <w:p w14:paraId="6221CD35" w14:textId="026E331B" w:rsidR="00F47222" w:rsidRPr="009E54AB" w:rsidDel="00786C86" w:rsidRDefault="00F47222" w:rsidP="00A30A43">
      <w:pPr>
        <w:jc w:val="both"/>
        <w:rPr>
          <w:rFonts w:cstheme="minorHAnsi"/>
          <w:b/>
          <w:bCs/>
          <w:sz w:val="24"/>
          <w:szCs w:val="24"/>
          <w:lang w:val="en-US"/>
        </w:rPr>
      </w:pPr>
      <w:r w:rsidRPr="009E54AB">
        <w:rPr>
          <w:rFonts w:cstheme="minorHAnsi"/>
          <w:b/>
          <w:bCs/>
          <w:sz w:val="24"/>
          <w:szCs w:val="24"/>
          <w:lang w:val="en-US"/>
        </w:rPr>
        <w:t>1</w:t>
      </w:r>
      <w:r w:rsidR="000D5E77" w:rsidRPr="009E54AB">
        <w:rPr>
          <w:rFonts w:cstheme="minorHAnsi"/>
          <w:b/>
          <w:bCs/>
          <w:sz w:val="24"/>
          <w:szCs w:val="24"/>
          <w:lang w:val="en-US"/>
        </w:rPr>
        <w:t>2</w:t>
      </w:r>
      <w:r w:rsidRPr="009E54AB">
        <w:rPr>
          <w:rFonts w:cstheme="minorHAnsi"/>
          <w:b/>
          <w:bCs/>
          <w:sz w:val="24"/>
          <w:szCs w:val="24"/>
          <w:lang w:val="en-US"/>
        </w:rPr>
        <w:t>:</w:t>
      </w:r>
      <w:r w:rsidR="009E54AB" w:rsidRPr="009E54AB">
        <w:rPr>
          <w:rFonts w:cstheme="minorHAnsi"/>
          <w:b/>
          <w:bCs/>
          <w:sz w:val="24"/>
          <w:szCs w:val="24"/>
          <w:lang w:val="en-US"/>
        </w:rPr>
        <w:t>2</w:t>
      </w:r>
      <w:r w:rsidR="000D5E77" w:rsidRPr="009E54AB">
        <w:rPr>
          <w:rFonts w:cstheme="minorHAnsi"/>
          <w:b/>
          <w:bCs/>
          <w:sz w:val="24"/>
          <w:szCs w:val="24"/>
          <w:lang w:val="en-US"/>
        </w:rPr>
        <w:t>0</w:t>
      </w:r>
      <w:r w:rsidRPr="009E54AB">
        <w:rPr>
          <w:rFonts w:cstheme="minorHAnsi"/>
          <w:b/>
          <w:bCs/>
          <w:sz w:val="24"/>
          <w:szCs w:val="24"/>
          <w:lang w:val="en-US"/>
        </w:rPr>
        <w:t xml:space="preserve"> -13:</w:t>
      </w:r>
      <w:r w:rsidR="00B77C3E" w:rsidRPr="009E54AB">
        <w:rPr>
          <w:rFonts w:cstheme="minorHAnsi"/>
          <w:b/>
          <w:bCs/>
          <w:sz w:val="24"/>
          <w:szCs w:val="24"/>
          <w:lang w:val="en-US"/>
        </w:rPr>
        <w:t>00</w:t>
      </w:r>
    </w:p>
    <w:bookmarkEnd w:id="4"/>
    <w:bookmarkEnd w:id="5"/>
    <w:p w14:paraId="50C7E17B" w14:textId="77777777" w:rsidR="00474CAA" w:rsidRPr="00A066A2" w:rsidRDefault="00474CAA" w:rsidP="000F62AD">
      <w:pPr>
        <w:jc w:val="both"/>
        <w:rPr>
          <w:rFonts w:cstheme="minorHAnsi"/>
          <w:b/>
          <w:bCs/>
          <w:sz w:val="24"/>
          <w:szCs w:val="24"/>
          <w:lang w:val="en-US"/>
        </w:rPr>
      </w:pPr>
    </w:p>
    <w:p w14:paraId="02AB000F" w14:textId="7A91C897" w:rsidR="00A30A43" w:rsidRPr="00A066A2" w:rsidRDefault="00153930" w:rsidP="00153930">
      <w:pPr>
        <w:jc w:val="center"/>
        <w:rPr>
          <w:rFonts w:cstheme="minorHAnsi"/>
          <w:b/>
          <w:bCs/>
          <w:color w:val="2F5496" w:themeColor="accent1" w:themeShade="BF"/>
          <w:sz w:val="24"/>
          <w:szCs w:val="24"/>
          <w:lang w:val="en-US"/>
        </w:rPr>
      </w:pPr>
      <w:r w:rsidRPr="00A066A2">
        <w:rPr>
          <w:rFonts w:cstheme="minorHAnsi"/>
          <w:b/>
          <w:bCs/>
          <w:color w:val="2F5496" w:themeColor="accent1" w:themeShade="BF"/>
          <w:sz w:val="24"/>
          <w:szCs w:val="24"/>
          <w:lang w:val="en-US"/>
        </w:rPr>
        <w:t xml:space="preserve">SESSION II: </w:t>
      </w:r>
      <w:r w:rsidR="00A066A2" w:rsidRPr="00A066A2">
        <w:rPr>
          <w:rFonts w:cstheme="minorHAnsi"/>
          <w:b/>
          <w:bCs/>
          <w:color w:val="2F5496" w:themeColor="accent1" w:themeShade="BF"/>
          <w:sz w:val="24"/>
          <w:szCs w:val="24"/>
          <w:lang w:val="en-US"/>
        </w:rPr>
        <w:br/>
      </w:r>
      <w:r w:rsidRPr="00A066A2">
        <w:rPr>
          <w:rFonts w:cstheme="minorHAnsi"/>
          <w:b/>
          <w:bCs/>
          <w:color w:val="2F5496" w:themeColor="accent1" w:themeShade="BF"/>
          <w:sz w:val="24"/>
          <w:szCs w:val="24"/>
          <w:lang w:val="en-US"/>
        </w:rPr>
        <w:t>THE IMPACT OF CLIMATE CHANGE ON HUMAN HEALTH</w:t>
      </w:r>
    </w:p>
    <w:p w14:paraId="01D65AB4" w14:textId="76A06762" w:rsidR="00737CBF" w:rsidRPr="00A066A2" w:rsidRDefault="00737CBF" w:rsidP="00A0278F">
      <w:pPr>
        <w:jc w:val="both"/>
        <w:rPr>
          <w:rFonts w:cstheme="minorHAnsi"/>
          <w:sz w:val="24"/>
          <w:szCs w:val="24"/>
          <w:lang w:val="en-US"/>
        </w:rPr>
      </w:pPr>
      <w:r w:rsidRPr="00A066A2">
        <w:rPr>
          <w:rFonts w:cstheme="minorHAnsi"/>
          <w:sz w:val="24"/>
          <w:szCs w:val="24"/>
          <w:lang w:val="en-US"/>
        </w:rPr>
        <w:t xml:space="preserve">13:00 </w:t>
      </w:r>
      <w:r w:rsidR="00240DA2" w:rsidRPr="00A066A2">
        <w:rPr>
          <w:rFonts w:cstheme="minorHAnsi"/>
          <w:sz w:val="24"/>
          <w:szCs w:val="24"/>
          <w:lang w:val="en-US"/>
        </w:rPr>
        <w:t>–</w:t>
      </w:r>
      <w:r w:rsidRPr="00A066A2">
        <w:rPr>
          <w:rFonts w:cstheme="minorHAnsi"/>
          <w:sz w:val="24"/>
          <w:szCs w:val="24"/>
          <w:lang w:val="en-US"/>
        </w:rPr>
        <w:t xml:space="preserve"> 1</w:t>
      </w:r>
      <w:r w:rsidR="008775FC" w:rsidRPr="00A066A2">
        <w:rPr>
          <w:rFonts w:cstheme="minorHAnsi"/>
          <w:sz w:val="24"/>
          <w:szCs w:val="24"/>
          <w:lang w:val="en-US"/>
        </w:rPr>
        <w:t>4:00</w:t>
      </w:r>
    </w:p>
    <w:p w14:paraId="60E74C18" w14:textId="77777777" w:rsidR="001B2C1C" w:rsidRPr="00A066A2" w:rsidRDefault="00A0278F" w:rsidP="00263D03">
      <w:pPr>
        <w:jc w:val="both"/>
        <w:rPr>
          <w:rFonts w:cstheme="minorHAnsi"/>
          <w:b/>
          <w:bCs/>
          <w:sz w:val="24"/>
          <w:szCs w:val="24"/>
          <w:lang w:val="en-US"/>
        </w:rPr>
      </w:pPr>
      <w:r w:rsidRPr="00A066A2">
        <w:rPr>
          <w:rFonts w:cstheme="minorHAnsi"/>
          <w:b/>
          <w:bCs/>
          <w:sz w:val="24"/>
          <w:szCs w:val="24"/>
          <w:lang w:val="en-US"/>
        </w:rPr>
        <w:t>Speakers</w:t>
      </w:r>
      <w:r w:rsidR="008775FC" w:rsidRPr="00A066A2">
        <w:rPr>
          <w:rFonts w:cstheme="minorHAnsi"/>
          <w:b/>
          <w:bCs/>
          <w:sz w:val="24"/>
          <w:szCs w:val="24"/>
          <w:lang w:val="en-US"/>
        </w:rPr>
        <w:t xml:space="preserve"> (4)</w:t>
      </w:r>
    </w:p>
    <w:p w14:paraId="3CBDC41C" w14:textId="4EA3C513" w:rsidR="00263D03" w:rsidRPr="00A066A2" w:rsidRDefault="00263D03" w:rsidP="001B2C1C">
      <w:pPr>
        <w:jc w:val="both"/>
        <w:rPr>
          <w:rFonts w:cstheme="minorHAnsi"/>
          <w:b/>
          <w:bCs/>
          <w:sz w:val="24"/>
          <w:szCs w:val="24"/>
          <w:lang w:val="en-US"/>
        </w:rPr>
      </w:pPr>
      <w:r w:rsidRPr="00A066A2">
        <w:rPr>
          <w:rFonts w:cstheme="minorHAnsi"/>
          <w:b/>
          <w:bCs/>
          <w:sz w:val="24"/>
          <w:szCs w:val="24"/>
          <w:lang w:val="en-US"/>
        </w:rPr>
        <w:t xml:space="preserve">Moderator: </w:t>
      </w:r>
      <w:r w:rsidRPr="00A066A2">
        <w:rPr>
          <w:rFonts w:cstheme="minorHAnsi"/>
          <w:sz w:val="24"/>
          <w:szCs w:val="24"/>
          <w:u w:val="single"/>
          <w:lang w:val="en-US"/>
        </w:rPr>
        <w:t>Representative from the Lancet Commission on Health and Climate Change</w:t>
      </w:r>
      <w:r w:rsidR="00285C09" w:rsidRPr="00A066A2">
        <w:rPr>
          <w:rFonts w:cstheme="minorHAnsi"/>
          <w:sz w:val="24"/>
          <w:szCs w:val="24"/>
          <w:u w:val="single"/>
          <w:lang w:val="en-US"/>
        </w:rPr>
        <w:t xml:space="preserve"> or </w:t>
      </w:r>
      <w:r w:rsidR="00285C09" w:rsidRPr="00A066A2">
        <w:rPr>
          <w:rFonts w:cstheme="minorHAnsi"/>
          <w:b/>
          <w:bCs/>
          <w:sz w:val="24"/>
          <w:szCs w:val="24"/>
          <w:u w:val="single"/>
          <w:lang w:val="en-US"/>
        </w:rPr>
        <w:t>trilateral official</w:t>
      </w:r>
      <w:r w:rsidR="006D7135" w:rsidRPr="00A066A2">
        <w:rPr>
          <w:rFonts w:cstheme="minorHAnsi"/>
          <w:b/>
          <w:bCs/>
          <w:sz w:val="24"/>
          <w:szCs w:val="24"/>
          <w:u w:val="single"/>
          <w:lang w:val="en-US"/>
        </w:rPr>
        <w:t>?</w:t>
      </w:r>
    </w:p>
    <w:p w14:paraId="368E4FA5" w14:textId="67DFC00D" w:rsidR="001D4ABD" w:rsidRPr="00A066A2" w:rsidRDefault="004101DE" w:rsidP="00A0278F">
      <w:pPr>
        <w:jc w:val="both"/>
        <w:rPr>
          <w:rFonts w:cstheme="minorHAnsi"/>
          <w:sz w:val="24"/>
          <w:szCs w:val="24"/>
          <w:lang w:val="en-US"/>
        </w:rPr>
      </w:pPr>
      <w:r w:rsidRPr="00A066A2">
        <w:rPr>
          <w:rFonts w:cstheme="minorHAnsi"/>
          <w:b/>
          <w:bCs/>
          <w:sz w:val="24"/>
          <w:szCs w:val="24"/>
          <w:lang w:val="en-US"/>
        </w:rPr>
        <w:t>IGO</w:t>
      </w:r>
      <w:r w:rsidRPr="00A066A2">
        <w:rPr>
          <w:rFonts w:cstheme="minorHAnsi"/>
          <w:sz w:val="24"/>
          <w:szCs w:val="24"/>
          <w:lang w:val="en-US"/>
        </w:rPr>
        <w:t xml:space="preserve">: </w:t>
      </w:r>
      <w:r w:rsidR="001D4ABD" w:rsidRPr="00A066A2">
        <w:rPr>
          <w:rFonts w:cstheme="minorHAnsi"/>
          <w:sz w:val="24"/>
          <w:szCs w:val="24"/>
          <w:lang w:val="en-US"/>
        </w:rPr>
        <w:t xml:space="preserve">Vanessa Kerry (WHO Director-General Special Envoy for Climate Change and Health) or Dr. Maria </w:t>
      </w:r>
      <w:proofErr w:type="spellStart"/>
      <w:r w:rsidR="001D4ABD" w:rsidRPr="00A066A2">
        <w:rPr>
          <w:rFonts w:cstheme="minorHAnsi"/>
          <w:sz w:val="24"/>
          <w:szCs w:val="24"/>
          <w:lang w:val="en-US"/>
        </w:rPr>
        <w:t>Neira</w:t>
      </w:r>
      <w:proofErr w:type="spellEnd"/>
      <w:r w:rsidR="002E6958">
        <w:rPr>
          <w:rFonts w:cstheme="minorHAnsi"/>
          <w:sz w:val="24"/>
          <w:szCs w:val="24"/>
          <w:lang w:val="en-US"/>
        </w:rPr>
        <w:t>,</w:t>
      </w:r>
      <w:r w:rsidR="001D4ABD" w:rsidRPr="00A066A2">
        <w:rPr>
          <w:rFonts w:cstheme="minorHAnsi"/>
          <w:sz w:val="24"/>
          <w:szCs w:val="24"/>
          <w:lang w:val="en-US"/>
        </w:rPr>
        <w:t xml:space="preserve"> WHO’s Director of the Department of Environment, Climate Change and Health </w:t>
      </w:r>
    </w:p>
    <w:p w14:paraId="36E7CB44" w14:textId="0828CFA1" w:rsidR="00E06BE3" w:rsidRPr="00A066A2" w:rsidRDefault="00E9703D" w:rsidP="00A30A43">
      <w:pPr>
        <w:pStyle w:val="ListParagraph"/>
        <w:ind w:left="0"/>
        <w:jc w:val="both"/>
        <w:rPr>
          <w:rFonts w:cstheme="minorHAnsi"/>
          <w:sz w:val="24"/>
          <w:szCs w:val="24"/>
          <w:lang w:val="en-US"/>
        </w:rPr>
      </w:pPr>
      <w:r w:rsidRPr="00A066A2">
        <w:rPr>
          <w:rFonts w:cstheme="minorHAnsi"/>
          <w:b/>
          <w:bCs/>
          <w:sz w:val="24"/>
          <w:szCs w:val="24"/>
          <w:lang w:val="en-US"/>
        </w:rPr>
        <w:t>Government</w:t>
      </w:r>
      <w:r w:rsidRPr="00A066A2">
        <w:rPr>
          <w:rFonts w:cstheme="minorHAnsi"/>
          <w:sz w:val="24"/>
          <w:szCs w:val="24"/>
          <w:lang w:val="en-US"/>
        </w:rPr>
        <w:t xml:space="preserve">: </w:t>
      </w:r>
      <w:r w:rsidR="00E06BE3" w:rsidRPr="00A066A2">
        <w:rPr>
          <w:rFonts w:cstheme="minorHAnsi"/>
          <w:sz w:val="24"/>
          <w:szCs w:val="24"/>
          <w:lang w:val="en-US"/>
        </w:rPr>
        <w:t>Muhammad Irfan Aslam, Minister for Water Resources and Climate Change, Pakistan</w:t>
      </w:r>
    </w:p>
    <w:p w14:paraId="78CD6DE2" w14:textId="4452F364" w:rsidR="006432DA" w:rsidRPr="00A066A2" w:rsidRDefault="00E9703D" w:rsidP="006432DA">
      <w:pPr>
        <w:jc w:val="both"/>
        <w:rPr>
          <w:rFonts w:cstheme="minorHAnsi"/>
          <w:sz w:val="24"/>
          <w:szCs w:val="24"/>
          <w:lang w:val="en-US"/>
        </w:rPr>
      </w:pPr>
      <w:r w:rsidRPr="00A066A2">
        <w:rPr>
          <w:rFonts w:cstheme="minorHAnsi"/>
          <w:b/>
          <w:bCs/>
          <w:sz w:val="24"/>
          <w:szCs w:val="24"/>
          <w:lang w:val="en-US"/>
        </w:rPr>
        <w:t>Academic</w:t>
      </w:r>
      <w:r w:rsidRPr="00A066A2">
        <w:rPr>
          <w:rFonts w:cstheme="minorHAnsi"/>
          <w:sz w:val="24"/>
          <w:szCs w:val="24"/>
          <w:lang w:val="en-US"/>
        </w:rPr>
        <w:t>:</w:t>
      </w:r>
      <w:r w:rsidR="004B42B6" w:rsidRPr="00A066A2">
        <w:rPr>
          <w:rFonts w:cstheme="minorHAnsi"/>
          <w:sz w:val="24"/>
          <w:szCs w:val="24"/>
          <w:lang w:val="en-US"/>
        </w:rPr>
        <w:t xml:space="preserve"> </w:t>
      </w:r>
      <w:r w:rsidR="000376E8" w:rsidRPr="00A066A2">
        <w:rPr>
          <w:rFonts w:cstheme="minorHAnsi"/>
          <w:sz w:val="24"/>
          <w:szCs w:val="24"/>
          <w:lang w:val="en-US"/>
        </w:rPr>
        <w:t xml:space="preserve">Prof Dubrow, Yale School of Public </w:t>
      </w:r>
      <w:proofErr w:type="gramStart"/>
      <w:r w:rsidR="000376E8" w:rsidRPr="00A066A2">
        <w:rPr>
          <w:rFonts w:cstheme="minorHAnsi"/>
          <w:sz w:val="24"/>
          <w:szCs w:val="24"/>
          <w:lang w:val="en-US"/>
        </w:rPr>
        <w:t>Health</w:t>
      </w:r>
      <w:proofErr w:type="gramEnd"/>
      <w:r w:rsidR="000376E8" w:rsidRPr="00A066A2">
        <w:rPr>
          <w:rFonts w:cstheme="minorHAnsi"/>
          <w:sz w:val="24"/>
          <w:szCs w:val="24"/>
          <w:lang w:val="en-US"/>
        </w:rPr>
        <w:t xml:space="preserve"> and James </w:t>
      </w:r>
      <w:proofErr w:type="spellStart"/>
      <w:r w:rsidR="000376E8" w:rsidRPr="00A066A2">
        <w:rPr>
          <w:rFonts w:cstheme="minorHAnsi"/>
          <w:sz w:val="24"/>
          <w:szCs w:val="24"/>
          <w:lang w:val="en-US"/>
        </w:rPr>
        <w:t>Hospedales</w:t>
      </w:r>
      <w:proofErr w:type="spellEnd"/>
      <w:r w:rsidR="000376E8" w:rsidRPr="00A066A2">
        <w:rPr>
          <w:rFonts w:cstheme="minorHAnsi"/>
          <w:sz w:val="24"/>
          <w:szCs w:val="24"/>
          <w:lang w:val="en-US"/>
        </w:rPr>
        <w:t xml:space="preserve">, </w:t>
      </w:r>
      <w:proofErr w:type="spellStart"/>
      <w:r w:rsidR="000376E8" w:rsidRPr="00A066A2">
        <w:rPr>
          <w:rFonts w:cstheme="minorHAnsi"/>
          <w:sz w:val="24"/>
          <w:szCs w:val="24"/>
          <w:lang w:val="en-US"/>
        </w:rPr>
        <w:t>EarthMedic</w:t>
      </w:r>
      <w:proofErr w:type="spellEnd"/>
      <w:r w:rsidR="000376E8" w:rsidRPr="00A066A2">
        <w:rPr>
          <w:rFonts w:cstheme="minorHAnsi"/>
          <w:sz w:val="24"/>
          <w:szCs w:val="24"/>
          <w:lang w:val="en-US"/>
        </w:rPr>
        <w:t xml:space="preserve"> and </w:t>
      </w:r>
      <w:proofErr w:type="spellStart"/>
      <w:r w:rsidR="000376E8" w:rsidRPr="00A066A2">
        <w:rPr>
          <w:rFonts w:cstheme="minorHAnsi"/>
          <w:sz w:val="24"/>
          <w:szCs w:val="24"/>
          <w:lang w:val="en-US"/>
        </w:rPr>
        <w:t>EarthNurse</w:t>
      </w:r>
      <w:proofErr w:type="spellEnd"/>
      <w:r w:rsidR="000376E8" w:rsidRPr="00A066A2">
        <w:rPr>
          <w:rFonts w:cstheme="minorHAnsi"/>
          <w:sz w:val="24"/>
          <w:szCs w:val="24"/>
          <w:lang w:val="en-US"/>
        </w:rPr>
        <w:t>; Caribbean Research for Action Agenda on Climate Change and Health in the Caribbean</w:t>
      </w:r>
    </w:p>
    <w:p w14:paraId="6293CB47" w14:textId="4A5B2339" w:rsidR="005936B1" w:rsidRPr="00A066A2" w:rsidRDefault="00E9703D" w:rsidP="005936B1">
      <w:pPr>
        <w:jc w:val="both"/>
        <w:rPr>
          <w:rFonts w:cstheme="minorHAnsi"/>
          <w:sz w:val="24"/>
          <w:szCs w:val="24"/>
          <w:lang w:val="en-US"/>
        </w:rPr>
      </w:pPr>
      <w:r w:rsidRPr="00A066A2">
        <w:rPr>
          <w:rFonts w:cstheme="minorHAnsi"/>
          <w:b/>
          <w:bCs/>
          <w:sz w:val="24"/>
          <w:szCs w:val="24"/>
          <w:lang w:val="en-US"/>
        </w:rPr>
        <w:t xml:space="preserve">Communities: </w:t>
      </w:r>
      <w:r w:rsidR="005936B1" w:rsidRPr="00A066A2">
        <w:rPr>
          <w:rFonts w:cstheme="minorHAnsi"/>
          <w:b/>
          <w:bCs/>
          <w:sz w:val="24"/>
          <w:szCs w:val="24"/>
          <w:lang w:val="en-US"/>
        </w:rPr>
        <w:t>I</w:t>
      </w:r>
      <w:r w:rsidR="005936B1" w:rsidRPr="00A066A2">
        <w:rPr>
          <w:rFonts w:cstheme="minorHAnsi"/>
          <w:sz w:val="24"/>
          <w:szCs w:val="24"/>
          <w:lang w:val="en-US"/>
        </w:rPr>
        <w:t>ndigenous Communities (from Canada, Alaska, Tuvalu) Inter-tribal Council Alaska</w:t>
      </w:r>
    </w:p>
    <w:p w14:paraId="758B588D" w14:textId="77777777" w:rsidR="005059FF" w:rsidRPr="00A066A2" w:rsidRDefault="005059FF" w:rsidP="005059FF">
      <w:pPr>
        <w:pStyle w:val="ListParagraph"/>
        <w:numPr>
          <w:ilvl w:val="0"/>
          <w:numId w:val="8"/>
        </w:numPr>
        <w:jc w:val="both"/>
        <w:rPr>
          <w:rFonts w:cstheme="minorHAnsi"/>
          <w:sz w:val="24"/>
          <w:szCs w:val="24"/>
          <w:lang w:val="en-US"/>
        </w:rPr>
      </w:pPr>
      <w:r w:rsidRPr="00A066A2">
        <w:rPr>
          <w:rFonts w:cstheme="minorHAnsi"/>
          <w:sz w:val="24"/>
          <w:szCs w:val="24"/>
          <w:lang w:val="en-US"/>
        </w:rPr>
        <w:t xml:space="preserve">Noting the challenges caused by climate change in relation to human health, share a vision as regards the way forward to limit its impact on human health. </w:t>
      </w:r>
    </w:p>
    <w:p w14:paraId="0A5A6FA2" w14:textId="76E470A3" w:rsidR="000F62AD" w:rsidRPr="00A066A2" w:rsidRDefault="00580A53" w:rsidP="000F62AD">
      <w:pPr>
        <w:pStyle w:val="ListParagraph"/>
        <w:numPr>
          <w:ilvl w:val="0"/>
          <w:numId w:val="8"/>
        </w:numPr>
        <w:jc w:val="both"/>
        <w:rPr>
          <w:rFonts w:cstheme="minorHAnsi"/>
          <w:sz w:val="24"/>
          <w:szCs w:val="24"/>
        </w:rPr>
      </w:pPr>
      <w:r w:rsidRPr="00A066A2">
        <w:rPr>
          <w:rFonts w:cstheme="minorHAnsi"/>
          <w:sz w:val="24"/>
          <w:szCs w:val="24"/>
        </w:rPr>
        <w:t xml:space="preserve">Provide an overview </w:t>
      </w:r>
      <w:r w:rsidR="001B5051" w:rsidRPr="00A066A2">
        <w:rPr>
          <w:rFonts w:cstheme="minorHAnsi"/>
          <w:sz w:val="24"/>
          <w:szCs w:val="24"/>
        </w:rPr>
        <w:t xml:space="preserve">of </w:t>
      </w:r>
      <w:r w:rsidR="000F62AD" w:rsidRPr="00A066A2">
        <w:rPr>
          <w:rFonts w:cstheme="minorHAnsi"/>
          <w:sz w:val="24"/>
          <w:szCs w:val="24"/>
        </w:rPr>
        <w:t xml:space="preserve">major challenges in meeting the health care needs according to the changing priorities caused by climate </w:t>
      </w:r>
      <w:proofErr w:type="gramStart"/>
      <w:r w:rsidR="000F62AD" w:rsidRPr="00A066A2">
        <w:rPr>
          <w:rFonts w:cstheme="minorHAnsi"/>
          <w:sz w:val="24"/>
          <w:szCs w:val="24"/>
        </w:rPr>
        <w:t>change</w:t>
      </w:r>
      <w:proofErr w:type="gramEnd"/>
      <w:r w:rsidR="000F62AD" w:rsidRPr="00A066A2">
        <w:rPr>
          <w:rFonts w:cstheme="minorHAnsi"/>
          <w:sz w:val="24"/>
          <w:szCs w:val="24"/>
        </w:rPr>
        <w:t xml:space="preserve"> </w:t>
      </w:r>
    </w:p>
    <w:p w14:paraId="4A794B01" w14:textId="34C20C8F" w:rsidR="000F62AD" w:rsidRPr="00A066A2" w:rsidRDefault="00534480" w:rsidP="000F62AD">
      <w:pPr>
        <w:pStyle w:val="ListParagraph"/>
        <w:numPr>
          <w:ilvl w:val="0"/>
          <w:numId w:val="8"/>
        </w:numPr>
        <w:jc w:val="both"/>
        <w:rPr>
          <w:rFonts w:cstheme="minorHAnsi"/>
          <w:b/>
          <w:bCs/>
          <w:sz w:val="24"/>
          <w:szCs w:val="24"/>
          <w:u w:val="single"/>
        </w:rPr>
      </w:pPr>
      <w:r w:rsidRPr="00A066A2">
        <w:rPr>
          <w:rFonts w:cstheme="minorHAnsi"/>
          <w:sz w:val="24"/>
          <w:szCs w:val="24"/>
        </w:rPr>
        <w:t>Identify</w:t>
      </w:r>
      <w:r w:rsidR="000F62AD" w:rsidRPr="00A066A2">
        <w:rPr>
          <w:rFonts w:cstheme="minorHAnsi"/>
          <w:sz w:val="24"/>
          <w:szCs w:val="24"/>
        </w:rPr>
        <w:t xml:space="preserve"> health care needs to prevent additional morbidity and mortality resulting from change in disease patterns and ensure every country is fully prepared to mitigate and respond to acute health risks, due to infectious and other hazards, like climate change and loss of biodiversity.</w:t>
      </w:r>
    </w:p>
    <w:p w14:paraId="54F3A7F4" w14:textId="3156E0BE" w:rsidR="000F62AD" w:rsidRPr="00A066A2" w:rsidRDefault="000F62AD" w:rsidP="000F62AD">
      <w:pPr>
        <w:pStyle w:val="ListParagraph"/>
        <w:numPr>
          <w:ilvl w:val="0"/>
          <w:numId w:val="8"/>
        </w:numPr>
        <w:jc w:val="both"/>
        <w:rPr>
          <w:rFonts w:cstheme="minorHAnsi"/>
          <w:b/>
          <w:bCs/>
          <w:sz w:val="24"/>
          <w:szCs w:val="24"/>
          <w:u w:val="single"/>
        </w:rPr>
      </w:pPr>
      <w:r w:rsidRPr="00A066A2">
        <w:rPr>
          <w:rFonts w:cstheme="minorHAnsi"/>
          <w:sz w:val="24"/>
          <w:szCs w:val="24"/>
        </w:rPr>
        <w:t>Exchange experts</w:t>
      </w:r>
      <w:r w:rsidR="00767F67" w:rsidRPr="00A066A2">
        <w:rPr>
          <w:rFonts w:cstheme="minorHAnsi"/>
          <w:sz w:val="24"/>
          <w:szCs w:val="24"/>
        </w:rPr>
        <w:t>’</w:t>
      </w:r>
      <w:r w:rsidRPr="00A066A2">
        <w:rPr>
          <w:rFonts w:cstheme="minorHAnsi"/>
          <w:sz w:val="24"/>
          <w:szCs w:val="24"/>
        </w:rPr>
        <w:t xml:space="preserve"> views on ensuring access to health interventions and technologies and how to meet the rising cost of health care.  </w:t>
      </w:r>
      <w:r w:rsidR="00636311" w:rsidRPr="00A066A2">
        <w:rPr>
          <w:rFonts w:cstheme="minorHAnsi"/>
          <w:sz w:val="24"/>
          <w:szCs w:val="24"/>
        </w:rPr>
        <w:t>T</w:t>
      </w:r>
      <w:r w:rsidRPr="00A066A2">
        <w:rPr>
          <w:rFonts w:cstheme="minorHAnsi"/>
          <w:sz w:val="24"/>
          <w:szCs w:val="24"/>
        </w:rPr>
        <w:t xml:space="preserve">o address critical gaps </w:t>
      </w:r>
      <w:r w:rsidR="004F74E1" w:rsidRPr="00A066A2">
        <w:rPr>
          <w:rFonts w:cstheme="minorHAnsi"/>
          <w:sz w:val="24"/>
          <w:szCs w:val="24"/>
        </w:rPr>
        <w:t>in</w:t>
      </w:r>
      <w:r w:rsidR="007219AC" w:rsidRPr="00A066A2">
        <w:rPr>
          <w:rFonts w:cstheme="minorHAnsi"/>
          <w:sz w:val="24"/>
          <w:szCs w:val="24"/>
        </w:rPr>
        <w:t xml:space="preserve"> </w:t>
      </w:r>
      <w:r w:rsidRPr="00A066A2">
        <w:rPr>
          <w:rFonts w:cstheme="minorHAnsi"/>
          <w:sz w:val="24"/>
          <w:szCs w:val="24"/>
        </w:rPr>
        <w:t xml:space="preserve">expanding </w:t>
      </w:r>
      <w:r w:rsidR="005517D1" w:rsidRPr="00A066A2">
        <w:rPr>
          <w:rFonts w:cstheme="minorHAnsi"/>
          <w:sz w:val="24"/>
          <w:szCs w:val="24"/>
        </w:rPr>
        <w:t xml:space="preserve">access to </w:t>
      </w:r>
      <w:r w:rsidRPr="00A066A2">
        <w:rPr>
          <w:rFonts w:cstheme="minorHAnsi"/>
          <w:sz w:val="24"/>
          <w:szCs w:val="24"/>
        </w:rPr>
        <w:t>of essential medical products and tackling out-of-pocket expenditures especially for the vulnerable</w:t>
      </w:r>
      <w:r w:rsidR="00767F67" w:rsidRPr="00A066A2">
        <w:rPr>
          <w:rFonts w:cstheme="minorHAnsi"/>
          <w:sz w:val="24"/>
          <w:szCs w:val="24"/>
        </w:rPr>
        <w:t>.</w:t>
      </w:r>
    </w:p>
    <w:p w14:paraId="227F27D7" w14:textId="5BFAD650" w:rsidR="000F62AD" w:rsidRPr="00A066A2" w:rsidRDefault="000F62AD" w:rsidP="000F62AD">
      <w:pPr>
        <w:pStyle w:val="ListParagraph"/>
        <w:numPr>
          <w:ilvl w:val="0"/>
          <w:numId w:val="8"/>
        </w:numPr>
        <w:jc w:val="both"/>
        <w:rPr>
          <w:rFonts w:cstheme="minorHAnsi"/>
          <w:b/>
          <w:bCs/>
          <w:sz w:val="24"/>
          <w:szCs w:val="24"/>
          <w:u w:val="single"/>
        </w:rPr>
      </w:pPr>
      <w:r w:rsidRPr="00A066A2">
        <w:rPr>
          <w:rFonts w:cstheme="minorHAnsi"/>
          <w:sz w:val="24"/>
          <w:szCs w:val="24"/>
        </w:rPr>
        <w:t xml:space="preserve">Discuss </w:t>
      </w:r>
      <w:r w:rsidRPr="00A066A2">
        <w:rPr>
          <w:rFonts w:cstheme="minorHAnsi"/>
          <w:sz w:val="24"/>
          <w:szCs w:val="24"/>
          <w:shd w:val="clear" w:color="auto" w:fill="FFFFFF"/>
        </w:rPr>
        <w:t>policies that help to limit disease</w:t>
      </w:r>
      <w:r w:rsidR="002D2EFE" w:rsidRPr="00A066A2">
        <w:rPr>
          <w:rFonts w:cstheme="minorHAnsi"/>
          <w:sz w:val="24"/>
          <w:szCs w:val="24"/>
          <w:shd w:val="clear" w:color="auto" w:fill="FFFFFF"/>
        </w:rPr>
        <w:t>,</w:t>
      </w:r>
      <w:r w:rsidRPr="00A066A2">
        <w:rPr>
          <w:rFonts w:cstheme="minorHAnsi"/>
          <w:sz w:val="24"/>
          <w:szCs w:val="24"/>
          <w:shd w:val="clear" w:color="auto" w:fill="FFFFFF"/>
        </w:rPr>
        <w:t xml:space="preserve"> stabilize the climate to </w:t>
      </w:r>
      <w:r w:rsidR="003533B7" w:rsidRPr="00A066A2">
        <w:rPr>
          <w:rFonts w:cstheme="minorHAnsi"/>
          <w:sz w:val="24"/>
          <w:szCs w:val="24"/>
          <w:shd w:val="clear" w:color="auto" w:fill="FFFFFF"/>
        </w:rPr>
        <w:t>preserve</w:t>
      </w:r>
      <w:r w:rsidRPr="00A066A2">
        <w:rPr>
          <w:rFonts w:cstheme="minorHAnsi"/>
          <w:sz w:val="24"/>
          <w:szCs w:val="24"/>
          <w:shd w:val="clear" w:color="auto" w:fill="FFFFFF"/>
        </w:rPr>
        <w:t xml:space="preserve"> biodiversity and</w:t>
      </w:r>
      <w:r w:rsidR="002D2EFE" w:rsidRPr="00A066A2">
        <w:rPr>
          <w:rFonts w:cstheme="minorHAnsi"/>
          <w:sz w:val="24"/>
          <w:szCs w:val="24"/>
          <w:shd w:val="clear" w:color="auto" w:fill="FFFFFF"/>
        </w:rPr>
        <w:t xml:space="preserve"> secure</w:t>
      </w:r>
      <w:r w:rsidRPr="00A066A2">
        <w:rPr>
          <w:rFonts w:cstheme="minorHAnsi"/>
          <w:sz w:val="24"/>
          <w:szCs w:val="24"/>
          <w:shd w:val="clear" w:color="auto" w:fill="FFFFFF"/>
        </w:rPr>
        <w:t xml:space="preserve"> well-functioning ecosystems to provide goods and services essential for human health. These include nutrition and food security, clean air and fresh water, protection from coastal storms and inland floodings. </w:t>
      </w:r>
    </w:p>
    <w:p w14:paraId="032821AD" w14:textId="77777777" w:rsidR="000F62AD" w:rsidRPr="00A066A2" w:rsidRDefault="000F62AD" w:rsidP="000F62AD">
      <w:pPr>
        <w:pStyle w:val="ListParagraph"/>
        <w:numPr>
          <w:ilvl w:val="0"/>
          <w:numId w:val="8"/>
        </w:numPr>
        <w:jc w:val="both"/>
        <w:rPr>
          <w:rFonts w:cstheme="minorHAnsi"/>
          <w:b/>
          <w:bCs/>
          <w:sz w:val="24"/>
          <w:szCs w:val="24"/>
          <w:u w:val="single"/>
        </w:rPr>
      </w:pPr>
      <w:r w:rsidRPr="00A066A2">
        <w:rPr>
          <w:rFonts w:cstheme="minorHAnsi"/>
          <w:sz w:val="24"/>
          <w:szCs w:val="24"/>
          <w:shd w:val="clear" w:color="auto" w:fill="FFFFFF"/>
        </w:rPr>
        <w:t xml:space="preserve">Consider how to better integrate health, climate, </w:t>
      </w:r>
      <w:proofErr w:type="gramStart"/>
      <w:r w:rsidRPr="00A066A2">
        <w:rPr>
          <w:rFonts w:cstheme="minorHAnsi"/>
          <w:sz w:val="24"/>
          <w:szCs w:val="24"/>
          <w:shd w:val="clear" w:color="auto" w:fill="FFFFFF"/>
        </w:rPr>
        <w:t>biodiversity</w:t>
      </w:r>
      <w:proofErr w:type="gramEnd"/>
      <w:r w:rsidRPr="00A066A2">
        <w:rPr>
          <w:rFonts w:cstheme="minorHAnsi"/>
          <w:sz w:val="24"/>
          <w:szCs w:val="24"/>
          <w:shd w:val="clear" w:color="auto" w:fill="FFFFFF"/>
        </w:rPr>
        <w:t xml:space="preserve"> and ecosystem management into holistic approaches in order to target a broader spectrum of issues threatening health outcomes.</w:t>
      </w:r>
    </w:p>
    <w:p w14:paraId="6BDA80AE" w14:textId="77777777" w:rsidR="000F62AD" w:rsidRPr="00A066A2" w:rsidRDefault="000F62AD" w:rsidP="000F62AD">
      <w:pPr>
        <w:jc w:val="both"/>
        <w:rPr>
          <w:rFonts w:cstheme="minorHAnsi"/>
          <w:b/>
          <w:bCs/>
          <w:sz w:val="24"/>
          <w:szCs w:val="24"/>
          <w:lang w:val="en-US"/>
        </w:rPr>
      </w:pPr>
    </w:p>
    <w:p w14:paraId="38878986" w14:textId="0780FDB5" w:rsidR="000F62AD" w:rsidRPr="00A066A2" w:rsidRDefault="00A066A2" w:rsidP="00A066A2">
      <w:pPr>
        <w:jc w:val="center"/>
        <w:rPr>
          <w:rFonts w:cstheme="minorHAnsi"/>
          <w:b/>
          <w:bCs/>
          <w:smallCaps/>
          <w:color w:val="2F5496" w:themeColor="accent1" w:themeShade="BF"/>
          <w:sz w:val="24"/>
          <w:szCs w:val="24"/>
          <w:lang w:val="en-US"/>
        </w:rPr>
      </w:pPr>
      <w:r w:rsidRPr="00A066A2">
        <w:rPr>
          <w:rFonts w:cstheme="minorHAnsi"/>
          <w:b/>
          <w:bCs/>
          <w:smallCaps/>
          <w:color w:val="2F5496" w:themeColor="accent1" w:themeShade="BF"/>
          <w:sz w:val="24"/>
          <w:szCs w:val="24"/>
          <w:lang w:val="en-US"/>
        </w:rPr>
        <w:t xml:space="preserve">SESSION III: </w:t>
      </w:r>
      <w:r w:rsidRPr="00A066A2">
        <w:rPr>
          <w:rFonts w:cstheme="minorHAnsi"/>
          <w:b/>
          <w:bCs/>
          <w:smallCaps/>
          <w:color w:val="2F5496" w:themeColor="accent1" w:themeShade="BF"/>
          <w:sz w:val="24"/>
          <w:szCs w:val="24"/>
          <w:lang w:val="en-US"/>
        </w:rPr>
        <w:br/>
        <w:t>THE ROLE OF IP FOR INNOVATION AND ACCESS: CHALLENGES AND OPPORTUNITIES</w:t>
      </w:r>
    </w:p>
    <w:p w14:paraId="442DDDAC" w14:textId="35420B72" w:rsidR="00734386" w:rsidRPr="004B60A0" w:rsidRDefault="00734386" w:rsidP="009A1C09">
      <w:pPr>
        <w:jc w:val="both"/>
        <w:rPr>
          <w:rFonts w:cstheme="minorHAnsi"/>
          <w:sz w:val="24"/>
          <w:szCs w:val="24"/>
          <w:lang w:val="en-US"/>
        </w:rPr>
      </w:pPr>
      <w:r w:rsidRPr="004B60A0">
        <w:rPr>
          <w:rFonts w:cstheme="minorHAnsi"/>
          <w:sz w:val="24"/>
          <w:szCs w:val="24"/>
          <w:lang w:val="en-US"/>
        </w:rPr>
        <w:t xml:space="preserve">1400 </w:t>
      </w:r>
      <w:r w:rsidR="004B60A0" w:rsidRPr="004B60A0">
        <w:rPr>
          <w:rFonts w:cstheme="minorHAnsi"/>
          <w:sz w:val="24"/>
          <w:szCs w:val="24"/>
          <w:lang w:val="en-US"/>
        </w:rPr>
        <w:t>- 1500</w:t>
      </w:r>
    </w:p>
    <w:p w14:paraId="76089C3B" w14:textId="34A0F702" w:rsidR="004B60A0" w:rsidRDefault="00E6199E" w:rsidP="00E6199E">
      <w:pPr>
        <w:pStyle w:val="NormalWeb"/>
        <w:spacing w:before="120" w:beforeAutospacing="0" w:after="0" w:afterAutospacing="0"/>
        <w:jc w:val="both"/>
        <w:rPr>
          <w:rFonts w:asciiTheme="minorHAnsi" w:hAnsiTheme="minorHAnsi" w:cstheme="minorHAnsi"/>
          <w:lang w:val="en-US"/>
        </w:rPr>
      </w:pPr>
      <w:r w:rsidRPr="00A066A2">
        <w:rPr>
          <w:rFonts w:asciiTheme="minorHAnsi" w:hAnsiTheme="minorHAnsi" w:cstheme="minorHAnsi"/>
          <w:b/>
          <w:bCs/>
          <w:lang w:val="en-US"/>
        </w:rPr>
        <w:t>Moderator</w:t>
      </w:r>
      <w:r w:rsidRPr="00A066A2">
        <w:rPr>
          <w:rFonts w:asciiTheme="minorHAnsi" w:hAnsiTheme="minorHAnsi" w:cstheme="minorHAnsi"/>
          <w:lang w:val="en-US"/>
        </w:rPr>
        <w:t xml:space="preserve">: </w:t>
      </w:r>
      <w:r w:rsidR="00D90629">
        <w:rPr>
          <w:rFonts w:asciiTheme="minorHAnsi" w:hAnsiTheme="minorHAnsi" w:cstheme="minorHAnsi"/>
          <w:lang w:val="en-US"/>
        </w:rPr>
        <w:t>trilateral official?</w:t>
      </w:r>
    </w:p>
    <w:p w14:paraId="6D5E0DDE" w14:textId="794F2F70" w:rsidR="00E6199E" w:rsidRPr="00A066A2" w:rsidRDefault="00D90629" w:rsidP="00E6199E">
      <w:pPr>
        <w:pStyle w:val="NormalWeb"/>
        <w:spacing w:before="120" w:beforeAutospacing="0" w:after="0" w:afterAutospacing="0"/>
        <w:jc w:val="both"/>
        <w:rPr>
          <w:rFonts w:asciiTheme="minorHAnsi" w:hAnsiTheme="minorHAnsi" w:cstheme="minorHAnsi"/>
          <w:color w:val="000000"/>
          <w:lang w:val="en-GB"/>
        </w:rPr>
      </w:pPr>
      <w:r>
        <w:rPr>
          <w:rFonts w:asciiTheme="minorHAnsi" w:hAnsiTheme="minorHAnsi" w:cstheme="minorHAnsi"/>
          <w:b/>
          <w:bCs/>
          <w:lang w:val="en-US"/>
        </w:rPr>
        <w:t>H</w:t>
      </w:r>
      <w:r w:rsidRPr="00D90629">
        <w:rPr>
          <w:rFonts w:asciiTheme="minorHAnsi" w:hAnsiTheme="minorHAnsi" w:cstheme="minorHAnsi"/>
          <w:b/>
          <w:bCs/>
          <w:lang w:val="en-US"/>
        </w:rPr>
        <w:t xml:space="preserve">ealth </w:t>
      </w:r>
      <w:r>
        <w:rPr>
          <w:rFonts w:asciiTheme="minorHAnsi" w:hAnsiTheme="minorHAnsi" w:cstheme="minorHAnsi"/>
          <w:b/>
          <w:bCs/>
          <w:lang w:val="en-US"/>
        </w:rPr>
        <w:t>policy</w:t>
      </w:r>
      <w:r w:rsidRPr="00D90629">
        <w:rPr>
          <w:rFonts w:asciiTheme="minorHAnsi" w:hAnsiTheme="minorHAnsi" w:cstheme="minorHAnsi"/>
          <w:b/>
          <w:bCs/>
          <w:lang w:val="en-US"/>
        </w:rPr>
        <w:t>:</w:t>
      </w:r>
      <w:r>
        <w:rPr>
          <w:rFonts w:asciiTheme="minorHAnsi" w:hAnsiTheme="minorHAnsi" w:cstheme="minorHAnsi"/>
          <w:lang w:val="en-US"/>
        </w:rPr>
        <w:t xml:space="preserve"> </w:t>
      </w:r>
      <w:r w:rsidR="00E6199E" w:rsidRPr="00A066A2">
        <w:rPr>
          <w:rFonts w:asciiTheme="minorHAnsi" w:hAnsiTheme="minorHAnsi" w:cstheme="minorHAnsi"/>
          <w:lang w:val="en-US"/>
        </w:rPr>
        <w:t xml:space="preserve">Michelle Childs, Head of Policy and Advocacy, </w:t>
      </w:r>
      <w:proofErr w:type="spellStart"/>
      <w:proofErr w:type="gramStart"/>
      <w:r w:rsidR="00E6199E" w:rsidRPr="00A066A2">
        <w:rPr>
          <w:rFonts w:asciiTheme="minorHAnsi" w:hAnsiTheme="minorHAnsi" w:cstheme="minorHAnsi"/>
          <w:lang w:val="en-US"/>
        </w:rPr>
        <w:t>DNDi</w:t>
      </w:r>
      <w:proofErr w:type="spellEnd"/>
      <w:r w:rsidR="00E6199E" w:rsidRPr="00A066A2">
        <w:rPr>
          <w:rFonts w:asciiTheme="minorHAnsi" w:hAnsiTheme="minorHAnsi" w:cstheme="minorHAnsi"/>
          <w:lang w:val="en-US"/>
        </w:rPr>
        <w:t xml:space="preserve">  </w:t>
      </w:r>
      <w:r w:rsidR="00133E4B">
        <w:rPr>
          <w:rFonts w:asciiTheme="minorHAnsi" w:hAnsiTheme="minorHAnsi" w:cstheme="minorHAnsi"/>
          <w:lang w:val="en-US"/>
        </w:rPr>
        <w:t>or</w:t>
      </w:r>
      <w:proofErr w:type="gramEnd"/>
      <w:r w:rsidR="00133E4B">
        <w:rPr>
          <w:rFonts w:asciiTheme="minorHAnsi" w:hAnsiTheme="minorHAnsi" w:cstheme="minorHAnsi"/>
          <w:lang w:val="en-US"/>
        </w:rPr>
        <w:t xml:space="preserve"> </w:t>
      </w:r>
      <w:r w:rsidR="00E6199E" w:rsidRPr="00A066A2">
        <w:rPr>
          <w:rFonts w:asciiTheme="minorHAnsi" w:hAnsiTheme="minorHAnsi" w:cstheme="minorHAnsi"/>
          <w:lang w:val="en-US"/>
        </w:rPr>
        <w:t xml:space="preserve">Prof. Samuel Kariuki , </w:t>
      </w:r>
      <w:proofErr w:type="spellStart"/>
      <w:r w:rsidR="00E6199E" w:rsidRPr="00A066A2">
        <w:rPr>
          <w:rFonts w:asciiTheme="minorHAnsi" w:hAnsiTheme="minorHAnsi" w:cstheme="minorHAnsi"/>
          <w:lang w:val="en-US"/>
        </w:rPr>
        <w:t>DNDi</w:t>
      </w:r>
      <w:proofErr w:type="spellEnd"/>
      <w:r w:rsidR="00E6199E" w:rsidRPr="00A066A2">
        <w:rPr>
          <w:rFonts w:asciiTheme="minorHAnsi" w:hAnsiTheme="minorHAnsi" w:cstheme="minorHAnsi"/>
          <w:lang w:val="en-US"/>
        </w:rPr>
        <w:t xml:space="preserve"> Eastern Africa Director</w:t>
      </w:r>
      <w:r w:rsidR="00E6199E" w:rsidRPr="00A066A2">
        <w:rPr>
          <w:rFonts w:asciiTheme="minorHAnsi" w:hAnsiTheme="minorHAnsi" w:cstheme="minorHAnsi"/>
          <w:color w:val="000000"/>
          <w:lang w:val="en-GB"/>
        </w:rPr>
        <w:t xml:space="preserve"> </w:t>
      </w:r>
    </w:p>
    <w:p w14:paraId="3953C229" w14:textId="52C7E127" w:rsidR="002479EB" w:rsidRPr="00A066A2" w:rsidDel="00AA3ED3" w:rsidRDefault="0045303B" w:rsidP="00007C96">
      <w:pPr>
        <w:spacing w:before="100" w:beforeAutospacing="1" w:after="0" w:line="240" w:lineRule="auto"/>
        <w:rPr>
          <w:rFonts w:eastAsia="Times New Roman" w:cstheme="minorHAnsi"/>
          <w:sz w:val="24"/>
          <w:szCs w:val="24"/>
          <w:lang w:val="en-US"/>
        </w:rPr>
      </w:pPr>
      <w:r w:rsidRPr="00A066A2">
        <w:rPr>
          <w:rFonts w:eastAsia="Times New Roman" w:cstheme="minorHAnsi"/>
          <w:b/>
          <w:bCs/>
          <w:sz w:val="24"/>
          <w:szCs w:val="24"/>
          <w:lang w:val="en-US"/>
        </w:rPr>
        <w:t>Government</w:t>
      </w:r>
      <w:r w:rsidRPr="00A066A2">
        <w:rPr>
          <w:rFonts w:eastAsia="Times New Roman" w:cstheme="minorHAnsi"/>
          <w:sz w:val="24"/>
          <w:szCs w:val="24"/>
          <w:lang w:val="en-US"/>
        </w:rPr>
        <w:t xml:space="preserve">: </w:t>
      </w:r>
      <w:r w:rsidR="00DE6642" w:rsidRPr="00A066A2">
        <w:rPr>
          <w:rFonts w:eastAsia="Times New Roman" w:cstheme="minorHAnsi"/>
          <w:sz w:val="24"/>
          <w:szCs w:val="24"/>
          <w:lang w:val="en-US"/>
        </w:rPr>
        <w:t xml:space="preserve">Dr. Theresa Tam, Canada’s Chief Public Health Officer (CPHO) Canadian Government. </w:t>
      </w:r>
      <w:proofErr w:type="spellStart"/>
      <w:r w:rsidR="00DE6642" w:rsidRPr="00A066A2">
        <w:rPr>
          <w:rFonts w:eastAsia="Times New Roman" w:cstheme="minorHAnsi"/>
          <w:sz w:val="24"/>
          <w:szCs w:val="24"/>
          <w:lang w:val="en-US"/>
        </w:rPr>
        <w:t>HealthADAPT</w:t>
      </w:r>
      <w:proofErr w:type="spellEnd"/>
      <w:r w:rsidR="00DE6642" w:rsidRPr="00A066A2">
        <w:rPr>
          <w:rFonts w:eastAsia="Times New Roman" w:cstheme="minorHAnsi"/>
          <w:sz w:val="24"/>
          <w:szCs w:val="24"/>
          <w:lang w:val="en-US"/>
        </w:rPr>
        <w:t xml:space="preserve">/ </w:t>
      </w:r>
      <w:proofErr w:type="spellStart"/>
      <w:r w:rsidR="00DE6642" w:rsidRPr="00A066A2">
        <w:rPr>
          <w:rFonts w:cstheme="minorHAnsi"/>
          <w:color w:val="0E101A"/>
          <w:sz w:val="24"/>
          <w:szCs w:val="24"/>
        </w:rPr>
        <w:t>Guillerme</w:t>
      </w:r>
      <w:proofErr w:type="spellEnd"/>
      <w:r w:rsidR="00DE6642" w:rsidRPr="00A066A2">
        <w:rPr>
          <w:rFonts w:cstheme="minorHAnsi"/>
          <w:color w:val="0E101A"/>
          <w:sz w:val="24"/>
          <w:szCs w:val="24"/>
        </w:rPr>
        <w:t xml:space="preserve"> Patriota, Brazil</w:t>
      </w:r>
    </w:p>
    <w:p w14:paraId="5E09175A" w14:textId="66A4B208" w:rsidR="00393935" w:rsidRPr="00A066A2" w:rsidRDefault="0045303B" w:rsidP="0012600F">
      <w:pPr>
        <w:spacing w:before="100" w:beforeAutospacing="1" w:after="0" w:line="240" w:lineRule="auto"/>
        <w:rPr>
          <w:rFonts w:cstheme="minorHAnsi"/>
          <w:sz w:val="24"/>
          <w:szCs w:val="24"/>
          <w:lang w:val="en-US"/>
        </w:rPr>
      </w:pPr>
      <w:r w:rsidRPr="00A066A2">
        <w:rPr>
          <w:rStyle w:val="Hyperlink"/>
          <w:rFonts w:cstheme="minorHAnsi"/>
          <w:b/>
          <w:bCs/>
          <w:color w:val="auto"/>
          <w:sz w:val="24"/>
          <w:szCs w:val="24"/>
          <w:u w:val="none"/>
          <w:lang w:val="en-US"/>
        </w:rPr>
        <w:t>CSO:</w:t>
      </w:r>
      <w:r w:rsidRPr="00A066A2">
        <w:rPr>
          <w:rStyle w:val="Hyperlink"/>
          <w:rFonts w:cstheme="minorHAnsi"/>
          <w:color w:val="auto"/>
          <w:sz w:val="24"/>
          <w:szCs w:val="24"/>
          <w:u w:val="none"/>
          <w:lang w:val="en-US"/>
        </w:rPr>
        <w:t xml:space="preserve"> </w:t>
      </w:r>
      <w:r w:rsidR="006705E7" w:rsidRPr="00A066A2">
        <w:rPr>
          <w:rStyle w:val="Hyperlink"/>
          <w:rFonts w:cstheme="minorHAnsi"/>
          <w:color w:val="auto"/>
          <w:sz w:val="24"/>
          <w:szCs w:val="24"/>
          <w:u w:val="none"/>
          <w:lang w:val="en-US"/>
        </w:rPr>
        <w:t xml:space="preserve">Vicente Paolo Yu, </w:t>
      </w:r>
      <w:r w:rsidR="00C52859" w:rsidRPr="00A066A2">
        <w:rPr>
          <w:rStyle w:val="ui-provider"/>
          <w:rFonts w:cstheme="minorHAnsi"/>
          <w:sz w:val="24"/>
          <w:szCs w:val="24"/>
        </w:rPr>
        <w:t>Senior Legal Adviser with the Third World Network, Visiting Research Fellow at the UN Research Institute for Social Development (UNRISD)</w:t>
      </w:r>
    </w:p>
    <w:p w14:paraId="0E5EA3C4" w14:textId="76455CE1" w:rsidR="0012600F" w:rsidRPr="00A066A2" w:rsidRDefault="0045303B" w:rsidP="0012600F">
      <w:pPr>
        <w:spacing w:before="100" w:beforeAutospacing="1" w:after="0" w:line="240" w:lineRule="auto"/>
        <w:rPr>
          <w:rFonts w:eastAsia="Times New Roman" w:cstheme="minorHAnsi"/>
          <w:sz w:val="24"/>
          <w:szCs w:val="24"/>
          <w:lang w:val="en-US"/>
        </w:rPr>
      </w:pPr>
      <w:r w:rsidRPr="00A066A2">
        <w:rPr>
          <w:rFonts w:eastAsia="Times New Roman" w:cstheme="minorHAnsi"/>
          <w:b/>
          <w:bCs/>
          <w:sz w:val="24"/>
          <w:szCs w:val="24"/>
          <w:lang w:val="en-US"/>
        </w:rPr>
        <w:t>Industry</w:t>
      </w:r>
      <w:r w:rsidRPr="00A066A2">
        <w:rPr>
          <w:rFonts w:eastAsia="Times New Roman" w:cstheme="minorHAnsi"/>
          <w:sz w:val="24"/>
          <w:szCs w:val="24"/>
          <w:lang w:val="en-US"/>
        </w:rPr>
        <w:t xml:space="preserve">: </w:t>
      </w:r>
      <w:r w:rsidR="0012600F" w:rsidRPr="00A066A2">
        <w:rPr>
          <w:rFonts w:eastAsia="Times New Roman" w:cstheme="minorHAnsi"/>
          <w:sz w:val="24"/>
          <w:szCs w:val="24"/>
          <w:lang w:val="en-US"/>
        </w:rPr>
        <w:t>Rich Lesser, Global Chair BCG and Chief Advisor, Alliance of CEO Climate Leaders</w:t>
      </w:r>
    </w:p>
    <w:p w14:paraId="42B3AC53" w14:textId="77777777" w:rsidR="000F62AD" w:rsidRPr="00A066A2" w:rsidRDefault="000F62AD" w:rsidP="00A30A43">
      <w:pPr>
        <w:jc w:val="both"/>
        <w:rPr>
          <w:rFonts w:cstheme="minorHAnsi"/>
          <w:b/>
          <w:bCs/>
          <w:sz w:val="24"/>
          <w:szCs w:val="24"/>
        </w:rPr>
      </w:pPr>
    </w:p>
    <w:p w14:paraId="4D001EE3" w14:textId="7148E172" w:rsidR="00B86E4D" w:rsidRPr="00A066A2" w:rsidRDefault="008C1894" w:rsidP="00B86E4D">
      <w:pPr>
        <w:pStyle w:val="NormalWeb"/>
        <w:numPr>
          <w:ilvl w:val="0"/>
          <w:numId w:val="12"/>
        </w:numPr>
        <w:spacing w:before="120" w:beforeAutospacing="0" w:after="0" w:afterAutospacing="0"/>
        <w:jc w:val="both"/>
        <w:rPr>
          <w:rFonts w:asciiTheme="minorHAnsi" w:hAnsiTheme="minorHAnsi" w:cstheme="minorHAnsi"/>
          <w:color w:val="0E101A"/>
          <w:lang w:val="en-GB"/>
        </w:rPr>
      </w:pPr>
      <w:r w:rsidRPr="00A066A2">
        <w:rPr>
          <w:rFonts w:asciiTheme="minorHAnsi" w:hAnsiTheme="minorHAnsi" w:cstheme="minorHAnsi"/>
          <w:lang w:val="en-US"/>
        </w:rPr>
        <w:t xml:space="preserve">Discuss how different types of technology can assist in addressing human health and climate change issues at various levels (for instance, </w:t>
      </w:r>
      <w:r w:rsidR="0077649F" w:rsidRPr="00A066A2">
        <w:rPr>
          <w:rFonts w:asciiTheme="minorHAnsi" w:hAnsiTheme="minorHAnsi" w:cstheme="minorHAnsi"/>
          <w:lang w:val="en-US"/>
        </w:rPr>
        <w:t xml:space="preserve">prevention, </w:t>
      </w:r>
      <w:r w:rsidR="00B3542E" w:rsidRPr="00A066A2">
        <w:rPr>
          <w:rFonts w:asciiTheme="minorHAnsi" w:hAnsiTheme="minorHAnsi" w:cstheme="minorHAnsi"/>
          <w:lang w:val="en-US"/>
        </w:rPr>
        <w:t>detection</w:t>
      </w:r>
      <w:r w:rsidR="0077649F" w:rsidRPr="00A066A2">
        <w:rPr>
          <w:rFonts w:asciiTheme="minorHAnsi" w:hAnsiTheme="minorHAnsi" w:cstheme="minorHAnsi"/>
          <w:lang w:val="en-US"/>
        </w:rPr>
        <w:t>,</w:t>
      </w:r>
      <w:r w:rsidR="0031272E" w:rsidRPr="00A066A2">
        <w:rPr>
          <w:rFonts w:asciiTheme="minorHAnsi" w:hAnsiTheme="minorHAnsi" w:cstheme="minorHAnsi"/>
          <w:lang w:val="en-US"/>
        </w:rPr>
        <w:t xml:space="preserve"> and</w:t>
      </w:r>
      <w:r w:rsidRPr="00A066A2">
        <w:rPr>
          <w:rFonts w:asciiTheme="minorHAnsi" w:hAnsiTheme="minorHAnsi" w:cstheme="minorHAnsi"/>
          <w:lang w:val="en-US"/>
        </w:rPr>
        <w:t xml:space="preserve"> treatment</w:t>
      </w:r>
      <w:r w:rsidR="0031272E" w:rsidRPr="00A066A2">
        <w:rPr>
          <w:rFonts w:asciiTheme="minorHAnsi" w:hAnsiTheme="minorHAnsi" w:cstheme="minorHAnsi"/>
          <w:lang w:val="en-US"/>
        </w:rPr>
        <w:t xml:space="preserve"> </w:t>
      </w:r>
      <w:r w:rsidRPr="00A066A2">
        <w:rPr>
          <w:rFonts w:asciiTheme="minorHAnsi" w:hAnsiTheme="minorHAnsi" w:cstheme="minorHAnsi"/>
          <w:lang w:val="en-US"/>
        </w:rPr>
        <w:t>of diseases)</w:t>
      </w:r>
      <w:r w:rsidR="00B7317A" w:rsidRPr="00A066A2">
        <w:rPr>
          <w:rFonts w:asciiTheme="minorHAnsi" w:hAnsiTheme="minorHAnsi" w:cstheme="minorHAnsi"/>
          <w:lang w:val="en-US"/>
        </w:rPr>
        <w:t>.</w:t>
      </w:r>
      <w:r w:rsidRPr="00A066A2">
        <w:rPr>
          <w:rFonts w:asciiTheme="minorHAnsi" w:hAnsiTheme="minorHAnsi" w:cstheme="minorHAnsi"/>
          <w:lang w:val="en-US"/>
        </w:rPr>
        <w:t xml:space="preserve"> </w:t>
      </w:r>
      <w:r w:rsidR="00B86E4D" w:rsidRPr="00A066A2">
        <w:rPr>
          <w:rFonts w:asciiTheme="minorHAnsi" w:hAnsiTheme="minorHAnsi" w:cstheme="minorHAnsi"/>
          <w:lang w:val="en-US"/>
        </w:rPr>
        <w:t xml:space="preserve"> </w:t>
      </w:r>
    </w:p>
    <w:p w14:paraId="2998CE9E" w14:textId="57D0C103" w:rsidR="00B86E4D" w:rsidRPr="00A066A2" w:rsidRDefault="00B86E4D" w:rsidP="00A30A43">
      <w:pPr>
        <w:pStyle w:val="NormalWeb"/>
        <w:numPr>
          <w:ilvl w:val="0"/>
          <w:numId w:val="12"/>
        </w:numPr>
        <w:spacing w:before="120" w:beforeAutospacing="0" w:after="0" w:afterAutospacing="0"/>
        <w:jc w:val="both"/>
        <w:rPr>
          <w:rFonts w:asciiTheme="minorHAnsi" w:hAnsiTheme="minorHAnsi" w:cstheme="minorHAnsi"/>
          <w:color w:val="0E101A"/>
          <w:lang w:val="en-GB"/>
        </w:rPr>
      </w:pPr>
      <w:r w:rsidRPr="00A066A2">
        <w:rPr>
          <w:rFonts w:asciiTheme="minorHAnsi" w:hAnsiTheme="minorHAnsi" w:cstheme="minorHAnsi"/>
          <w:lang w:val="en-US"/>
        </w:rPr>
        <w:t>Present IP policies, practices and strategies and their role in addressing climate change impacts on human health.</w:t>
      </w:r>
    </w:p>
    <w:p w14:paraId="7DF091BB" w14:textId="1AB4D9DF" w:rsidR="000F62AD" w:rsidRPr="00A066A2" w:rsidRDefault="00714819" w:rsidP="00A30A43">
      <w:pPr>
        <w:numPr>
          <w:ilvl w:val="0"/>
          <w:numId w:val="17"/>
        </w:numPr>
        <w:spacing w:before="100" w:beforeAutospacing="1" w:after="100" w:afterAutospacing="1" w:line="240" w:lineRule="auto"/>
        <w:rPr>
          <w:rFonts w:cstheme="minorHAnsi"/>
          <w:color w:val="0E101A"/>
          <w:sz w:val="24"/>
          <w:szCs w:val="24"/>
        </w:rPr>
      </w:pPr>
      <w:r w:rsidRPr="00A066A2">
        <w:rPr>
          <w:rFonts w:eastAsia="Times New Roman" w:cstheme="minorHAnsi"/>
          <w:sz w:val="24"/>
          <w:szCs w:val="24"/>
          <w:lang w:val="en-US"/>
        </w:rPr>
        <w:t>Present stakeholders’ views and actions on how to integrate different areas to address climate change impacts on human health and which are the IP challenges and opportunities to bring innovations to the market</w:t>
      </w:r>
      <w:r w:rsidR="00C50BFD" w:rsidRPr="00A066A2">
        <w:rPr>
          <w:rFonts w:eastAsia="Times New Roman" w:cstheme="minorHAnsi"/>
          <w:sz w:val="24"/>
          <w:szCs w:val="24"/>
          <w:lang w:val="en-US"/>
        </w:rPr>
        <w:t>.</w:t>
      </w:r>
    </w:p>
    <w:p w14:paraId="29D573C5" w14:textId="1C13E93D" w:rsidR="00EC18C2" w:rsidRPr="00A066A2" w:rsidRDefault="00EC18C2" w:rsidP="000F62AD">
      <w:pPr>
        <w:pStyle w:val="NormalWeb"/>
        <w:numPr>
          <w:ilvl w:val="0"/>
          <w:numId w:val="12"/>
        </w:numPr>
        <w:spacing w:before="120" w:beforeAutospacing="0" w:after="0" w:afterAutospacing="0"/>
        <w:jc w:val="both"/>
        <w:rPr>
          <w:rFonts w:asciiTheme="minorHAnsi" w:hAnsiTheme="minorHAnsi" w:cstheme="minorHAnsi"/>
          <w:color w:val="0E101A"/>
          <w:lang w:val="en-GB"/>
        </w:rPr>
      </w:pPr>
      <w:r w:rsidRPr="00A066A2">
        <w:rPr>
          <w:rFonts w:asciiTheme="minorHAnsi" w:hAnsiTheme="minorHAnsi" w:cstheme="minorHAnsi"/>
          <w:color w:val="0E101A"/>
          <w:lang w:val="en-GB"/>
        </w:rPr>
        <w:t xml:space="preserve">Consider lessons learnt </w:t>
      </w:r>
      <w:r w:rsidR="0043033B" w:rsidRPr="00A066A2">
        <w:rPr>
          <w:rFonts w:asciiTheme="minorHAnsi" w:hAnsiTheme="minorHAnsi" w:cstheme="minorHAnsi"/>
          <w:color w:val="0E101A"/>
          <w:lang w:val="en-GB"/>
        </w:rPr>
        <w:t xml:space="preserve">from past experiences to </w:t>
      </w:r>
      <w:r w:rsidR="005E09BE" w:rsidRPr="00A066A2">
        <w:rPr>
          <w:rFonts w:asciiTheme="minorHAnsi" w:hAnsiTheme="minorHAnsi" w:cstheme="minorHAnsi"/>
          <w:color w:val="0E101A"/>
          <w:lang w:val="en-GB"/>
        </w:rPr>
        <w:t xml:space="preserve">promote </w:t>
      </w:r>
      <w:r w:rsidR="00C40D1D" w:rsidRPr="00A066A2">
        <w:rPr>
          <w:rFonts w:asciiTheme="minorHAnsi" w:hAnsiTheme="minorHAnsi" w:cstheme="minorHAnsi"/>
          <w:color w:val="0E101A"/>
          <w:lang w:val="en-GB"/>
        </w:rPr>
        <w:t xml:space="preserve">innovation of and </w:t>
      </w:r>
      <w:r w:rsidR="005E09BE" w:rsidRPr="00A066A2">
        <w:rPr>
          <w:rFonts w:asciiTheme="minorHAnsi" w:hAnsiTheme="minorHAnsi" w:cstheme="minorHAnsi"/>
          <w:color w:val="0E101A"/>
          <w:lang w:val="en-GB"/>
        </w:rPr>
        <w:t xml:space="preserve">access to </w:t>
      </w:r>
      <w:r w:rsidR="00C40D1D" w:rsidRPr="00A066A2">
        <w:rPr>
          <w:rFonts w:asciiTheme="minorHAnsi" w:hAnsiTheme="minorHAnsi" w:cstheme="minorHAnsi"/>
          <w:color w:val="0E101A"/>
          <w:lang w:val="en-GB"/>
        </w:rPr>
        <w:t xml:space="preserve">needed </w:t>
      </w:r>
      <w:r w:rsidR="005E09BE" w:rsidRPr="00A066A2">
        <w:rPr>
          <w:rFonts w:asciiTheme="minorHAnsi" w:hAnsiTheme="minorHAnsi" w:cstheme="minorHAnsi"/>
          <w:color w:val="0E101A"/>
          <w:lang w:val="en-GB"/>
        </w:rPr>
        <w:t>technologies</w:t>
      </w:r>
      <w:r w:rsidR="00C50BFD" w:rsidRPr="00A066A2">
        <w:rPr>
          <w:rFonts w:asciiTheme="minorHAnsi" w:hAnsiTheme="minorHAnsi" w:cstheme="minorHAnsi"/>
          <w:color w:val="0E101A"/>
          <w:lang w:val="en-GB"/>
        </w:rPr>
        <w:t>.</w:t>
      </w:r>
      <w:r w:rsidR="007C6D52" w:rsidRPr="00A066A2">
        <w:rPr>
          <w:rFonts w:asciiTheme="minorHAnsi" w:hAnsiTheme="minorHAnsi" w:cstheme="minorHAnsi"/>
          <w:lang w:val="en-US"/>
        </w:rPr>
        <w:t xml:space="preserve"> </w:t>
      </w:r>
    </w:p>
    <w:p w14:paraId="1113B4DD" w14:textId="77777777" w:rsidR="000F62AD" w:rsidRPr="00A066A2" w:rsidRDefault="000F62AD" w:rsidP="000F62AD">
      <w:pPr>
        <w:numPr>
          <w:ilvl w:val="0"/>
          <w:numId w:val="12"/>
        </w:numPr>
        <w:spacing w:before="120" w:after="0" w:line="240" w:lineRule="auto"/>
        <w:jc w:val="both"/>
        <w:rPr>
          <w:rFonts w:cstheme="minorHAnsi"/>
          <w:color w:val="0E101A"/>
          <w:sz w:val="24"/>
          <w:szCs w:val="24"/>
        </w:rPr>
      </w:pPr>
      <w:r w:rsidRPr="00A066A2">
        <w:rPr>
          <w:rFonts w:cstheme="minorHAnsi"/>
          <w:color w:val="0E101A"/>
          <w:sz w:val="24"/>
          <w:szCs w:val="24"/>
        </w:rPr>
        <w:t>Evaluate the potential of new and open R&amp;D models to drive innovation in this area and how they vary in their IP strategy.</w:t>
      </w:r>
    </w:p>
    <w:p w14:paraId="77C07C01" w14:textId="46AB9C0B" w:rsidR="00430EA4" w:rsidRPr="00A066A2" w:rsidRDefault="000F62AD" w:rsidP="00083A9A">
      <w:pPr>
        <w:numPr>
          <w:ilvl w:val="0"/>
          <w:numId w:val="12"/>
        </w:numPr>
        <w:spacing w:before="120" w:after="0" w:line="240" w:lineRule="auto"/>
        <w:jc w:val="both"/>
        <w:rPr>
          <w:rFonts w:cstheme="minorHAnsi"/>
          <w:color w:val="0E101A"/>
          <w:sz w:val="24"/>
          <w:szCs w:val="24"/>
        </w:rPr>
      </w:pPr>
      <w:r w:rsidRPr="00A066A2">
        <w:rPr>
          <w:rFonts w:cstheme="minorHAnsi"/>
          <w:color w:val="0E101A"/>
          <w:sz w:val="24"/>
          <w:szCs w:val="24"/>
        </w:rPr>
        <w:t xml:space="preserve">Discuss how a broader approach to the intersection of human health and climate change can accelerate the global response, and the importance of leveraging resources/initiatives like WIPO GREEN. </w:t>
      </w:r>
    </w:p>
    <w:p w14:paraId="72DA4C15" w14:textId="339CAA52" w:rsidR="004B4CC9" w:rsidRDefault="004B4CC9">
      <w:pPr>
        <w:rPr>
          <w:rFonts w:cstheme="minorHAnsi"/>
          <w:b/>
          <w:bCs/>
          <w:sz w:val="24"/>
          <w:szCs w:val="24"/>
          <w:lang w:val="en-US"/>
        </w:rPr>
      </w:pPr>
      <w:r>
        <w:rPr>
          <w:rFonts w:cstheme="minorHAnsi"/>
          <w:b/>
          <w:bCs/>
          <w:sz w:val="24"/>
          <w:szCs w:val="24"/>
          <w:lang w:val="en-US"/>
        </w:rPr>
        <w:br w:type="page"/>
      </w:r>
    </w:p>
    <w:p w14:paraId="1C3ECEED" w14:textId="77777777" w:rsidR="00102023" w:rsidRPr="00A066A2" w:rsidRDefault="00102023" w:rsidP="000F62AD">
      <w:pPr>
        <w:jc w:val="both"/>
        <w:rPr>
          <w:rFonts w:cstheme="minorHAnsi"/>
          <w:b/>
          <w:bCs/>
          <w:sz w:val="24"/>
          <w:szCs w:val="24"/>
          <w:lang w:val="en-US"/>
        </w:rPr>
      </w:pPr>
    </w:p>
    <w:p w14:paraId="2E007EA5" w14:textId="1E149303" w:rsidR="004B4CC9" w:rsidRPr="004B4CC9" w:rsidRDefault="004B4CC9" w:rsidP="004B4CC9">
      <w:pPr>
        <w:jc w:val="center"/>
        <w:rPr>
          <w:rFonts w:cstheme="minorHAnsi"/>
          <w:b/>
          <w:bCs/>
          <w:color w:val="2F5496" w:themeColor="accent1" w:themeShade="BF"/>
          <w:sz w:val="24"/>
          <w:szCs w:val="24"/>
          <w:lang w:val="en-US"/>
        </w:rPr>
      </w:pPr>
      <w:r w:rsidRPr="004B4CC9">
        <w:rPr>
          <w:rFonts w:cstheme="minorHAnsi"/>
          <w:b/>
          <w:bCs/>
          <w:color w:val="2F5496" w:themeColor="accent1" w:themeShade="BF"/>
          <w:sz w:val="24"/>
          <w:szCs w:val="24"/>
          <w:lang w:val="en-US"/>
        </w:rPr>
        <w:t>SESSION IV:</w:t>
      </w:r>
    </w:p>
    <w:p w14:paraId="0B4D3D1D" w14:textId="1FEF1F9E" w:rsidR="00CC695B" w:rsidRPr="004B4CC9" w:rsidRDefault="004B4CC9" w:rsidP="004B4CC9">
      <w:pPr>
        <w:jc w:val="center"/>
        <w:rPr>
          <w:rFonts w:cstheme="minorHAnsi"/>
          <w:b/>
          <w:bCs/>
          <w:color w:val="2F5496" w:themeColor="accent1" w:themeShade="BF"/>
          <w:sz w:val="24"/>
          <w:szCs w:val="24"/>
          <w:lang w:val="en-US"/>
        </w:rPr>
      </w:pPr>
      <w:r w:rsidRPr="004B4CC9">
        <w:rPr>
          <w:rFonts w:cstheme="minorHAnsi"/>
          <w:b/>
          <w:bCs/>
          <w:color w:val="2F5496" w:themeColor="accent1" w:themeShade="BF"/>
          <w:sz w:val="24"/>
          <w:szCs w:val="24"/>
          <w:lang w:val="en-US"/>
        </w:rPr>
        <w:t xml:space="preserve">CLIMATE CHANGE, HUMAN </w:t>
      </w:r>
      <w:proofErr w:type="gramStart"/>
      <w:r w:rsidRPr="004B4CC9">
        <w:rPr>
          <w:rFonts w:cstheme="minorHAnsi"/>
          <w:b/>
          <w:bCs/>
          <w:color w:val="2F5496" w:themeColor="accent1" w:themeShade="BF"/>
          <w:sz w:val="24"/>
          <w:szCs w:val="24"/>
          <w:lang w:val="en-US"/>
        </w:rPr>
        <w:t>HEALTH</w:t>
      </w:r>
      <w:proofErr w:type="gramEnd"/>
      <w:r w:rsidRPr="004B4CC9">
        <w:rPr>
          <w:rFonts w:cstheme="minorHAnsi"/>
          <w:b/>
          <w:bCs/>
          <w:color w:val="2F5496" w:themeColor="accent1" w:themeShade="BF"/>
          <w:sz w:val="24"/>
          <w:szCs w:val="24"/>
          <w:lang w:val="en-US"/>
        </w:rPr>
        <w:t xml:space="preserve"> AND TRADE </w:t>
      </w:r>
    </w:p>
    <w:p w14:paraId="101337DA" w14:textId="4783E66E" w:rsidR="005B2B3B" w:rsidRPr="00A066A2" w:rsidRDefault="004B4CC9" w:rsidP="00BF0033">
      <w:pPr>
        <w:pStyle w:val="NormalWeb"/>
        <w:spacing w:before="120" w:beforeAutospacing="0" w:after="0" w:afterAutospacing="0"/>
        <w:jc w:val="both"/>
        <w:rPr>
          <w:rFonts w:asciiTheme="minorHAnsi" w:hAnsiTheme="minorHAnsi" w:cstheme="minorHAnsi"/>
          <w:lang w:val="en-US"/>
        </w:rPr>
      </w:pPr>
      <w:r>
        <w:rPr>
          <w:rFonts w:asciiTheme="minorHAnsi" w:hAnsiTheme="minorHAnsi" w:cstheme="minorHAnsi"/>
          <w:lang w:val="en-US"/>
        </w:rPr>
        <w:t xml:space="preserve">15:00 </w:t>
      </w:r>
      <w:r w:rsidR="00925A64" w:rsidRPr="00A066A2">
        <w:rPr>
          <w:rFonts w:asciiTheme="minorHAnsi" w:hAnsiTheme="minorHAnsi" w:cstheme="minorHAnsi"/>
          <w:lang w:val="en-US"/>
        </w:rPr>
        <w:t>– 1</w:t>
      </w:r>
      <w:r>
        <w:rPr>
          <w:rFonts w:asciiTheme="minorHAnsi" w:hAnsiTheme="minorHAnsi" w:cstheme="minorHAnsi"/>
          <w:lang w:val="en-US"/>
        </w:rPr>
        <w:t>6</w:t>
      </w:r>
      <w:r w:rsidR="00925A64" w:rsidRPr="00A066A2">
        <w:rPr>
          <w:rFonts w:asciiTheme="minorHAnsi" w:hAnsiTheme="minorHAnsi" w:cstheme="minorHAnsi"/>
          <w:lang w:val="en-US"/>
        </w:rPr>
        <w:t>:</w:t>
      </w:r>
      <w:r>
        <w:rPr>
          <w:rFonts w:asciiTheme="minorHAnsi" w:hAnsiTheme="minorHAnsi" w:cstheme="minorHAnsi"/>
          <w:lang w:val="en-US"/>
        </w:rPr>
        <w:t>0</w:t>
      </w:r>
      <w:r w:rsidR="00925A64" w:rsidRPr="00A066A2">
        <w:rPr>
          <w:rFonts w:asciiTheme="minorHAnsi" w:hAnsiTheme="minorHAnsi" w:cstheme="minorHAnsi"/>
          <w:lang w:val="en-US"/>
        </w:rPr>
        <w:t>0</w:t>
      </w:r>
      <w:r w:rsidR="005A0486" w:rsidRPr="00A066A2">
        <w:rPr>
          <w:rFonts w:asciiTheme="minorHAnsi" w:hAnsiTheme="minorHAnsi" w:cstheme="minorHAnsi"/>
          <w:lang w:val="en-US"/>
        </w:rPr>
        <w:t xml:space="preserve"> </w:t>
      </w:r>
    </w:p>
    <w:p w14:paraId="1B995F54" w14:textId="173850A5" w:rsidR="00980786" w:rsidRPr="00A066A2" w:rsidRDefault="00FB31E2" w:rsidP="00A30A43">
      <w:pPr>
        <w:pStyle w:val="NormalWeb"/>
        <w:spacing w:before="120" w:beforeAutospacing="0" w:after="0" w:afterAutospacing="0"/>
        <w:jc w:val="both"/>
        <w:rPr>
          <w:rFonts w:asciiTheme="minorHAnsi" w:hAnsiTheme="minorHAnsi" w:cstheme="minorHAnsi"/>
          <w:color w:val="000000"/>
          <w:lang w:val="en-GB"/>
        </w:rPr>
      </w:pPr>
      <w:r w:rsidRPr="00A066A2">
        <w:rPr>
          <w:rFonts w:asciiTheme="minorHAnsi" w:hAnsiTheme="minorHAnsi" w:cstheme="minorHAnsi"/>
          <w:b/>
          <w:bCs/>
          <w:lang w:val="en-US"/>
        </w:rPr>
        <w:t>Moderator</w:t>
      </w:r>
      <w:r w:rsidRPr="00A066A2">
        <w:rPr>
          <w:rFonts w:asciiTheme="minorHAnsi" w:hAnsiTheme="minorHAnsi" w:cstheme="minorHAnsi"/>
          <w:lang w:val="en-US"/>
        </w:rPr>
        <w:t xml:space="preserve">: </w:t>
      </w:r>
      <w:r w:rsidR="004B4CC9">
        <w:rPr>
          <w:rFonts w:asciiTheme="minorHAnsi" w:hAnsiTheme="minorHAnsi" w:cstheme="minorHAnsi"/>
          <w:lang w:val="en-US"/>
        </w:rPr>
        <w:t xml:space="preserve">Trilateral </w:t>
      </w:r>
      <w:proofErr w:type="gramStart"/>
      <w:r w:rsidR="004B4CC9">
        <w:rPr>
          <w:rFonts w:asciiTheme="minorHAnsi" w:hAnsiTheme="minorHAnsi" w:cstheme="minorHAnsi"/>
          <w:lang w:val="en-US"/>
        </w:rPr>
        <w:t>official</w:t>
      </w:r>
      <w:r w:rsidR="00CA3A80">
        <w:rPr>
          <w:rFonts w:asciiTheme="minorHAnsi" w:hAnsiTheme="minorHAnsi" w:cstheme="minorHAnsi"/>
          <w:lang w:val="en-US"/>
        </w:rPr>
        <w:t xml:space="preserve"> </w:t>
      </w:r>
      <w:r w:rsidR="004B4CC9">
        <w:rPr>
          <w:rFonts w:asciiTheme="minorHAnsi" w:hAnsiTheme="minorHAnsi" w:cstheme="minorHAnsi"/>
          <w:lang w:val="en-US"/>
        </w:rPr>
        <w:t xml:space="preserve"> Or</w:t>
      </w:r>
      <w:proofErr w:type="gramEnd"/>
      <w:r w:rsidR="004B4CC9">
        <w:rPr>
          <w:rFonts w:asciiTheme="minorHAnsi" w:hAnsiTheme="minorHAnsi" w:cstheme="minorHAnsi"/>
          <w:lang w:val="en-US"/>
        </w:rPr>
        <w:t xml:space="preserve"> </w:t>
      </w:r>
      <w:r w:rsidRPr="00A066A2">
        <w:rPr>
          <w:rFonts w:asciiTheme="minorHAnsi" w:hAnsiTheme="minorHAnsi" w:cstheme="minorHAnsi"/>
          <w:color w:val="000000"/>
          <w:lang w:val="en-GB"/>
        </w:rPr>
        <w:t xml:space="preserve">UNCTAD: Richard </w:t>
      </w:r>
      <w:proofErr w:type="spellStart"/>
      <w:r w:rsidRPr="00A066A2">
        <w:rPr>
          <w:rFonts w:asciiTheme="minorHAnsi" w:hAnsiTheme="minorHAnsi" w:cstheme="minorHAnsi"/>
          <w:color w:val="000000"/>
          <w:lang w:val="en-GB"/>
        </w:rPr>
        <w:t>K</w:t>
      </w:r>
      <w:r w:rsidR="0002554E">
        <w:rPr>
          <w:rFonts w:asciiTheme="minorHAnsi" w:hAnsiTheme="minorHAnsi" w:cstheme="minorHAnsi"/>
          <w:color w:val="000000"/>
          <w:lang w:val="en-GB"/>
        </w:rPr>
        <w:t>ozul</w:t>
      </w:r>
      <w:proofErr w:type="spellEnd"/>
      <w:r w:rsidR="0002554E">
        <w:rPr>
          <w:rFonts w:asciiTheme="minorHAnsi" w:hAnsiTheme="minorHAnsi" w:cstheme="minorHAnsi"/>
          <w:color w:val="000000"/>
          <w:lang w:val="en-GB"/>
        </w:rPr>
        <w:t>-</w:t>
      </w:r>
      <w:r w:rsidRPr="00A066A2">
        <w:rPr>
          <w:rFonts w:asciiTheme="minorHAnsi" w:hAnsiTheme="minorHAnsi" w:cstheme="minorHAnsi"/>
          <w:color w:val="000000"/>
          <w:lang w:val="en-GB"/>
        </w:rPr>
        <w:t>W</w:t>
      </w:r>
      <w:r w:rsidR="0002554E">
        <w:rPr>
          <w:rFonts w:asciiTheme="minorHAnsi" w:hAnsiTheme="minorHAnsi" w:cstheme="minorHAnsi"/>
          <w:color w:val="000000"/>
          <w:lang w:val="en-GB"/>
        </w:rPr>
        <w:t>right</w:t>
      </w:r>
      <w:r w:rsidRPr="00A066A2">
        <w:rPr>
          <w:rFonts w:asciiTheme="minorHAnsi" w:hAnsiTheme="minorHAnsi" w:cstheme="minorHAnsi"/>
          <w:color w:val="000000"/>
          <w:lang w:val="en-GB"/>
        </w:rPr>
        <w:t>; Rashmi Banga</w:t>
      </w:r>
    </w:p>
    <w:p w14:paraId="6FE6088E" w14:textId="785003C4" w:rsidR="00236EBC" w:rsidRPr="00A066A2" w:rsidRDefault="00AA0C1F" w:rsidP="00C644BD">
      <w:pPr>
        <w:pStyle w:val="NormalWeb"/>
        <w:spacing w:before="120" w:after="0"/>
        <w:jc w:val="both"/>
        <w:rPr>
          <w:rFonts w:asciiTheme="minorHAnsi" w:hAnsiTheme="minorHAnsi" w:cstheme="minorHAnsi"/>
          <w:b/>
          <w:bCs/>
          <w:lang w:val="en-US"/>
        </w:rPr>
      </w:pPr>
      <w:r>
        <w:rPr>
          <w:rFonts w:asciiTheme="minorHAnsi" w:hAnsiTheme="minorHAnsi" w:cstheme="minorHAnsi"/>
          <w:b/>
          <w:bCs/>
          <w:lang w:val="en-US"/>
        </w:rPr>
        <w:t xml:space="preserve">Trade and sustainability </w:t>
      </w:r>
      <w:r w:rsidR="007449C8" w:rsidRPr="00A066A2">
        <w:rPr>
          <w:rFonts w:asciiTheme="minorHAnsi" w:hAnsiTheme="minorHAnsi" w:cstheme="minorHAnsi"/>
          <w:b/>
          <w:bCs/>
          <w:lang w:val="en-US"/>
        </w:rPr>
        <w:t>expert</w:t>
      </w:r>
      <w:r w:rsidR="00C644BD" w:rsidRPr="00A066A2">
        <w:rPr>
          <w:rFonts w:asciiTheme="minorHAnsi" w:hAnsiTheme="minorHAnsi" w:cstheme="minorHAnsi"/>
          <w:b/>
          <w:bCs/>
          <w:lang w:val="en-US"/>
        </w:rPr>
        <w:t xml:space="preserve">:  </w:t>
      </w:r>
    </w:p>
    <w:p w14:paraId="3A03FF60" w14:textId="77777777" w:rsidR="00CA3A80" w:rsidRDefault="00CA3A80" w:rsidP="00C644BD">
      <w:pPr>
        <w:pStyle w:val="NormalWeb"/>
        <w:spacing w:before="120" w:after="0"/>
        <w:jc w:val="both"/>
        <w:rPr>
          <w:rFonts w:asciiTheme="minorHAnsi" w:hAnsiTheme="minorHAnsi" w:cstheme="minorHAnsi"/>
          <w:lang w:val="en-US"/>
        </w:rPr>
      </w:pPr>
      <w:r w:rsidRPr="00AA0C1F">
        <w:rPr>
          <w:rFonts w:asciiTheme="minorHAnsi" w:hAnsiTheme="minorHAnsi" w:cstheme="minorHAnsi"/>
          <w:lang w:val="en-US"/>
        </w:rPr>
        <w:t xml:space="preserve">Renata Clarke, Climate and food expert, FAO regional office, Caribbean </w:t>
      </w:r>
    </w:p>
    <w:p w14:paraId="45E64F57" w14:textId="12EB0E3C" w:rsidR="00C70EF8" w:rsidRPr="00AA0C1F" w:rsidRDefault="00CA3A80" w:rsidP="00C644BD">
      <w:pPr>
        <w:pStyle w:val="NormalWeb"/>
        <w:spacing w:before="120" w:after="0"/>
        <w:jc w:val="both"/>
        <w:rPr>
          <w:rFonts w:asciiTheme="minorHAnsi" w:hAnsiTheme="minorHAnsi" w:cstheme="minorHAnsi"/>
          <w:lang w:val="en-US"/>
        </w:rPr>
      </w:pPr>
      <w:r>
        <w:rPr>
          <w:rFonts w:asciiTheme="minorHAnsi" w:hAnsiTheme="minorHAnsi" w:cstheme="minorHAnsi"/>
          <w:lang w:val="en-US"/>
        </w:rPr>
        <w:t xml:space="preserve">Or </w:t>
      </w:r>
      <w:r w:rsidR="00C644BD" w:rsidRPr="00AA0C1F">
        <w:rPr>
          <w:rFonts w:asciiTheme="minorHAnsi" w:hAnsiTheme="minorHAnsi" w:cstheme="minorHAnsi"/>
          <w:lang w:val="en-US"/>
        </w:rPr>
        <w:t xml:space="preserve">Rashid Kaukab, </w:t>
      </w:r>
      <w:r w:rsidR="009F7894" w:rsidRPr="00AA0C1F">
        <w:rPr>
          <w:rFonts w:asciiTheme="minorHAnsi" w:hAnsiTheme="minorHAnsi" w:cstheme="minorHAnsi"/>
          <w:lang w:val="en-US"/>
        </w:rPr>
        <w:t xml:space="preserve">Senior Specialist, Trade and Sustainable Development </w:t>
      </w:r>
    </w:p>
    <w:p w14:paraId="6F3DD1C1" w14:textId="05245C94" w:rsidR="00C70EF8" w:rsidRPr="00AA0C1F" w:rsidRDefault="000C396F" w:rsidP="00C644BD">
      <w:pPr>
        <w:pStyle w:val="NormalWeb"/>
        <w:spacing w:before="120" w:after="0"/>
        <w:jc w:val="both"/>
        <w:rPr>
          <w:rFonts w:asciiTheme="minorHAnsi" w:hAnsiTheme="minorHAnsi" w:cstheme="minorHAnsi"/>
          <w:lang w:val="en-US"/>
        </w:rPr>
      </w:pPr>
      <w:r w:rsidRPr="00AA0C1F">
        <w:rPr>
          <w:rFonts w:asciiTheme="minorHAnsi" w:hAnsiTheme="minorHAnsi" w:cstheme="minorHAnsi"/>
          <w:lang w:val="en-US"/>
        </w:rPr>
        <w:t>or</w:t>
      </w:r>
      <w:r w:rsidR="009A17B0" w:rsidRPr="00AA0C1F">
        <w:rPr>
          <w:rFonts w:asciiTheme="minorHAnsi" w:hAnsiTheme="minorHAnsi" w:cstheme="minorHAnsi"/>
          <w:lang w:val="en-US"/>
        </w:rPr>
        <w:t xml:space="preserve"> </w:t>
      </w:r>
      <w:r w:rsidR="00C70EF8" w:rsidRPr="00AA0C1F">
        <w:rPr>
          <w:rFonts w:asciiTheme="minorHAnsi" w:hAnsiTheme="minorHAnsi" w:cstheme="minorHAnsi"/>
          <w:lang w:val="en-US"/>
        </w:rPr>
        <w:t>Ludmila Azo, Country Manager, International Trade Centre</w:t>
      </w:r>
    </w:p>
    <w:p w14:paraId="3AB72444" w14:textId="77777777" w:rsidR="00F37535" w:rsidRPr="00A066A2" w:rsidRDefault="00F37535" w:rsidP="00F37535">
      <w:pPr>
        <w:pStyle w:val="NormalWeb"/>
        <w:spacing w:before="120" w:beforeAutospacing="0" w:after="0" w:afterAutospacing="0"/>
        <w:jc w:val="both"/>
        <w:rPr>
          <w:rFonts w:asciiTheme="minorHAnsi" w:hAnsiTheme="minorHAnsi" w:cstheme="minorHAnsi"/>
          <w:lang w:val="en-GB"/>
        </w:rPr>
      </w:pPr>
      <w:r w:rsidRPr="00A066A2">
        <w:rPr>
          <w:rFonts w:asciiTheme="minorHAnsi" w:hAnsiTheme="minorHAnsi" w:cstheme="minorHAnsi"/>
          <w:b/>
          <w:bCs/>
          <w:color w:val="000000"/>
          <w:lang w:val="en-GB"/>
        </w:rPr>
        <w:t>Scientist</w:t>
      </w:r>
      <w:r w:rsidRPr="00A066A2">
        <w:rPr>
          <w:rFonts w:asciiTheme="minorHAnsi" w:hAnsiTheme="minorHAnsi" w:cstheme="minorHAnsi"/>
          <w:color w:val="000000"/>
          <w:lang w:val="en-GB"/>
        </w:rPr>
        <w:t xml:space="preserve">: Delia Grace, Professor Food Safety Systems, Natural Resources Institute, University of Greenwich and Joint appointed scientist, Animal and Human Health Program, International Livestock Research Institute </w:t>
      </w:r>
    </w:p>
    <w:p w14:paraId="02E4D6B6" w14:textId="43B5EED2" w:rsidR="00FB02CB" w:rsidRPr="00FB02CB" w:rsidRDefault="00FB02CB" w:rsidP="00FB02CB">
      <w:pPr>
        <w:pStyle w:val="NormalWeb"/>
        <w:spacing w:before="120" w:after="0"/>
        <w:jc w:val="both"/>
        <w:rPr>
          <w:rFonts w:asciiTheme="minorHAnsi" w:hAnsiTheme="minorHAnsi" w:cstheme="minorHAnsi"/>
          <w:lang w:val="en-US"/>
        </w:rPr>
      </w:pPr>
      <w:r>
        <w:rPr>
          <w:rFonts w:asciiTheme="minorHAnsi" w:hAnsiTheme="minorHAnsi" w:cstheme="minorHAnsi"/>
          <w:b/>
          <w:bCs/>
          <w:lang w:val="en-US"/>
        </w:rPr>
        <w:t xml:space="preserve">Or IGO: </w:t>
      </w:r>
      <w:r w:rsidRPr="00FB02CB">
        <w:rPr>
          <w:rFonts w:asciiTheme="minorHAnsi" w:hAnsiTheme="minorHAnsi" w:cstheme="minorHAnsi"/>
          <w:lang w:val="en-US"/>
        </w:rPr>
        <w:t>Maximo Torero, Chief Economist and Assistant Director-General of the Economic and Social Development Department</w:t>
      </w:r>
      <w:r>
        <w:rPr>
          <w:rFonts w:asciiTheme="minorHAnsi" w:hAnsiTheme="minorHAnsi" w:cstheme="minorHAnsi"/>
          <w:lang w:val="en-US"/>
        </w:rPr>
        <w:t xml:space="preserve">, </w:t>
      </w:r>
      <w:r w:rsidRPr="00FB02CB">
        <w:rPr>
          <w:rFonts w:asciiTheme="minorHAnsi" w:hAnsiTheme="minorHAnsi" w:cstheme="minorHAnsi"/>
          <w:lang w:val="en-US"/>
        </w:rPr>
        <w:t>Food and Agriculture Organization</w:t>
      </w:r>
      <w:r>
        <w:rPr>
          <w:rFonts w:asciiTheme="minorHAnsi" w:hAnsiTheme="minorHAnsi" w:cstheme="minorHAnsi"/>
          <w:lang w:val="en-US"/>
        </w:rPr>
        <w:t xml:space="preserve"> –</w:t>
      </w:r>
      <w:r w:rsidRPr="00FB02CB">
        <w:rPr>
          <w:rFonts w:asciiTheme="minorHAnsi" w:hAnsiTheme="minorHAnsi" w:cstheme="minorHAnsi"/>
          <w:lang w:val="en-US"/>
        </w:rPr>
        <w:t xml:space="preserve"> </w:t>
      </w:r>
      <w:r>
        <w:rPr>
          <w:rFonts w:asciiTheme="minorHAnsi" w:hAnsiTheme="minorHAnsi" w:cstheme="minorHAnsi"/>
          <w:lang w:val="en-US"/>
        </w:rPr>
        <w:t>(Peru)</w:t>
      </w:r>
    </w:p>
    <w:p w14:paraId="7909BA4E" w14:textId="58E031B3" w:rsidR="00CF4C00" w:rsidRPr="00A066A2" w:rsidRDefault="004A3C4A" w:rsidP="00CF4C00">
      <w:pPr>
        <w:pStyle w:val="NormalWeb"/>
        <w:spacing w:before="120" w:beforeAutospacing="0" w:after="0" w:afterAutospacing="0"/>
        <w:jc w:val="both"/>
        <w:rPr>
          <w:rFonts w:asciiTheme="minorHAnsi" w:hAnsiTheme="minorHAnsi" w:cstheme="minorHAnsi"/>
          <w:color w:val="000000"/>
          <w:lang w:val="en-GB"/>
        </w:rPr>
      </w:pPr>
      <w:r w:rsidRPr="00A066A2">
        <w:rPr>
          <w:rFonts w:asciiTheme="minorHAnsi" w:hAnsiTheme="minorHAnsi" w:cstheme="minorHAnsi"/>
          <w:b/>
          <w:bCs/>
          <w:lang w:val="en-US"/>
        </w:rPr>
        <w:t>Academia:</w:t>
      </w:r>
      <w:r w:rsidR="006373F9" w:rsidRPr="00A066A2">
        <w:rPr>
          <w:rFonts w:asciiTheme="minorHAnsi" w:hAnsiTheme="minorHAnsi" w:cstheme="minorHAnsi"/>
          <w:lang w:val="en-US"/>
        </w:rPr>
        <w:t xml:space="preserve"> </w:t>
      </w:r>
      <w:r w:rsidR="00CF4C00" w:rsidRPr="00A066A2">
        <w:rPr>
          <w:rFonts w:asciiTheme="minorHAnsi" w:hAnsiTheme="minorHAnsi" w:cstheme="minorHAnsi"/>
          <w:lang w:val="en-US"/>
        </w:rPr>
        <w:t xml:space="preserve">Dr. Carolyn Deere Birkbeck. </w:t>
      </w:r>
      <w:r w:rsidR="00CF4C00" w:rsidRPr="00A066A2">
        <w:rPr>
          <w:rFonts w:asciiTheme="minorHAnsi" w:hAnsiTheme="minorHAnsi" w:cstheme="minorHAnsi"/>
          <w:lang w:val="en-GB"/>
        </w:rPr>
        <w:t>Executive Director,</w:t>
      </w:r>
      <w:r w:rsidR="00AA0C1F">
        <w:rPr>
          <w:rFonts w:asciiTheme="minorHAnsi" w:hAnsiTheme="minorHAnsi" w:cstheme="minorHAnsi"/>
          <w:lang w:val="en-GB"/>
        </w:rPr>
        <w:t xml:space="preserve"> </w:t>
      </w:r>
      <w:r w:rsidR="00CF4C00" w:rsidRPr="00A066A2">
        <w:rPr>
          <w:rFonts w:asciiTheme="minorHAnsi" w:hAnsiTheme="minorHAnsi" w:cstheme="minorHAnsi"/>
          <w:lang w:val="en-GB"/>
        </w:rPr>
        <w:t>Forum on Trade, Environment, &amp; the SDGs (TESS), Geneva Graduate Institute</w:t>
      </w:r>
      <w:r w:rsidR="00CF4C00" w:rsidRPr="00A066A2">
        <w:rPr>
          <w:rFonts w:asciiTheme="minorHAnsi" w:hAnsiTheme="minorHAnsi" w:cstheme="minorHAnsi"/>
          <w:color w:val="000000"/>
          <w:lang w:val="en-GB"/>
        </w:rPr>
        <w:t xml:space="preserve"> </w:t>
      </w:r>
    </w:p>
    <w:p w14:paraId="1EE8EBE6" w14:textId="77777777" w:rsidR="00727616" w:rsidRPr="00A066A2" w:rsidRDefault="00727616" w:rsidP="00727616">
      <w:pPr>
        <w:pStyle w:val="NormalWeb"/>
        <w:spacing w:before="120" w:beforeAutospacing="0" w:after="0" w:afterAutospacing="0"/>
        <w:jc w:val="both"/>
        <w:rPr>
          <w:rFonts w:asciiTheme="minorHAnsi" w:hAnsiTheme="minorHAnsi" w:cstheme="minorHAnsi"/>
          <w:color w:val="0E101A"/>
          <w:lang w:val="en-US"/>
        </w:rPr>
      </w:pPr>
    </w:p>
    <w:p w14:paraId="5757735F" w14:textId="0BD90D88" w:rsidR="00F94686" w:rsidRPr="00A066A2" w:rsidRDefault="00F94686" w:rsidP="00F94686">
      <w:pPr>
        <w:pStyle w:val="ListParagraph"/>
        <w:numPr>
          <w:ilvl w:val="0"/>
          <w:numId w:val="16"/>
        </w:numPr>
        <w:ind w:left="360"/>
        <w:jc w:val="both"/>
        <w:rPr>
          <w:rFonts w:cstheme="minorHAnsi"/>
          <w:color w:val="0E101A"/>
          <w:sz w:val="24"/>
          <w:szCs w:val="24"/>
        </w:rPr>
      </w:pPr>
      <w:r w:rsidRPr="00A066A2">
        <w:rPr>
          <w:rFonts w:cstheme="minorHAnsi"/>
          <w:color w:val="0E101A"/>
          <w:sz w:val="24"/>
          <w:szCs w:val="24"/>
        </w:rPr>
        <w:t>Discuss how trade, trade policies and rules could help countries enhance their capacity to adapt and improve key infrastructure and emergency response systems to react to extreme weather events exacerbated by climate change and lessen their related negative impacts on health. This could include, for instance, access to more advance, efficient, and cost-effective cooling solutions, flood control systems, new biotechnologies and access to key disaster relief systems and products.</w:t>
      </w:r>
    </w:p>
    <w:p w14:paraId="326D405E" w14:textId="111D6805" w:rsidR="00F94686" w:rsidRPr="00A066A2" w:rsidRDefault="00F94686" w:rsidP="00F94686">
      <w:pPr>
        <w:pStyle w:val="ListParagraph"/>
        <w:numPr>
          <w:ilvl w:val="0"/>
          <w:numId w:val="16"/>
        </w:numPr>
        <w:spacing w:after="0" w:line="240" w:lineRule="auto"/>
        <w:ind w:left="360"/>
        <w:jc w:val="both"/>
        <w:rPr>
          <w:rFonts w:cstheme="minorHAnsi"/>
          <w:color w:val="0E101A"/>
          <w:sz w:val="24"/>
          <w:szCs w:val="24"/>
        </w:rPr>
      </w:pPr>
      <w:r w:rsidRPr="00A066A2">
        <w:rPr>
          <w:rFonts w:cstheme="minorHAnsi"/>
          <w:color w:val="0E101A"/>
          <w:sz w:val="24"/>
          <w:szCs w:val="24"/>
        </w:rPr>
        <w:t>Discuss how policies affecting trade and markets</w:t>
      </w:r>
      <w:r w:rsidR="00AB2213" w:rsidRPr="00A066A2">
        <w:rPr>
          <w:rFonts w:cstheme="minorHAnsi"/>
          <w:color w:val="0E101A"/>
          <w:sz w:val="24"/>
          <w:szCs w:val="24"/>
        </w:rPr>
        <w:t xml:space="preserve"> </w:t>
      </w:r>
      <w:r w:rsidR="00B7065A" w:rsidRPr="00A066A2">
        <w:rPr>
          <w:rFonts w:cstheme="minorHAnsi"/>
          <w:color w:val="0E101A"/>
          <w:sz w:val="24"/>
          <w:szCs w:val="24"/>
        </w:rPr>
        <w:t>impact</w:t>
      </w:r>
      <w:r w:rsidR="00AB2213" w:rsidRPr="00A066A2">
        <w:rPr>
          <w:rFonts w:cstheme="minorHAnsi"/>
          <w:color w:val="0E101A"/>
          <w:sz w:val="24"/>
          <w:szCs w:val="24"/>
        </w:rPr>
        <w:t xml:space="preserve"> on</w:t>
      </w:r>
      <w:r w:rsidRPr="00A066A2">
        <w:rPr>
          <w:rFonts w:cstheme="minorHAnsi"/>
          <w:color w:val="0E101A"/>
          <w:sz w:val="24"/>
          <w:szCs w:val="24"/>
        </w:rPr>
        <w:t xml:space="preserve"> the food security and nutrition dimension of human health, in the context of climate change.</w:t>
      </w:r>
    </w:p>
    <w:p w14:paraId="16EFFED9" w14:textId="04A0E123" w:rsidR="00F94686" w:rsidRPr="00A066A2" w:rsidRDefault="00F94686" w:rsidP="00F94686">
      <w:pPr>
        <w:pStyle w:val="ListParagraph"/>
        <w:numPr>
          <w:ilvl w:val="0"/>
          <w:numId w:val="16"/>
        </w:numPr>
        <w:spacing w:after="0" w:line="240" w:lineRule="auto"/>
        <w:ind w:left="360"/>
        <w:jc w:val="both"/>
        <w:rPr>
          <w:rFonts w:cstheme="minorHAnsi"/>
          <w:color w:val="0E101A"/>
          <w:sz w:val="24"/>
          <w:szCs w:val="24"/>
        </w:rPr>
      </w:pPr>
      <w:r w:rsidRPr="00A066A2">
        <w:rPr>
          <w:rFonts w:cstheme="minorHAnsi"/>
          <w:color w:val="0E101A"/>
          <w:sz w:val="24"/>
          <w:szCs w:val="24"/>
        </w:rPr>
        <w:t>Discuss</w:t>
      </w:r>
      <w:r w:rsidR="001517A4" w:rsidRPr="00A066A2">
        <w:rPr>
          <w:rFonts w:cstheme="minorHAnsi"/>
          <w:color w:val="0E101A"/>
          <w:sz w:val="24"/>
          <w:szCs w:val="24"/>
        </w:rPr>
        <w:t xml:space="preserve"> </w:t>
      </w:r>
      <w:r w:rsidR="004F7E71" w:rsidRPr="00A066A2">
        <w:rPr>
          <w:rFonts w:cstheme="minorHAnsi"/>
          <w:color w:val="0E101A"/>
          <w:sz w:val="24"/>
          <w:szCs w:val="24"/>
        </w:rPr>
        <w:t xml:space="preserve">governments' ability to manage </w:t>
      </w:r>
      <w:r w:rsidR="001517A4" w:rsidRPr="00A066A2">
        <w:rPr>
          <w:rFonts w:cstheme="minorHAnsi"/>
          <w:color w:val="0E101A"/>
          <w:sz w:val="24"/>
          <w:szCs w:val="24"/>
        </w:rPr>
        <w:t>the impact of</w:t>
      </w:r>
      <w:r w:rsidR="004F7E71" w:rsidRPr="00A066A2">
        <w:rPr>
          <w:rFonts w:cstheme="minorHAnsi"/>
          <w:color w:val="0E101A"/>
          <w:sz w:val="24"/>
          <w:szCs w:val="24"/>
        </w:rPr>
        <w:t xml:space="preserve"> </w:t>
      </w:r>
      <w:r w:rsidRPr="00A066A2">
        <w:rPr>
          <w:rFonts w:cstheme="minorHAnsi"/>
          <w:color w:val="0E101A"/>
          <w:sz w:val="24"/>
          <w:szCs w:val="24"/>
        </w:rPr>
        <w:t xml:space="preserve">climate change </w:t>
      </w:r>
      <w:r w:rsidR="004A2A47" w:rsidRPr="00A066A2">
        <w:rPr>
          <w:rFonts w:cstheme="minorHAnsi"/>
          <w:color w:val="0E101A"/>
          <w:sz w:val="24"/>
          <w:szCs w:val="24"/>
        </w:rPr>
        <w:t>related health risks</w:t>
      </w:r>
      <w:r w:rsidRPr="00A066A2">
        <w:rPr>
          <w:rFonts w:cstheme="minorHAnsi"/>
          <w:color w:val="0E101A"/>
          <w:sz w:val="24"/>
          <w:szCs w:val="24"/>
        </w:rPr>
        <w:t>, including through scien</w:t>
      </w:r>
      <w:r w:rsidR="004F7E71" w:rsidRPr="00A066A2">
        <w:rPr>
          <w:rFonts w:cstheme="minorHAnsi"/>
          <w:color w:val="0E101A"/>
          <w:sz w:val="24"/>
          <w:szCs w:val="24"/>
        </w:rPr>
        <w:t>ce based</w:t>
      </w:r>
      <w:r w:rsidRPr="00A066A2">
        <w:rPr>
          <w:rFonts w:cstheme="minorHAnsi"/>
          <w:color w:val="0E101A"/>
          <w:sz w:val="24"/>
          <w:szCs w:val="24"/>
        </w:rPr>
        <w:t xml:space="preserve"> </w:t>
      </w:r>
      <w:r w:rsidR="004F7E71" w:rsidRPr="00A066A2">
        <w:rPr>
          <w:rFonts w:cstheme="minorHAnsi"/>
          <w:color w:val="0E101A"/>
          <w:sz w:val="24"/>
          <w:szCs w:val="24"/>
        </w:rPr>
        <w:t>Sanitary and Phytosanitary (</w:t>
      </w:r>
      <w:r w:rsidRPr="00A066A2">
        <w:rPr>
          <w:rFonts w:cstheme="minorHAnsi"/>
          <w:color w:val="0E101A"/>
          <w:sz w:val="24"/>
          <w:szCs w:val="24"/>
        </w:rPr>
        <w:t>SPS</w:t>
      </w:r>
      <w:r w:rsidR="004F7E71" w:rsidRPr="00A066A2">
        <w:rPr>
          <w:rFonts w:cstheme="minorHAnsi"/>
          <w:color w:val="0E101A"/>
          <w:sz w:val="24"/>
          <w:szCs w:val="24"/>
        </w:rPr>
        <w:t>)</w:t>
      </w:r>
      <w:r w:rsidRPr="00A066A2">
        <w:rPr>
          <w:rFonts w:cstheme="minorHAnsi"/>
          <w:color w:val="0E101A"/>
          <w:sz w:val="24"/>
          <w:szCs w:val="24"/>
        </w:rPr>
        <w:t xml:space="preserve"> and </w:t>
      </w:r>
      <w:r w:rsidR="004F7E71" w:rsidRPr="00A066A2">
        <w:rPr>
          <w:rFonts w:cstheme="minorHAnsi"/>
          <w:color w:val="0E101A"/>
          <w:sz w:val="24"/>
          <w:szCs w:val="24"/>
        </w:rPr>
        <w:t>Technical Barriers to Trade (</w:t>
      </w:r>
      <w:r w:rsidRPr="00A066A2">
        <w:rPr>
          <w:rFonts w:cstheme="minorHAnsi"/>
          <w:color w:val="0E101A"/>
          <w:sz w:val="24"/>
          <w:szCs w:val="24"/>
        </w:rPr>
        <w:t>TBT) measures. Explore how to build capacity to enable national agencies to conduct surveillance</w:t>
      </w:r>
      <w:r w:rsidR="004F7E71" w:rsidRPr="00A066A2">
        <w:rPr>
          <w:rFonts w:cstheme="minorHAnsi"/>
          <w:color w:val="0E101A"/>
          <w:sz w:val="24"/>
          <w:szCs w:val="24"/>
        </w:rPr>
        <w:t xml:space="preserve">, build early warning </w:t>
      </w:r>
      <w:r w:rsidRPr="00A066A2">
        <w:rPr>
          <w:rFonts w:cstheme="minorHAnsi"/>
          <w:color w:val="0E101A"/>
          <w:sz w:val="24"/>
          <w:szCs w:val="24"/>
        </w:rPr>
        <w:t>and assess risks.</w:t>
      </w:r>
    </w:p>
    <w:p w14:paraId="5B689D2A" w14:textId="3DEC4F33" w:rsidR="000F62AD" w:rsidRPr="00A066A2" w:rsidRDefault="000F62AD" w:rsidP="000F62AD">
      <w:pPr>
        <w:jc w:val="both"/>
        <w:rPr>
          <w:rFonts w:cstheme="minorHAnsi"/>
          <w:b/>
          <w:bCs/>
          <w:sz w:val="24"/>
          <w:szCs w:val="24"/>
          <w:u w:val="single"/>
          <w:lang w:val="en-US"/>
        </w:rPr>
      </w:pPr>
    </w:p>
    <w:p w14:paraId="5843B8C4" w14:textId="77777777" w:rsidR="00275D36" w:rsidRDefault="00275D36">
      <w:pPr>
        <w:rPr>
          <w:rFonts w:cstheme="minorHAnsi"/>
          <w:b/>
          <w:bCs/>
          <w:sz w:val="24"/>
          <w:szCs w:val="24"/>
          <w:u w:val="single"/>
          <w:lang w:val="en-US"/>
        </w:rPr>
      </w:pPr>
      <w:bookmarkStart w:id="6" w:name="_Hlk144898592"/>
      <w:r>
        <w:rPr>
          <w:rFonts w:cstheme="minorHAnsi"/>
          <w:b/>
          <w:bCs/>
          <w:sz w:val="24"/>
          <w:szCs w:val="24"/>
          <w:u w:val="single"/>
          <w:lang w:val="en-US"/>
        </w:rPr>
        <w:br w:type="page"/>
      </w:r>
    </w:p>
    <w:p w14:paraId="2D06A18A" w14:textId="011F4CE1" w:rsidR="00275D36" w:rsidRPr="00275D36" w:rsidRDefault="00275D36" w:rsidP="00275D36">
      <w:pPr>
        <w:jc w:val="center"/>
        <w:rPr>
          <w:rFonts w:cstheme="minorHAnsi"/>
          <w:b/>
          <w:bCs/>
          <w:color w:val="2F5496" w:themeColor="accent1" w:themeShade="BF"/>
          <w:sz w:val="24"/>
          <w:szCs w:val="24"/>
          <w:lang w:val="en-US"/>
        </w:rPr>
      </w:pPr>
      <w:r w:rsidRPr="00275D36">
        <w:rPr>
          <w:rFonts w:cstheme="minorHAnsi"/>
          <w:b/>
          <w:bCs/>
          <w:color w:val="2F5496" w:themeColor="accent1" w:themeShade="BF"/>
          <w:sz w:val="24"/>
          <w:szCs w:val="24"/>
          <w:lang w:val="en-US"/>
        </w:rPr>
        <w:lastRenderedPageBreak/>
        <w:t>SESSION V</w:t>
      </w:r>
    </w:p>
    <w:p w14:paraId="576231FF" w14:textId="32721B89" w:rsidR="000F62AD" w:rsidRPr="00275D36" w:rsidRDefault="00275D36" w:rsidP="00275D36">
      <w:pPr>
        <w:jc w:val="center"/>
        <w:rPr>
          <w:rFonts w:cstheme="minorHAnsi"/>
          <w:b/>
          <w:bCs/>
          <w:color w:val="2F5496" w:themeColor="accent1" w:themeShade="BF"/>
          <w:sz w:val="24"/>
          <w:szCs w:val="24"/>
          <w:lang w:val="en-US"/>
        </w:rPr>
      </w:pPr>
      <w:r w:rsidRPr="00275D36">
        <w:rPr>
          <w:rFonts w:cstheme="minorHAnsi"/>
          <w:b/>
          <w:bCs/>
          <w:color w:val="2F5496" w:themeColor="accent1" w:themeShade="BF"/>
          <w:sz w:val="24"/>
          <w:szCs w:val="24"/>
          <w:lang w:val="en-US"/>
        </w:rPr>
        <w:t xml:space="preserve">CLOSING OVERVIEW: TAKEAWAYS FOR TRILATERAL COOPERATION </w:t>
      </w:r>
      <w:r w:rsidR="00950356">
        <w:rPr>
          <w:rFonts w:cstheme="minorHAnsi"/>
          <w:b/>
          <w:bCs/>
          <w:color w:val="2F5496" w:themeColor="accent1" w:themeShade="BF"/>
          <w:sz w:val="24"/>
          <w:szCs w:val="24"/>
          <w:lang w:val="en-US"/>
        </w:rPr>
        <w:t>AND ENGAGEMENT</w:t>
      </w:r>
    </w:p>
    <w:bookmarkEnd w:id="6"/>
    <w:p w14:paraId="6C33EA80" w14:textId="12A81024" w:rsidR="00D86804" w:rsidRPr="00A066A2" w:rsidRDefault="000057C3" w:rsidP="005336A9">
      <w:pPr>
        <w:pStyle w:val="NormalWeb"/>
        <w:spacing w:before="120" w:beforeAutospacing="0" w:after="0" w:afterAutospacing="0"/>
        <w:jc w:val="both"/>
        <w:rPr>
          <w:rFonts w:asciiTheme="minorHAnsi" w:hAnsiTheme="minorHAnsi" w:cstheme="minorHAnsi"/>
          <w:color w:val="000000"/>
          <w:lang w:val="en-GB"/>
        </w:rPr>
      </w:pPr>
      <w:r w:rsidRPr="00A066A2">
        <w:rPr>
          <w:rFonts w:asciiTheme="minorHAnsi" w:hAnsiTheme="minorHAnsi" w:cstheme="minorHAnsi"/>
          <w:color w:val="000000"/>
          <w:lang w:val="en-GB"/>
        </w:rPr>
        <w:t>1</w:t>
      </w:r>
      <w:r w:rsidR="00275D36">
        <w:rPr>
          <w:rFonts w:asciiTheme="minorHAnsi" w:hAnsiTheme="minorHAnsi" w:cstheme="minorHAnsi"/>
          <w:color w:val="000000"/>
          <w:lang w:val="en-GB"/>
        </w:rPr>
        <w:t>6</w:t>
      </w:r>
      <w:r w:rsidRPr="00A066A2">
        <w:rPr>
          <w:rFonts w:asciiTheme="minorHAnsi" w:hAnsiTheme="minorHAnsi" w:cstheme="minorHAnsi"/>
          <w:color w:val="000000"/>
          <w:lang w:val="en-GB"/>
        </w:rPr>
        <w:t>:</w:t>
      </w:r>
      <w:r w:rsidR="00275D36">
        <w:rPr>
          <w:rFonts w:asciiTheme="minorHAnsi" w:hAnsiTheme="minorHAnsi" w:cstheme="minorHAnsi"/>
          <w:color w:val="000000"/>
          <w:lang w:val="en-GB"/>
        </w:rPr>
        <w:t>0</w:t>
      </w:r>
      <w:r w:rsidRPr="00A066A2">
        <w:rPr>
          <w:rFonts w:asciiTheme="minorHAnsi" w:hAnsiTheme="minorHAnsi" w:cstheme="minorHAnsi"/>
          <w:color w:val="000000"/>
          <w:lang w:val="en-GB"/>
        </w:rPr>
        <w:t xml:space="preserve">0 – </w:t>
      </w:r>
      <w:r w:rsidR="00275D36">
        <w:rPr>
          <w:rFonts w:asciiTheme="minorHAnsi" w:hAnsiTheme="minorHAnsi" w:cstheme="minorHAnsi"/>
          <w:color w:val="000000"/>
          <w:lang w:val="en-GB"/>
        </w:rPr>
        <w:t>16:15</w:t>
      </w:r>
    </w:p>
    <w:p w14:paraId="70B4812C" w14:textId="79CB1A3E" w:rsidR="000B1B30" w:rsidRDefault="0044418E" w:rsidP="008E5623">
      <w:pPr>
        <w:pStyle w:val="NormalWeb"/>
        <w:spacing w:before="120" w:beforeAutospacing="0" w:after="0" w:afterAutospacing="0"/>
        <w:jc w:val="both"/>
        <w:rPr>
          <w:rFonts w:asciiTheme="minorHAnsi" w:hAnsiTheme="minorHAnsi" w:cstheme="minorHAnsi"/>
          <w:color w:val="000000"/>
          <w:lang w:val="en-GB"/>
        </w:rPr>
      </w:pPr>
      <w:r w:rsidRPr="00A066A2">
        <w:rPr>
          <w:rFonts w:asciiTheme="minorHAnsi" w:hAnsiTheme="minorHAnsi" w:cstheme="minorHAnsi"/>
          <w:b/>
          <w:bCs/>
          <w:color w:val="000000"/>
          <w:lang w:val="en-GB"/>
        </w:rPr>
        <w:t xml:space="preserve">First </w:t>
      </w:r>
      <w:r w:rsidR="00D07CB5" w:rsidRPr="00A066A2">
        <w:rPr>
          <w:rFonts w:asciiTheme="minorHAnsi" w:hAnsiTheme="minorHAnsi" w:cstheme="minorHAnsi"/>
          <w:b/>
          <w:bCs/>
          <w:color w:val="000000"/>
          <w:lang w:val="en-GB"/>
        </w:rPr>
        <w:t>option</w:t>
      </w:r>
      <w:r w:rsidR="00D07CB5" w:rsidRPr="00A066A2">
        <w:rPr>
          <w:rFonts w:asciiTheme="minorHAnsi" w:hAnsiTheme="minorHAnsi" w:cstheme="minorHAnsi"/>
          <w:color w:val="000000"/>
          <w:lang w:val="en-GB"/>
        </w:rPr>
        <w:t xml:space="preserve">: </w:t>
      </w:r>
      <w:r w:rsidR="000B1B30" w:rsidRPr="00A066A2">
        <w:rPr>
          <w:rFonts w:asciiTheme="minorHAnsi" w:hAnsiTheme="minorHAnsi" w:cstheme="minorHAnsi"/>
          <w:color w:val="000000"/>
          <w:lang w:val="en-GB"/>
        </w:rPr>
        <w:t>Senior trilateral official</w:t>
      </w:r>
      <w:r w:rsidR="00B6085F" w:rsidRPr="00A066A2">
        <w:rPr>
          <w:rFonts w:asciiTheme="minorHAnsi" w:hAnsiTheme="minorHAnsi" w:cstheme="minorHAnsi"/>
          <w:color w:val="000000"/>
          <w:lang w:val="en-GB"/>
        </w:rPr>
        <w:t xml:space="preserve"> (WHO?)</w:t>
      </w:r>
    </w:p>
    <w:p w14:paraId="7FBAAD70" w14:textId="0D748B2B" w:rsidR="00CA3A80" w:rsidRPr="00A066A2" w:rsidRDefault="00CA3A80" w:rsidP="008E5623">
      <w:pPr>
        <w:pStyle w:val="NormalWeb"/>
        <w:spacing w:before="120" w:beforeAutospacing="0" w:after="0" w:afterAutospacing="0"/>
        <w:jc w:val="both"/>
        <w:rPr>
          <w:rFonts w:asciiTheme="minorHAnsi" w:hAnsiTheme="minorHAnsi" w:cstheme="minorHAnsi"/>
          <w:color w:val="000000"/>
          <w:lang w:val="en-GB"/>
        </w:rPr>
      </w:pPr>
      <w:r>
        <w:rPr>
          <w:rFonts w:asciiTheme="minorHAnsi" w:hAnsiTheme="minorHAnsi" w:cstheme="minorHAnsi"/>
          <w:color w:val="000000"/>
          <w:lang w:val="en-GB"/>
        </w:rPr>
        <w:t>Or</w:t>
      </w:r>
    </w:p>
    <w:p w14:paraId="7D7BC4DC" w14:textId="53745245" w:rsidR="00994ECA" w:rsidRPr="00A066A2" w:rsidRDefault="000B1B30" w:rsidP="008E5623">
      <w:pPr>
        <w:pStyle w:val="NormalWeb"/>
        <w:spacing w:before="120" w:beforeAutospacing="0" w:after="0" w:afterAutospacing="0"/>
        <w:jc w:val="both"/>
        <w:rPr>
          <w:rStyle w:val="ui-provider"/>
          <w:rFonts w:asciiTheme="minorHAnsi" w:hAnsiTheme="minorHAnsi" w:cstheme="minorHAnsi"/>
          <w:lang w:val="en-US"/>
        </w:rPr>
      </w:pPr>
      <w:r w:rsidRPr="00A066A2">
        <w:rPr>
          <w:rFonts w:asciiTheme="minorHAnsi" w:hAnsiTheme="minorHAnsi" w:cstheme="minorHAnsi"/>
          <w:b/>
          <w:bCs/>
          <w:color w:val="000000"/>
          <w:lang w:val="en-GB"/>
        </w:rPr>
        <w:t>Second option:</w:t>
      </w:r>
      <w:r w:rsidRPr="00A066A2">
        <w:rPr>
          <w:rFonts w:asciiTheme="minorHAnsi" w:hAnsiTheme="minorHAnsi" w:cstheme="minorHAnsi"/>
          <w:color w:val="000000"/>
          <w:lang w:val="en-GB"/>
        </w:rPr>
        <w:t xml:space="preserve"> </w:t>
      </w:r>
      <w:r w:rsidR="00BE361B">
        <w:rPr>
          <w:rFonts w:asciiTheme="minorHAnsi" w:hAnsiTheme="minorHAnsi" w:cstheme="minorHAnsi"/>
          <w:color w:val="000000"/>
          <w:lang w:val="en-GB"/>
        </w:rPr>
        <w:t xml:space="preserve"> </w:t>
      </w:r>
      <w:r w:rsidR="00994ECA" w:rsidRPr="00A066A2">
        <w:rPr>
          <w:rStyle w:val="ui-provider"/>
          <w:rFonts w:asciiTheme="minorHAnsi" w:hAnsiTheme="minorHAnsi" w:cstheme="minorHAnsi"/>
          <w:lang w:val="en-US"/>
        </w:rPr>
        <w:t xml:space="preserve">Representative from the Lancet Commission on Health and Climate Change  </w:t>
      </w:r>
    </w:p>
    <w:p w14:paraId="2C88CC05" w14:textId="51B61999" w:rsidR="004903C6" w:rsidRPr="00A066A2" w:rsidRDefault="00521DD5" w:rsidP="008E5623">
      <w:pPr>
        <w:pStyle w:val="NormalWeb"/>
        <w:spacing w:before="120" w:beforeAutospacing="0" w:after="0" w:afterAutospacing="0"/>
        <w:jc w:val="both"/>
        <w:rPr>
          <w:rStyle w:val="ui-provider"/>
          <w:rFonts w:asciiTheme="minorHAnsi" w:hAnsiTheme="minorHAnsi" w:cstheme="minorHAnsi"/>
          <w:lang w:val="en-US"/>
        </w:rPr>
      </w:pPr>
      <w:r w:rsidRPr="00A066A2">
        <w:rPr>
          <w:rStyle w:val="ui-provider"/>
          <w:rFonts w:asciiTheme="minorHAnsi" w:hAnsiTheme="minorHAnsi" w:cstheme="minorHAnsi"/>
          <w:lang w:val="en-US"/>
        </w:rPr>
        <w:t>Or</w:t>
      </w:r>
    </w:p>
    <w:p w14:paraId="3B81812B" w14:textId="1060951F" w:rsidR="00521DD5" w:rsidRPr="00A066A2" w:rsidRDefault="00834C9F" w:rsidP="008E5623">
      <w:pPr>
        <w:pStyle w:val="NormalWeb"/>
        <w:spacing w:before="120" w:beforeAutospacing="0" w:after="0" w:afterAutospacing="0"/>
        <w:jc w:val="both"/>
        <w:rPr>
          <w:rStyle w:val="ui-provider"/>
          <w:rFonts w:asciiTheme="minorHAnsi" w:hAnsiTheme="minorHAnsi" w:cstheme="minorHAnsi"/>
          <w:lang w:val="en-US"/>
        </w:rPr>
      </w:pPr>
      <w:r w:rsidRPr="00A066A2">
        <w:rPr>
          <w:rStyle w:val="ui-provider"/>
          <w:rFonts w:asciiTheme="minorHAnsi" w:hAnsiTheme="minorHAnsi" w:cstheme="minorHAnsi"/>
          <w:b/>
          <w:bCs/>
          <w:lang w:val="en-US"/>
        </w:rPr>
        <w:t xml:space="preserve">Fourth </w:t>
      </w:r>
      <w:r w:rsidR="0044418E" w:rsidRPr="00A066A2">
        <w:rPr>
          <w:rStyle w:val="ui-provider"/>
          <w:rFonts w:asciiTheme="minorHAnsi" w:hAnsiTheme="minorHAnsi" w:cstheme="minorHAnsi"/>
          <w:b/>
          <w:bCs/>
          <w:lang w:val="en-US"/>
        </w:rPr>
        <w:t>option:</w:t>
      </w:r>
      <w:r w:rsidR="0044418E" w:rsidRPr="00A066A2">
        <w:rPr>
          <w:rStyle w:val="ui-provider"/>
          <w:rFonts w:asciiTheme="minorHAnsi" w:hAnsiTheme="minorHAnsi" w:cstheme="minorHAnsi"/>
          <w:lang w:val="en-US"/>
        </w:rPr>
        <w:t xml:space="preserve"> </w:t>
      </w:r>
      <w:r w:rsidR="00521DD5" w:rsidRPr="00A066A2">
        <w:rPr>
          <w:rStyle w:val="ui-provider"/>
          <w:rFonts w:asciiTheme="minorHAnsi" w:hAnsiTheme="minorHAnsi" w:cstheme="minorHAnsi"/>
          <w:lang w:val="en-US"/>
        </w:rPr>
        <w:t xml:space="preserve">Pamela Coke-Hamilton, </w:t>
      </w:r>
      <w:r w:rsidR="006A494B" w:rsidRPr="00A066A2">
        <w:rPr>
          <w:rStyle w:val="ui-provider"/>
          <w:rFonts w:asciiTheme="minorHAnsi" w:hAnsiTheme="minorHAnsi" w:cstheme="minorHAnsi"/>
          <w:lang w:val="en-US"/>
        </w:rPr>
        <w:t>Executive Director, ITC.</w:t>
      </w:r>
    </w:p>
    <w:p w14:paraId="500E8358" w14:textId="1322ED45" w:rsidR="0044418E" w:rsidRPr="00A066A2" w:rsidRDefault="0044418E" w:rsidP="008E5623">
      <w:pPr>
        <w:pStyle w:val="NormalWeb"/>
        <w:spacing w:before="120" w:beforeAutospacing="0" w:after="0" w:afterAutospacing="0"/>
        <w:jc w:val="both"/>
        <w:rPr>
          <w:rStyle w:val="ui-provider"/>
          <w:rFonts w:asciiTheme="minorHAnsi" w:hAnsiTheme="minorHAnsi" w:cstheme="minorHAnsi"/>
          <w:lang w:val="en-US"/>
        </w:rPr>
      </w:pPr>
      <w:r w:rsidRPr="00A066A2">
        <w:rPr>
          <w:rStyle w:val="ui-provider"/>
          <w:rFonts w:asciiTheme="minorHAnsi" w:hAnsiTheme="minorHAnsi" w:cstheme="minorHAnsi"/>
          <w:lang w:val="en-US"/>
        </w:rPr>
        <w:t>Or</w:t>
      </w:r>
    </w:p>
    <w:p w14:paraId="2BD0B92E" w14:textId="5CC14BE3" w:rsidR="0044418E" w:rsidRPr="00A066A2" w:rsidRDefault="00834C9F" w:rsidP="0044418E">
      <w:pPr>
        <w:pStyle w:val="NormalWeb"/>
        <w:spacing w:before="120" w:beforeAutospacing="0" w:after="0" w:afterAutospacing="0"/>
        <w:jc w:val="both"/>
        <w:rPr>
          <w:rFonts w:asciiTheme="minorHAnsi" w:hAnsiTheme="minorHAnsi" w:cstheme="minorHAnsi"/>
          <w:lang w:val="en-US"/>
        </w:rPr>
      </w:pPr>
      <w:r w:rsidRPr="00A066A2">
        <w:rPr>
          <w:rFonts w:asciiTheme="minorHAnsi" w:hAnsiTheme="minorHAnsi" w:cstheme="minorHAnsi"/>
          <w:b/>
          <w:bCs/>
          <w:lang w:val="en-US"/>
        </w:rPr>
        <w:t xml:space="preserve">Fifth </w:t>
      </w:r>
      <w:r w:rsidR="0044418E" w:rsidRPr="00A066A2">
        <w:rPr>
          <w:rFonts w:asciiTheme="minorHAnsi" w:hAnsiTheme="minorHAnsi" w:cstheme="minorHAnsi"/>
          <w:b/>
          <w:bCs/>
          <w:lang w:val="en-US"/>
        </w:rPr>
        <w:t>option</w:t>
      </w:r>
      <w:r w:rsidR="0044418E" w:rsidRPr="00A066A2">
        <w:rPr>
          <w:rFonts w:asciiTheme="minorHAnsi" w:hAnsiTheme="minorHAnsi" w:cstheme="minorHAnsi"/>
          <w:lang w:val="en-US"/>
        </w:rPr>
        <w:t xml:space="preserve">: Dan Esty, Centre for International </w:t>
      </w:r>
      <w:r w:rsidR="000B1B30" w:rsidRPr="00A066A2">
        <w:rPr>
          <w:rFonts w:asciiTheme="minorHAnsi" w:hAnsiTheme="minorHAnsi" w:cstheme="minorHAnsi"/>
          <w:lang w:val="en-US"/>
        </w:rPr>
        <w:t xml:space="preserve">Environmental </w:t>
      </w:r>
      <w:r w:rsidR="00C07F44" w:rsidRPr="00A066A2">
        <w:rPr>
          <w:rFonts w:asciiTheme="minorHAnsi" w:hAnsiTheme="minorHAnsi" w:cstheme="minorHAnsi"/>
          <w:lang w:val="en-US"/>
        </w:rPr>
        <w:t>Law</w:t>
      </w:r>
    </w:p>
    <w:p w14:paraId="015CDE80" w14:textId="325C7C13" w:rsidR="0044418E" w:rsidRPr="00A066A2" w:rsidRDefault="0044418E" w:rsidP="0044418E">
      <w:pPr>
        <w:pStyle w:val="NormalWeb"/>
        <w:spacing w:before="120" w:beforeAutospacing="0" w:after="0" w:afterAutospacing="0"/>
        <w:jc w:val="both"/>
        <w:rPr>
          <w:rFonts w:asciiTheme="minorHAnsi" w:hAnsiTheme="minorHAnsi" w:cstheme="minorHAnsi"/>
          <w:color w:val="000000"/>
          <w:lang w:val="en-GB"/>
        </w:rPr>
      </w:pPr>
    </w:p>
    <w:p w14:paraId="4A9CACA3" w14:textId="77777777" w:rsidR="0044418E" w:rsidRPr="00A066A2" w:rsidRDefault="0044418E" w:rsidP="008E5623">
      <w:pPr>
        <w:pStyle w:val="NormalWeb"/>
        <w:spacing w:before="120" w:beforeAutospacing="0" w:after="0" w:afterAutospacing="0"/>
        <w:jc w:val="both"/>
        <w:rPr>
          <w:rStyle w:val="ui-provider"/>
          <w:rFonts w:asciiTheme="minorHAnsi" w:hAnsiTheme="minorHAnsi" w:cstheme="minorHAnsi"/>
          <w:lang w:val="en-US"/>
        </w:rPr>
      </w:pPr>
    </w:p>
    <w:p w14:paraId="4E972A5A" w14:textId="77777777" w:rsidR="0044418E" w:rsidRPr="00A066A2" w:rsidRDefault="0044418E" w:rsidP="008E5623">
      <w:pPr>
        <w:pStyle w:val="NormalWeb"/>
        <w:spacing w:before="120" w:beforeAutospacing="0" w:after="0" w:afterAutospacing="0"/>
        <w:jc w:val="both"/>
        <w:rPr>
          <w:rStyle w:val="ui-provider"/>
          <w:rFonts w:asciiTheme="minorHAnsi" w:hAnsiTheme="minorHAnsi" w:cstheme="minorHAnsi"/>
          <w:lang w:val="en-US"/>
        </w:rPr>
      </w:pPr>
    </w:p>
    <w:p w14:paraId="3F235B07" w14:textId="77777777" w:rsidR="004903C6" w:rsidRPr="00A066A2" w:rsidRDefault="004903C6" w:rsidP="008E5623">
      <w:pPr>
        <w:pStyle w:val="NormalWeb"/>
        <w:spacing w:before="120" w:beforeAutospacing="0" w:after="0" w:afterAutospacing="0"/>
        <w:jc w:val="both"/>
        <w:rPr>
          <w:rFonts w:asciiTheme="minorHAnsi" w:hAnsiTheme="minorHAnsi" w:cstheme="minorHAnsi"/>
          <w:lang w:val="en-US"/>
        </w:rPr>
      </w:pPr>
    </w:p>
    <w:sectPr w:rsidR="004903C6" w:rsidRPr="00A066A2">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5155" w14:textId="77777777" w:rsidR="00F30DBA" w:rsidRDefault="00F30DBA" w:rsidP="006F3B9C">
      <w:pPr>
        <w:spacing w:after="0" w:line="240" w:lineRule="auto"/>
      </w:pPr>
      <w:r>
        <w:separator/>
      </w:r>
    </w:p>
  </w:endnote>
  <w:endnote w:type="continuationSeparator" w:id="0">
    <w:p w14:paraId="6E4C256A" w14:textId="77777777" w:rsidR="00F30DBA" w:rsidRDefault="00F30DBA" w:rsidP="006F3B9C">
      <w:pPr>
        <w:spacing w:after="0" w:line="240" w:lineRule="auto"/>
      </w:pPr>
      <w:r>
        <w:continuationSeparator/>
      </w:r>
    </w:p>
  </w:endnote>
  <w:endnote w:type="continuationNotice" w:id="1">
    <w:p w14:paraId="291B8C93" w14:textId="77777777" w:rsidR="00F30DBA" w:rsidRDefault="00F30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575F" w14:textId="209599E6" w:rsidR="006F3B9C" w:rsidRDefault="006F3B9C">
    <w:pPr>
      <w:pStyle w:val="Footer"/>
    </w:pPr>
    <w:r>
      <w:rPr>
        <w:noProof/>
        <w:lang w:val="en-US"/>
      </w:rPr>
      <mc:AlternateContent>
        <mc:Choice Requires="wps">
          <w:drawing>
            <wp:anchor distT="0" distB="0" distL="114300" distR="114300" simplePos="0" relativeHeight="251658240" behindDoc="0" locked="0" layoutInCell="0" allowOverlap="1" wp14:anchorId="263DDCF4" wp14:editId="5EA8C581">
              <wp:simplePos x="0" y="0"/>
              <wp:positionH relativeFrom="page">
                <wp:posOffset>0</wp:posOffset>
              </wp:positionH>
              <wp:positionV relativeFrom="page">
                <wp:posOffset>10227945</wp:posOffset>
              </wp:positionV>
              <wp:extent cx="7560310" cy="273050"/>
              <wp:effectExtent l="0" t="0" r="0" b="12700"/>
              <wp:wrapNone/>
              <wp:docPr id="1" name="MSIPCMdc0e4484808c4cdd5e53c655" descr="{&quot;HashCode&quot;:2082126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609A9" w14:textId="1C61830D" w:rsidR="006F3B9C" w:rsidRPr="006F3B9C" w:rsidRDefault="00570005" w:rsidP="006F3B9C">
                          <w:pPr>
                            <w:spacing w:after="0"/>
                            <w:jc w:val="center"/>
                            <w:rPr>
                              <w:rFonts w:ascii="Calibri" w:hAnsi="Calibri" w:cs="Calibri"/>
                              <w:color w:val="000000"/>
                              <w:sz w:val="20"/>
                            </w:rPr>
                          </w:pPr>
                          <w:r>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3DDCF4" id="_x0000_t202" coordsize="21600,21600" o:spt="202" path="m,l,21600r21600,l21600,xe">
              <v:stroke joinstyle="miter"/>
              <v:path gradientshapeok="t" o:connecttype="rect"/>
            </v:shapetype>
            <v:shape id="MSIPCMdc0e4484808c4cdd5e53c655" o:spid="_x0000_s1026" type="#_x0000_t202" alt="{&quot;HashCode&quot;:2082126947,&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48609A9" w14:textId="1C61830D" w:rsidR="006F3B9C" w:rsidRPr="006F3B9C" w:rsidRDefault="00570005" w:rsidP="006F3B9C">
                    <w:pPr>
                      <w:spacing w:after="0"/>
                      <w:jc w:val="center"/>
                      <w:rPr>
                        <w:rFonts w:ascii="Calibri" w:hAnsi="Calibri" w:cs="Calibri"/>
                        <w:color w:val="000000"/>
                        <w:sz w:val="20"/>
                      </w:rPr>
                    </w:pPr>
                    <w:r>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8D43" w14:textId="77777777" w:rsidR="00F30DBA" w:rsidRDefault="00F30DBA" w:rsidP="006F3B9C">
      <w:pPr>
        <w:spacing w:after="0" w:line="240" w:lineRule="auto"/>
      </w:pPr>
      <w:r>
        <w:separator/>
      </w:r>
    </w:p>
  </w:footnote>
  <w:footnote w:type="continuationSeparator" w:id="0">
    <w:p w14:paraId="26C45C77" w14:textId="77777777" w:rsidR="00F30DBA" w:rsidRDefault="00F30DBA" w:rsidP="006F3B9C">
      <w:pPr>
        <w:spacing w:after="0" w:line="240" w:lineRule="auto"/>
      </w:pPr>
      <w:r>
        <w:continuationSeparator/>
      </w:r>
    </w:p>
  </w:footnote>
  <w:footnote w:type="continuationNotice" w:id="1">
    <w:p w14:paraId="0F305440" w14:textId="77777777" w:rsidR="00F30DBA" w:rsidRDefault="00F30DBA">
      <w:pPr>
        <w:spacing w:after="0" w:line="240" w:lineRule="auto"/>
      </w:pPr>
    </w:p>
  </w:footnote>
  <w:footnote w:id="2">
    <w:p w14:paraId="52966590" w14:textId="0B8A8974" w:rsidR="009376DB" w:rsidRDefault="009376DB">
      <w:pPr>
        <w:pStyle w:val="FootnoteText"/>
      </w:pPr>
      <w:r>
        <w:rPr>
          <w:rStyle w:val="FootnoteReference"/>
        </w:rPr>
        <w:footnoteRef/>
      </w:r>
      <w:r>
        <w:t xml:space="preserve"> </w:t>
      </w:r>
      <w:r w:rsidR="009E54AB">
        <w:t>s</w:t>
      </w:r>
      <w:r w:rsidR="009E54AB" w:rsidRPr="009E54AB">
        <w:t xml:space="preserve">ee his lecture on "The Imperative of Climate Action for Health" at:  </w:t>
      </w:r>
      <w:proofErr w:type="gramStart"/>
      <w:r w:rsidR="009E54AB" w:rsidRPr="009E54AB">
        <w:t>https://www.lshtm.ac.uk/newsevents/events/pumphandle-lecture-2022-sir-andy-haines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D2F"/>
    <w:multiLevelType w:val="multilevel"/>
    <w:tmpl w:val="7E0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3794"/>
    <w:multiLevelType w:val="hybridMultilevel"/>
    <w:tmpl w:val="7F545042"/>
    <w:lvl w:ilvl="0" w:tplc="0809000F">
      <w:start w:val="1"/>
      <w:numFmt w:val="decimal"/>
      <w:lvlText w:val="%1."/>
      <w:lvlJc w:val="left"/>
      <w:pPr>
        <w:ind w:left="720" w:hanging="360"/>
      </w:pPr>
      <w:rPr>
        <w:rFonts w:hint="default"/>
        <w:b w:val="0"/>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E685D0D"/>
    <w:multiLevelType w:val="multilevel"/>
    <w:tmpl w:val="E7F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44F96"/>
    <w:multiLevelType w:val="hybridMultilevel"/>
    <w:tmpl w:val="EC3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57277"/>
    <w:multiLevelType w:val="hybridMultilevel"/>
    <w:tmpl w:val="03AAD6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415F1A"/>
    <w:multiLevelType w:val="hybridMultilevel"/>
    <w:tmpl w:val="25242F72"/>
    <w:lvl w:ilvl="0" w:tplc="6536437A">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2EF661B3"/>
    <w:multiLevelType w:val="hybridMultilevel"/>
    <w:tmpl w:val="C41ABA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1A04834"/>
    <w:multiLevelType w:val="hybridMultilevel"/>
    <w:tmpl w:val="8FF08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FA506A"/>
    <w:multiLevelType w:val="hybridMultilevel"/>
    <w:tmpl w:val="DD688A90"/>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4DF865B9"/>
    <w:multiLevelType w:val="hybridMultilevel"/>
    <w:tmpl w:val="C57CCF7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2B6567B"/>
    <w:multiLevelType w:val="hybridMultilevel"/>
    <w:tmpl w:val="00E6B5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F1A2292"/>
    <w:multiLevelType w:val="hybridMultilevel"/>
    <w:tmpl w:val="A45012BA"/>
    <w:lvl w:ilvl="0" w:tplc="3DA42DA6">
      <w:start w:val="6"/>
      <w:numFmt w:val="bullet"/>
      <w:lvlText w:val="-"/>
      <w:lvlJc w:val="left"/>
      <w:pPr>
        <w:ind w:left="1080" w:hanging="360"/>
      </w:pPr>
      <w:rPr>
        <w:rFonts w:ascii="Calibri" w:eastAsiaTheme="minorHAnsi"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2" w15:restartNumberingAfterBreak="0">
    <w:nsid w:val="614264C6"/>
    <w:multiLevelType w:val="hybridMultilevel"/>
    <w:tmpl w:val="8DD46C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26237"/>
    <w:multiLevelType w:val="hybridMultilevel"/>
    <w:tmpl w:val="7C7ABB8E"/>
    <w:lvl w:ilvl="0" w:tplc="17927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C6999"/>
    <w:multiLevelType w:val="hybridMultilevel"/>
    <w:tmpl w:val="7ECA7424"/>
    <w:lvl w:ilvl="0" w:tplc="B0F089F2">
      <w:start w:val="1"/>
      <w:numFmt w:val="decimal"/>
      <w:lvlText w:val="%1."/>
      <w:lvlJc w:val="left"/>
      <w:pPr>
        <w:ind w:left="720" w:hanging="360"/>
      </w:pPr>
      <w:rPr>
        <w:rFonts w:hint="default"/>
        <w:b/>
        <w:u w:val="singl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6D9E1498"/>
    <w:multiLevelType w:val="hybridMultilevel"/>
    <w:tmpl w:val="471C52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6FBF533D"/>
    <w:multiLevelType w:val="multilevel"/>
    <w:tmpl w:val="195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B1F33"/>
    <w:multiLevelType w:val="hybridMultilevel"/>
    <w:tmpl w:val="0834F790"/>
    <w:lvl w:ilvl="0" w:tplc="400A000F">
      <w:start w:val="6"/>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522936032">
    <w:abstractNumId w:val="8"/>
  </w:num>
  <w:num w:numId="2" w16cid:durableId="1147240013">
    <w:abstractNumId w:val="15"/>
  </w:num>
  <w:num w:numId="3" w16cid:durableId="569585234">
    <w:abstractNumId w:val="12"/>
  </w:num>
  <w:num w:numId="4" w16cid:durableId="1182427980">
    <w:abstractNumId w:val="17"/>
  </w:num>
  <w:num w:numId="5" w16cid:durableId="899292924">
    <w:abstractNumId w:val="11"/>
  </w:num>
  <w:num w:numId="6" w16cid:durableId="922836199">
    <w:abstractNumId w:val="14"/>
  </w:num>
  <w:num w:numId="7" w16cid:durableId="715737244">
    <w:abstractNumId w:val="1"/>
  </w:num>
  <w:num w:numId="8" w16cid:durableId="5402051">
    <w:abstractNumId w:val="9"/>
  </w:num>
  <w:num w:numId="9" w16cid:durableId="940648582">
    <w:abstractNumId w:val="10"/>
  </w:num>
  <w:num w:numId="10" w16cid:durableId="1970626731">
    <w:abstractNumId w:val="6"/>
  </w:num>
  <w:num w:numId="11" w16cid:durableId="818305366">
    <w:abstractNumId w:val="3"/>
  </w:num>
  <w:num w:numId="12" w16cid:durableId="172646497">
    <w:abstractNumId w:val="2"/>
  </w:num>
  <w:num w:numId="13" w16cid:durableId="1564179014">
    <w:abstractNumId w:val="16"/>
  </w:num>
  <w:num w:numId="14" w16cid:durableId="1199052494">
    <w:abstractNumId w:val="5"/>
  </w:num>
  <w:num w:numId="15" w16cid:durableId="1630935342">
    <w:abstractNumId w:val="4"/>
  </w:num>
  <w:num w:numId="16" w16cid:durableId="1039204629">
    <w:abstractNumId w:val="7"/>
  </w:num>
  <w:num w:numId="17" w16cid:durableId="1898853598">
    <w:abstractNumId w:val="0"/>
  </w:num>
  <w:num w:numId="18" w16cid:durableId="1300526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6"/>
    <w:rsid w:val="00001CAA"/>
    <w:rsid w:val="000057C3"/>
    <w:rsid w:val="00007C96"/>
    <w:rsid w:val="000125BE"/>
    <w:rsid w:val="00013EB9"/>
    <w:rsid w:val="0001727B"/>
    <w:rsid w:val="00020826"/>
    <w:rsid w:val="00023847"/>
    <w:rsid w:val="00023FD0"/>
    <w:rsid w:val="0002449F"/>
    <w:rsid w:val="0002554E"/>
    <w:rsid w:val="00026E5A"/>
    <w:rsid w:val="00032948"/>
    <w:rsid w:val="000376E8"/>
    <w:rsid w:val="0004084A"/>
    <w:rsid w:val="00044EA0"/>
    <w:rsid w:val="00046D9E"/>
    <w:rsid w:val="0005011F"/>
    <w:rsid w:val="0005312B"/>
    <w:rsid w:val="00056019"/>
    <w:rsid w:val="0006033D"/>
    <w:rsid w:val="000605AB"/>
    <w:rsid w:val="00071C3F"/>
    <w:rsid w:val="000736CD"/>
    <w:rsid w:val="00075729"/>
    <w:rsid w:val="00083A9A"/>
    <w:rsid w:val="00084124"/>
    <w:rsid w:val="00085689"/>
    <w:rsid w:val="00091D67"/>
    <w:rsid w:val="000923B9"/>
    <w:rsid w:val="00093B05"/>
    <w:rsid w:val="00096BCF"/>
    <w:rsid w:val="00096E7A"/>
    <w:rsid w:val="00097F7A"/>
    <w:rsid w:val="000A09BB"/>
    <w:rsid w:val="000A481F"/>
    <w:rsid w:val="000B1B30"/>
    <w:rsid w:val="000B2B3D"/>
    <w:rsid w:val="000C19E4"/>
    <w:rsid w:val="000C396F"/>
    <w:rsid w:val="000C3AA6"/>
    <w:rsid w:val="000C455E"/>
    <w:rsid w:val="000D04E7"/>
    <w:rsid w:val="000D2B98"/>
    <w:rsid w:val="000D4781"/>
    <w:rsid w:val="000D5E77"/>
    <w:rsid w:val="000E4FBB"/>
    <w:rsid w:val="000F195A"/>
    <w:rsid w:val="000F3F36"/>
    <w:rsid w:val="000F62AD"/>
    <w:rsid w:val="00102023"/>
    <w:rsid w:val="00102607"/>
    <w:rsid w:val="001047A5"/>
    <w:rsid w:val="0010525E"/>
    <w:rsid w:val="00105E24"/>
    <w:rsid w:val="0011038B"/>
    <w:rsid w:val="0011434C"/>
    <w:rsid w:val="001158EA"/>
    <w:rsid w:val="00115FFF"/>
    <w:rsid w:val="00122540"/>
    <w:rsid w:val="001258BC"/>
    <w:rsid w:val="001258C3"/>
    <w:rsid w:val="0012600F"/>
    <w:rsid w:val="00131374"/>
    <w:rsid w:val="00133E4B"/>
    <w:rsid w:val="00137BBB"/>
    <w:rsid w:val="00140642"/>
    <w:rsid w:val="00143407"/>
    <w:rsid w:val="001512B4"/>
    <w:rsid w:val="001517A4"/>
    <w:rsid w:val="001518F4"/>
    <w:rsid w:val="00153930"/>
    <w:rsid w:val="001548AB"/>
    <w:rsid w:val="00162D48"/>
    <w:rsid w:val="00166B94"/>
    <w:rsid w:val="00170C4C"/>
    <w:rsid w:val="00176200"/>
    <w:rsid w:val="00177028"/>
    <w:rsid w:val="0018117B"/>
    <w:rsid w:val="0018758C"/>
    <w:rsid w:val="0019408A"/>
    <w:rsid w:val="00194BDD"/>
    <w:rsid w:val="00196BA6"/>
    <w:rsid w:val="001A0BE0"/>
    <w:rsid w:val="001B139E"/>
    <w:rsid w:val="001B21F5"/>
    <w:rsid w:val="001B2C1C"/>
    <w:rsid w:val="001B32CF"/>
    <w:rsid w:val="001B5051"/>
    <w:rsid w:val="001B5ED5"/>
    <w:rsid w:val="001C159E"/>
    <w:rsid w:val="001C39FA"/>
    <w:rsid w:val="001D051C"/>
    <w:rsid w:val="001D4ABD"/>
    <w:rsid w:val="001D4F52"/>
    <w:rsid w:val="001D5460"/>
    <w:rsid w:val="001D6C5F"/>
    <w:rsid w:val="001F3178"/>
    <w:rsid w:val="001F4035"/>
    <w:rsid w:val="001F4D17"/>
    <w:rsid w:val="001F5A5F"/>
    <w:rsid w:val="001F7FE7"/>
    <w:rsid w:val="00200973"/>
    <w:rsid w:val="0020291F"/>
    <w:rsid w:val="002037D0"/>
    <w:rsid w:val="00205534"/>
    <w:rsid w:val="002069D5"/>
    <w:rsid w:val="002149BA"/>
    <w:rsid w:val="00215213"/>
    <w:rsid w:val="0021671C"/>
    <w:rsid w:val="002177EB"/>
    <w:rsid w:val="002275B0"/>
    <w:rsid w:val="002306E4"/>
    <w:rsid w:val="00236EBC"/>
    <w:rsid w:val="00240DA2"/>
    <w:rsid w:val="00241BD3"/>
    <w:rsid w:val="00241E93"/>
    <w:rsid w:val="00243102"/>
    <w:rsid w:val="0024753D"/>
    <w:rsid w:val="002479EB"/>
    <w:rsid w:val="00250A98"/>
    <w:rsid w:val="002579F6"/>
    <w:rsid w:val="00263D03"/>
    <w:rsid w:val="00266D79"/>
    <w:rsid w:val="00272364"/>
    <w:rsid w:val="00275D36"/>
    <w:rsid w:val="00275D8C"/>
    <w:rsid w:val="00285364"/>
    <w:rsid w:val="0028556C"/>
    <w:rsid w:val="00285C09"/>
    <w:rsid w:val="00286F73"/>
    <w:rsid w:val="00294F9D"/>
    <w:rsid w:val="00295C2E"/>
    <w:rsid w:val="00296DC8"/>
    <w:rsid w:val="002A760F"/>
    <w:rsid w:val="002B24DF"/>
    <w:rsid w:val="002B5055"/>
    <w:rsid w:val="002C2651"/>
    <w:rsid w:val="002C491C"/>
    <w:rsid w:val="002D2EFE"/>
    <w:rsid w:val="002D790B"/>
    <w:rsid w:val="002E150D"/>
    <w:rsid w:val="002E3C8D"/>
    <w:rsid w:val="002E6332"/>
    <w:rsid w:val="002E6958"/>
    <w:rsid w:val="002F0F53"/>
    <w:rsid w:val="002F1C30"/>
    <w:rsid w:val="002F267B"/>
    <w:rsid w:val="002F453B"/>
    <w:rsid w:val="002F715A"/>
    <w:rsid w:val="003014DA"/>
    <w:rsid w:val="003023AA"/>
    <w:rsid w:val="00303976"/>
    <w:rsid w:val="00305CD7"/>
    <w:rsid w:val="0031130E"/>
    <w:rsid w:val="0031272E"/>
    <w:rsid w:val="003202FF"/>
    <w:rsid w:val="00320640"/>
    <w:rsid w:val="00323A8E"/>
    <w:rsid w:val="00324DEB"/>
    <w:rsid w:val="003255A3"/>
    <w:rsid w:val="00325CF0"/>
    <w:rsid w:val="00332E0E"/>
    <w:rsid w:val="003358DD"/>
    <w:rsid w:val="00341859"/>
    <w:rsid w:val="003427EB"/>
    <w:rsid w:val="00351612"/>
    <w:rsid w:val="003533B7"/>
    <w:rsid w:val="0035373B"/>
    <w:rsid w:val="0035671E"/>
    <w:rsid w:val="00366563"/>
    <w:rsid w:val="00366C98"/>
    <w:rsid w:val="00370C29"/>
    <w:rsid w:val="00374E46"/>
    <w:rsid w:val="003805AC"/>
    <w:rsid w:val="003820E2"/>
    <w:rsid w:val="003856BB"/>
    <w:rsid w:val="003924DB"/>
    <w:rsid w:val="00393935"/>
    <w:rsid w:val="003A6E6A"/>
    <w:rsid w:val="003B058E"/>
    <w:rsid w:val="003B321B"/>
    <w:rsid w:val="003B5DC7"/>
    <w:rsid w:val="003B64FF"/>
    <w:rsid w:val="003B736D"/>
    <w:rsid w:val="003C0EC9"/>
    <w:rsid w:val="003C0ED4"/>
    <w:rsid w:val="003C7EBF"/>
    <w:rsid w:val="003C7F14"/>
    <w:rsid w:val="003D0655"/>
    <w:rsid w:val="003D59CF"/>
    <w:rsid w:val="003D5FEF"/>
    <w:rsid w:val="003D6CF5"/>
    <w:rsid w:val="003E0136"/>
    <w:rsid w:val="003F1B67"/>
    <w:rsid w:val="003F2E58"/>
    <w:rsid w:val="003F39A0"/>
    <w:rsid w:val="003F57DC"/>
    <w:rsid w:val="003F7B7B"/>
    <w:rsid w:val="00402A34"/>
    <w:rsid w:val="00403863"/>
    <w:rsid w:val="004059D4"/>
    <w:rsid w:val="004101DE"/>
    <w:rsid w:val="00422634"/>
    <w:rsid w:val="0043033B"/>
    <w:rsid w:val="00430EA4"/>
    <w:rsid w:val="0043121F"/>
    <w:rsid w:val="00432374"/>
    <w:rsid w:val="004352BB"/>
    <w:rsid w:val="00443AFE"/>
    <w:rsid w:val="0044418E"/>
    <w:rsid w:val="00444983"/>
    <w:rsid w:val="004455C3"/>
    <w:rsid w:val="0045038D"/>
    <w:rsid w:val="004505EB"/>
    <w:rsid w:val="0045303B"/>
    <w:rsid w:val="00453F7C"/>
    <w:rsid w:val="00457979"/>
    <w:rsid w:val="0046205E"/>
    <w:rsid w:val="00462BBE"/>
    <w:rsid w:val="00462D03"/>
    <w:rsid w:val="0046377C"/>
    <w:rsid w:val="004638D1"/>
    <w:rsid w:val="0047019A"/>
    <w:rsid w:val="00472B6D"/>
    <w:rsid w:val="00474CAA"/>
    <w:rsid w:val="00476A6F"/>
    <w:rsid w:val="0047775D"/>
    <w:rsid w:val="00481B10"/>
    <w:rsid w:val="00482372"/>
    <w:rsid w:val="004903C6"/>
    <w:rsid w:val="00491F0D"/>
    <w:rsid w:val="004929D0"/>
    <w:rsid w:val="00493382"/>
    <w:rsid w:val="00494BBB"/>
    <w:rsid w:val="00495C35"/>
    <w:rsid w:val="004A2A47"/>
    <w:rsid w:val="004A2D50"/>
    <w:rsid w:val="004A3C4A"/>
    <w:rsid w:val="004B14E0"/>
    <w:rsid w:val="004B42B6"/>
    <w:rsid w:val="004B4CC9"/>
    <w:rsid w:val="004B4ED1"/>
    <w:rsid w:val="004B4EE7"/>
    <w:rsid w:val="004B60A0"/>
    <w:rsid w:val="004B7434"/>
    <w:rsid w:val="004C7A99"/>
    <w:rsid w:val="004D1D5E"/>
    <w:rsid w:val="004E7691"/>
    <w:rsid w:val="004F03FA"/>
    <w:rsid w:val="004F1A8F"/>
    <w:rsid w:val="004F2074"/>
    <w:rsid w:val="004F311A"/>
    <w:rsid w:val="004F7336"/>
    <w:rsid w:val="004F74E1"/>
    <w:rsid w:val="004F7E71"/>
    <w:rsid w:val="005000ED"/>
    <w:rsid w:val="0050025E"/>
    <w:rsid w:val="00502936"/>
    <w:rsid w:val="00503438"/>
    <w:rsid w:val="005059FF"/>
    <w:rsid w:val="00511779"/>
    <w:rsid w:val="005152EB"/>
    <w:rsid w:val="005165C4"/>
    <w:rsid w:val="00521DD5"/>
    <w:rsid w:val="00522B7C"/>
    <w:rsid w:val="00526882"/>
    <w:rsid w:val="005328D0"/>
    <w:rsid w:val="00533072"/>
    <w:rsid w:val="005336A9"/>
    <w:rsid w:val="00534480"/>
    <w:rsid w:val="00536D4C"/>
    <w:rsid w:val="00550141"/>
    <w:rsid w:val="005517D1"/>
    <w:rsid w:val="00551AE7"/>
    <w:rsid w:val="005548C2"/>
    <w:rsid w:val="0055784A"/>
    <w:rsid w:val="005602C1"/>
    <w:rsid w:val="00562656"/>
    <w:rsid w:val="00570005"/>
    <w:rsid w:val="00573909"/>
    <w:rsid w:val="00580A53"/>
    <w:rsid w:val="005820A0"/>
    <w:rsid w:val="00583045"/>
    <w:rsid w:val="005936B1"/>
    <w:rsid w:val="00593A46"/>
    <w:rsid w:val="005958A5"/>
    <w:rsid w:val="00595F2F"/>
    <w:rsid w:val="005A0486"/>
    <w:rsid w:val="005A3C74"/>
    <w:rsid w:val="005B1945"/>
    <w:rsid w:val="005B2B0F"/>
    <w:rsid w:val="005B2B3B"/>
    <w:rsid w:val="005B6365"/>
    <w:rsid w:val="005C0A9C"/>
    <w:rsid w:val="005C36CB"/>
    <w:rsid w:val="005C5E6E"/>
    <w:rsid w:val="005D0716"/>
    <w:rsid w:val="005D194A"/>
    <w:rsid w:val="005E09BE"/>
    <w:rsid w:val="005E1B69"/>
    <w:rsid w:val="005E2DC0"/>
    <w:rsid w:val="005E7A72"/>
    <w:rsid w:val="005F0B86"/>
    <w:rsid w:val="00600FA5"/>
    <w:rsid w:val="00606A01"/>
    <w:rsid w:val="00606F1A"/>
    <w:rsid w:val="00610C74"/>
    <w:rsid w:val="00614E05"/>
    <w:rsid w:val="00615BA5"/>
    <w:rsid w:val="006177BB"/>
    <w:rsid w:val="00622063"/>
    <w:rsid w:val="006348EE"/>
    <w:rsid w:val="00636311"/>
    <w:rsid w:val="006365DF"/>
    <w:rsid w:val="006373F9"/>
    <w:rsid w:val="00642D6A"/>
    <w:rsid w:val="006432DA"/>
    <w:rsid w:val="006441D1"/>
    <w:rsid w:val="0064731E"/>
    <w:rsid w:val="006503FC"/>
    <w:rsid w:val="0065162E"/>
    <w:rsid w:val="00653CB0"/>
    <w:rsid w:val="00664433"/>
    <w:rsid w:val="00665ED9"/>
    <w:rsid w:val="006705E7"/>
    <w:rsid w:val="00670C82"/>
    <w:rsid w:val="006759BA"/>
    <w:rsid w:val="006770EC"/>
    <w:rsid w:val="006830F9"/>
    <w:rsid w:val="0068312B"/>
    <w:rsid w:val="00686497"/>
    <w:rsid w:val="00697FF1"/>
    <w:rsid w:val="006A03EA"/>
    <w:rsid w:val="006A494B"/>
    <w:rsid w:val="006A4C49"/>
    <w:rsid w:val="006B0875"/>
    <w:rsid w:val="006B1A92"/>
    <w:rsid w:val="006B37A7"/>
    <w:rsid w:val="006C041A"/>
    <w:rsid w:val="006C3979"/>
    <w:rsid w:val="006C7A60"/>
    <w:rsid w:val="006D22D5"/>
    <w:rsid w:val="006D5D1D"/>
    <w:rsid w:val="006D7135"/>
    <w:rsid w:val="006E2202"/>
    <w:rsid w:val="006E3233"/>
    <w:rsid w:val="006F3B9C"/>
    <w:rsid w:val="006F6D2B"/>
    <w:rsid w:val="00712AD2"/>
    <w:rsid w:val="00713159"/>
    <w:rsid w:val="00714819"/>
    <w:rsid w:val="00715EFA"/>
    <w:rsid w:val="007219AC"/>
    <w:rsid w:val="00723213"/>
    <w:rsid w:val="00727616"/>
    <w:rsid w:val="007320AF"/>
    <w:rsid w:val="00733586"/>
    <w:rsid w:val="00734386"/>
    <w:rsid w:val="00737CBF"/>
    <w:rsid w:val="0074157A"/>
    <w:rsid w:val="00742605"/>
    <w:rsid w:val="00742BE4"/>
    <w:rsid w:val="007449C8"/>
    <w:rsid w:val="007461D1"/>
    <w:rsid w:val="0074653B"/>
    <w:rsid w:val="00755B01"/>
    <w:rsid w:val="00760CDB"/>
    <w:rsid w:val="00766903"/>
    <w:rsid w:val="00767F67"/>
    <w:rsid w:val="0077362D"/>
    <w:rsid w:val="00774903"/>
    <w:rsid w:val="0077649F"/>
    <w:rsid w:val="00780C38"/>
    <w:rsid w:val="00783224"/>
    <w:rsid w:val="00786C86"/>
    <w:rsid w:val="007A73C4"/>
    <w:rsid w:val="007A7F1C"/>
    <w:rsid w:val="007B2BE4"/>
    <w:rsid w:val="007C28BF"/>
    <w:rsid w:val="007C63DF"/>
    <w:rsid w:val="007C6D52"/>
    <w:rsid w:val="007C7420"/>
    <w:rsid w:val="007D2F29"/>
    <w:rsid w:val="007E639A"/>
    <w:rsid w:val="007F095B"/>
    <w:rsid w:val="007F395D"/>
    <w:rsid w:val="007F4E1F"/>
    <w:rsid w:val="00805F8C"/>
    <w:rsid w:val="008162E3"/>
    <w:rsid w:val="008176B3"/>
    <w:rsid w:val="008307EB"/>
    <w:rsid w:val="00834C9F"/>
    <w:rsid w:val="00856A7A"/>
    <w:rsid w:val="00861B1D"/>
    <w:rsid w:val="00861D02"/>
    <w:rsid w:val="008627BA"/>
    <w:rsid w:val="0086573F"/>
    <w:rsid w:val="00870B2C"/>
    <w:rsid w:val="008717A7"/>
    <w:rsid w:val="00872F18"/>
    <w:rsid w:val="00874276"/>
    <w:rsid w:val="008775FC"/>
    <w:rsid w:val="00886DEC"/>
    <w:rsid w:val="0088757C"/>
    <w:rsid w:val="008909AA"/>
    <w:rsid w:val="00895687"/>
    <w:rsid w:val="008A280D"/>
    <w:rsid w:val="008B0794"/>
    <w:rsid w:val="008B336B"/>
    <w:rsid w:val="008B7839"/>
    <w:rsid w:val="008B7F14"/>
    <w:rsid w:val="008C1894"/>
    <w:rsid w:val="008C2696"/>
    <w:rsid w:val="008C454F"/>
    <w:rsid w:val="008C58D6"/>
    <w:rsid w:val="008C6691"/>
    <w:rsid w:val="008C7015"/>
    <w:rsid w:val="008D0663"/>
    <w:rsid w:val="008D126E"/>
    <w:rsid w:val="008E0BF0"/>
    <w:rsid w:val="008E46DB"/>
    <w:rsid w:val="008E5623"/>
    <w:rsid w:val="008F26A3"/>
    <w:rsid w:val="008F2F9A"/>
    <w:rsid w:val="008F50F1"/>
    <w:rsid w:val="008F5978"/>
    <w:rsid w:val="009070D7"/>
    <w:rsid w:val="00907FA6"/>
    <w:rsid w:val="009131A2"/>
    <w:rsid w:val="00913A23"/>
    <w:rsid w:val="00916C0E"/>
    <w:rsid w:val="00916E0F"/>
    <w:rsid w:val="00917022"/>
    <w:rsid w:val="00925A64"/>
    <w:rsid w:val="00927D73"/>
    <w:rsid w:val="009308BE"/>
    <w:rsid w:val="0093231B"/>
    <w:rsid w:val="0093286F"/>
    <w:rsid w:val="00937253"/>
    <w:rsid w:val="009376DB"/>
    <w:rsid w:val="00943F10"/>
    <w:rsid w:val="0094670F"/>
    <w:rsid w:val="00950356"/>
    <w:rsid w:val="00952CA9"/>
    <w:rsid w:val="00955E1C"/>
    <w:rsid w:val="00965478"/>
    <w:rsid w:val="00966699"/>
    <w:rsid w:val="009677B7"/>
    <w:rsid w:val="00980786"/>
    <w:rsid w:val="00983603"/>
    <w:rsid w:val="009842AC"/>
    <w:rsid w:val="00985B99"/>
    <w:rsid w:val="009933CA"/>
    <w:rsid w:val="00994C7E"/>
    <w:rsid w:val="00994ECA"/>
    <w:rsid w:val="00995F1A"/>
    <w:rsid w:val="00997639"/>
    <w:rsid w:val="009A03FA"/>
    <w:rsid w:val="009A05C1"/>
    <w:rsid w:val="009A17B0"/>
    <w:rsid w:val="009A1C09"/>
    <w:rsid w:val="009B35DB"/>
    <w:rsid w:val="009C376B"/>
    <w:rsid w:val="009C6244"/>
    <w:rsid w:val="009D1AD2"/>
    <w:rsid w:val="009D280E"/>
    <w:rsid w:val="009D4E9B"/>
    <w:rsid w:val="009E0BF9"/>
    <w:rsid w:val="009E135D"/>
    <w:rsid w:val="009E1CC3"/>
    <w:rsid w:val="009E27B6"/>
    <w:rsid w:val="009E54AB"/>
    <w:rsid w:val="009E5D07"/>
    <w:rsid w:val="009E691A"/>
    <w:rsid w:val="009F1296"/>
    <w:rsid w:val="009F1740"/>
    <w:rsid w:val="009F406B"/>
    <w:rsid w:val="009F7894"/>
    <w:rsid w:val="00A0278F"/>
    <w:rsid w:val="00A066A2"/>
    <w:rsid w:val="00A06BD2"/>
    <w:rsid w:val="00A107D4"/>
    <w:rsid w:val="00A150E5"/>
    <w:rsid w:val="00A16009"/>
    <w:rsid w:val="00A16B08"/>
    <w:rsid w:val="00A21976"/>
    <w:rsid w:val="00A21CA7"/>
    <w:rsid w:val="00A27B63"/>
    <w:rsid w:val="00A30A43"/>
    <w:rsid w:val="00A4184D"/>
    <w:rsid w:val="00A44591"/>
    <w:rsid w:val="00A47E7A"/>
    <w:rsid w:val="00A5170F"/>
    <w:rsid w:val="00A5271A"/>
    <w:rsid w:val="00A57948"/>
    <w:rsid w:val="00A618BB"/>
    <w:rsid w:val="00A61CE3"/>
    <w:rsid w:val="00A62388"/>
    <w:rsid w:val="00A62492"/>
    <w:rsid w:val="00A64954"/>
    <w:rsid w:val="00A73A45"/>
    <w:rsid w:val="00A760D6"/>
    <w:rsid w:val="00A76264"/>
    <w:rsid w:val="00A83932"/>
    <w:rsid w:val="00A85406"/>
    <w:rsid w:val="00A86D06"/>
    <w:rsid w:val="00A9006F"/>
    <w:rsid w:val="00A92C29"/>
    <w:rsid w:val="00A931EC"/>
    <w:rsid w:val="00A97D7F"/>
    <w:rsid w:val="00AA0C1F"/>
    <w:rsid w:val="00AA3ED3"/>
    <w:rsid w:val="00AB2213"/>
    <w:rsid w:val="00AB4E11"/>
    <w:rsid w:val="00AB650B"/>
    <w:rsid w:val="00AB687D"/>
    <w:rsid w:val="00AB7805"/>
    <w:rsid w:val="00AC2062"/>
    <w:rsid w:val="00AD1754"/>
    <w:rsid w:val="00AD7603"/>
    <w:rsid w:val="00AE0F4D"/>
    <w:rsid w:val="00AE2634"/>
    <w:rsid w:val="00AE5083"/>
    <w:rsid w:val="00AF384D"/>
    <w:rsid w:val="00AF38E5"/>
    <w:rsid w:val="00AF469F"/>
    <w:rsid w:val="00AF55CF"/>
    <w:rsid w:val="00B0633A"/>
    <w:rsid w:val="00B17805"/>
    <w:rsid w:val="00B208FC"/>
    <w:rsid w:val="00B21414"/>
    <w:rsid w:val="00B2534D"/>
    <w:rsid w:val="00B25A56"/>
    <w:rsid w:val="00B329DD"/>
    <w:rsid w:val="00B3461E"/>
    <w:rsid w:val="00B3542E"/>
    <w:rsid w:val="00B37312"/>
    <w:rsid w:val="00B4025F"/>
    <w:rsid w:val="00B44B1F"/>
    <w:rsid w:val="00B519C4"/>
    <w:rsid w:val="00B54956"/>
    <w:rsid w:val="00B57F72"/>
    <w:rsid w:val="00B6085F"/>
    <w:rsid w:val="00B62DD5"/>
    <w:rsid w:val="00B64B0F"/>
    <w:rsid w:val="00B702DE"/>
    <w:rsid w:val="00B7065A"/>
    <w:rsid w:val="00B71006"/>
    <w:rsid w:val="00B7184F"/>
    <w:rsid w:val="00B7317A"/>
    <w:rsid w:val="00B75D9F"/>
    <w:rsid w:val="00B77C3E"/>
    <w:rsid w:val="00B77E3F"/>
    <w:rsid w:val="00B81A23"/>
    <w:rsid w:val="00B82CF8"/>
    <w:rsid w:val="00B86E4D"/>
    <w:rsid w:val="00B902D0"/>
    <w:rsid w:val="00BA23D1"/>
    <w:rsid w:val="00BA3A3E"/>
    <w:rsid w:val="00BA4E28"/>
    <w:rsid w:val="00BB2825"/>
    <w:rsid w:val="00BB3659"/>
    <w:rsid w:val="00BB7942"/>
    <w:rsid w:val="00BC2368"/>
    <w:rsid w:val="00BC260B"/>
    <w:rsid w:val="00BC57EC"/>
    <w:rsid w:val="00BC6F22"/>
    <w:rsid w:val="00BC75BA"/>
    <w:rsid w:val="00BD0A76"/>
    <w:rsid w:val="00BD0FFB"/>
    <w:rsid w:val="00BD2DB1"/>
    <w:rsid w:val="00BD4447"/>
    <w:rsid w:val="00BD6C05"/>
    <w:rsid w:val="00BE1B0A"/>
    <w:rsid w:val="00BE361B"/>
    <w:rsid w:val="00BE7771"/>
    <w:rsid w:val="00BF0033"/>
    <w:rsid w:val="00BF11C5"/>
    <w:rsid w:val="00BF5854"/>
    <w:rsid w:val="00C01438"/>
    <w:rsid w:val="00C07F44"/>
    <w:rsid w:val="00C11886"/>
    <w:rsid w:val="00C121ED"/>
    <w:rsid w:val="00C17CF9"/>
    <w:rsid w:val="00C22206"/>
    <w:rsid w:val="00C23FC3"/>
    <w:rsid w:val="00C262A3"/>
    <w:rsid w:val="00C275E1"/>
    <w:rsid w:val="00C3076C"/>
    <w:rsid w:val="00C319AD"/>
    <w:rsid w:val="00C329B3"/>
    <w:rsid w:val="00C342BA"/>
    <w:rsid w:val="00C35A4E"/>
    <w:rsid w:val="00C40D1D"/>
    <w:rsid w:val="00C4711E"/>
    <w:rsid w:val="00C50BFD"/>
    <w:rsid w:val="00C52859"/>
    <w:rsid w:val="00C52A86"/>
    <w:rsid w:val="00C56D82"/>
    <w:rsid w:val="00C644BD"/>
    <w:rsid w:val="00C70EF8"/>
    <w:rsid w:val="00C756E9"/>
    <w:rsid w:val="00C77436"/>
    <w:rsid w:val="00C80639"/>
    <w:rsid w:val="00C82A8A"/>
    <w:rsid w:val="00C83934"/>
    <w:rsid w:val="00C848A9"/>
    <w:rsid w:val="00C87F06"/>
    <w:rsid w:val="00C925C5"/>
    <w:rsid w:val="00C92EE2"/>
    <w:rsid w:val="00C93B69"/>
    <w:rsid w:val="00C95372"/>
    <w:rsid w:val="00CA055D"/>
    <w:rsid w:val="00CA0B0E"/>
    <w:rsid w:val="00CA119B"/>
    <w:rsid w:val="00CA3A80"/>
    <w:rsid w:val="00CA49DF"/>
    <w:rsid w:val="00CA75BD"/>
    <w:rsid w:val="00CA7BF4"/>
    <w:rsid w:val="00CB1F1D"/>
    <w:rsid w:val="00CB3053"/>
    <w:rsid w:val="00CC3378"/>
    <w:rsid w:val="00CC5929"/>
    <w:rsid w:val="00CC5EE8"/>
    <w:rsid w:val="00CC616D"/>
    <w:rsid w:val="00CC65A0"/>
    <w:rsid w:val="00CC695B"/>
    <w:rsid w:val="00CC78AD"/>
    <w:rsid w:val="00CD5869"/>
    <w:rsid w:val="00CE0184"/>
    <w:rsid w:val="00CE04D9"/>
    <w:rsid w:val="00CE11AA"/>
    <w:rsid w:val="00CF2484"/>
    <w:rsid w:val="00CF4C00"/>
    <w:rsid w:val="00CF62D6"/>
    <w:rsid w:val="00CF6631"/>
    <w:rsid w:val="00D0679D"/>
    <w:rsid w:val="00D07CB5"/>
    <w:rsid w:val="00D111E2"/>
    <w:rsid w:val="00D11AE7"/>
    <w:rsid w:val="00D134E6"/>
    <w:rsid w:val="00D1703F"/>
    <w:rsid w:val="00D21E93"/>
    <w:rsid w:val="00D26B66"/>
    <w:rsid w:val="00D33556"/>
    <w:rsid w:val="00D33A24"/>
    <w:rsid w:val="00D35BCE"/>
    <w:rsid w:val="00D36C8D"/>
    <w:rsid w:val="00D40956"/>
    <w:rsid w:val="00D41D7A"/>
    <w:rsid w:val="00D43E01"/>
    <w:rsid w:val="00D47F90"/>
    <w:rsid w:val="00D47FE3"/>
    <w:rsid w:val="00D5456E"/>
    <w:rsid w:val="00D5572D"/>
    <w:rsid w:val="00D560E2"/>
    <w:rsid w:val="00D602BD"/>
    <w:rsid w:val="00D6365B"/>
    <w:rsid w:val="00D70055"/>
    <w:rsid w:val="00D71975"/>
    <w:rsid w:val="00D74DC2"/>
    <w:rsid w:val="00D777F1"/>
    <w:rsid w:val="00D8638A"/>
    <w:rsid w:val="00D86804"/>
    <w:rsid w:val="00D8710B"/>
    <w:rsid w:val="00D90629"/>
    <w:rsid w:val="00D91833"/>
    <w:rsid w:val="00D93F7D"/>
    <w:rsid w:val="00D9504C"/>
    <w:rsid w:val="00DA0AE6"/>
    <w:rsid w:val="00DA6AA5"/>
    <w:rsid w:val="00DB1448"/>
    <w:rsid w:val="00DB197D"/>
    <w:rsid w:val="00DB3433"/>
    <w:rsid w:val="00DB7555"/>
    <w:rsid w:val="00DC035A"/>
    <w:rsid w:val="00DC4967"/>
    <w:rsid w:val="00DC49B0"/>
    <w:rsid w:val="00DD06C5"/>
    <w:rsid w:val="00DD41A0"/>
    <w:rsid w:val="00DD52D3"/>
    <w:rsid w:val="00DD77EC"/>
    <w:rsid w:val="00DE09E3"/>
    <w:rsid w:val="00DE1553"/>
    <w:rsid w:val="00DE1CA7"/>
    <w:rsid w:val="00DE55E3"/>
    <w:rsid w:val="00DE6642"/>
    <w:rsid w:val="00DF5EC6"/>
    <w:rsid w:val="00E007E5"/>
    <w:rsid w:val="00E03CD1"/>
    <w:rsid w:val="00E063AC"/>
    <w:rsid w:val="00E06BE3"/>
    <w:rsid w:val="00E135CA"/>
    <w:rsid w:val="00E151EE"/>
    <w:rsid w:val="00E1571F"/>
    <w:rsid w:val="00E164A5"/>
    <w:rsid w:val="00E20DD9"/>
    <w:rsid w:val="00E23CF6"/>
    <w:rsid w:val="00E25D55"/>
    <w:rsid w:val="00E27328"/>
    <w:rsid w:val="00E3173A"/>
    <w:rsid w:val="00E31FF8"/>
    <w:rsid w:val="00E352C1"/>
    <w:rsid w:val="00E55F4B"/>
    <w:rsid w:val="00E6199E"/>
    <w:rsid w:val="00E61C80"/>
    <w:rsid w:val="00E6242F"/>
    <w:rsid w:val="00E653F8"/>
    <w:rsid w:val="00E67235"/>
    <w:rsid w:val="00E777DC"/>
    <w:rsid w:val="00E87133"/>
    <w:rsid w:val="00E8780C"/>
    <w:rsid w:val="00E908EC"/>
    <w:rsid w:val="00E92750"/>
    <w:rsid w:val="00E93F64"/>
    <w:rsid w:val="00E9703D"/>
    <w:rsid w:val="00EA14C2"/>
    <w:rsid w:val="00EA16BA"/>
    <w:rsid w:val="00EA20DB"/>
    <w:rsid w:val="00EB2004"/>
    <w:rsid w:val="00EB485D"/>
    <w:rsid w:val="00EB4FA6"/>
    <w:rsid w:val="00EB7661"/>
    <w:rsid w:val="00EC18C2"/>
    <w:rsid w:val="00EC6AB3"/>
    <w:rsid w:val="00EC6ADC"/>
    <w:rsid w:val="00EC7574"/>
    <w:rsid w:val="00ED55E7"/>
    <w:rsid w:val="00EE0050"/>
    <w:rsid w:val="00EE1CBA"/>
    <w:rsid w:val="00EF2768"/>
    <w:rsid w:val="00EF60A8"/>
    <w:rsid w:val="00F02D02"/>
    <w:rsid w:val="00F122BC"/>
    <w:rsid w:val="00F12706"/>
    <w:rsid w:val="00F149E9"/>
    <w:rsid w:val="00F30ABF"/>
    <w:rsid w:val="00F30DBA"/>
    <w:rsid w:val="00F30E4E"/>
    <w:rsid w:val="00F34A70"/>
    <w:rsid w:val="00F37535"/>
    <w:rsid w:val="00F40CEF"/>
    <w:rsid w:val="00F421D9"/>
    <w:rsid w:val="00F47222"/>
    <w:rsid w:val="00F57A21"/>
    <w:rsid w:val="00F60059"/>
    <w:rsid w:val="00F61147"/>
    <w:rsid w:val="00F62B8E"/>
    <w:rsid w:val="00F66FEC"/>
    <w:rsid w:val="00F70ACE"/>
    <w:rsid w:val="00F73511"/>
    <w:rsid w:val="00F7530B"/>
    <w:rsid w:val="00F76AC0"/>
    <w:rsid w:val="00F8147A"/>
    <w:rsid w:val="00F815C2"/>
    <w:rsid w:val="00F81CD8"/>
    <w:rsid w:val="00F86118"/>
    <w:rsid w:val="00F90BC9"/>
    <w:rsid w:val="00F91AB2"/>
    <w:rsid w:val="00F9244B"/>
    <w:rsid w:val="00F9377D"/>
    <w:rsid w:val="00F93AE0"/>
    <w:rsid w:val="00F94686"/>
    <w:rsid w:val="00F965AC"/>
    <w:rsid w:val="00FA0499"/>
    <w:rsid w:val="00FA05C7"/>
    <w:rsid w:val="00FB0196"/>
    <w:rsid w:val="00FB02CB"/>
    <w:rsid w:val="00FB31E2"/>
    <w:rsid w:val="00FB69CC"/>
    <w:rsid w:val="00FC17B1"/>
    <w:rsid w:val="00FC1C7F"/>
    <w:rsid w:val="00FC2322"/>
    <w:rsid w:val="00FC7AAE"/>
    <w:rsid w:val="00FD010E"/>
    <w:rsid w:val="00FD1B8B"/>
    <w:rsid w:val="00FE15CD"/>
    <w:rsid w:val="00FE2C61"/>
    <w:rsid w:val="00FE7D69"/>
    <w:rsid w:val="00FF00DF"/>
    <w:rsid w:val="00FF12C4"/>
    <w:rsid w:val="00FF25A9"/>
    <w:rsid w:val="00FF2A9F"/>
    <w:rsid w:val="00FF3D38"/>
    <w:rsid w:val="00FF5DF8"/>
    <w:rsid w:val="00FF6490"/>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413C9"/>
  <w15:chartTrackingRefBased/>
  <w15:docId w15:val="{C48E410C-7E86-4CEB-8DF6-FA004ECC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AE7"/>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styleId="Hyperlink">
    <w:name w:val="Hyperlink"/>
    <w:basedOn w:val="DefaultParagraphFont"/>
    <w:uiPriority w:val="99"/>
    <w:unhideWhenUsed/>
    <w:rsid w:val="00D11AE7"/>
    <w:rPr>
      <w:color w:val="0000FF"/>
      <w:u w:val="single"/>
    </w:rPr>
  </w:style>
  <w:style w:type="paragraph" w:styleId="ListParagraph">
    <w:name w:val="List Paragraph"/>
    <w:basedOn w:val="Normal"/>
    <w:uiPriority w:val="34"/>
    <w:qFormat/>
    <w:rsid w:val="00DD06C5"/>
    <w:pPr>
      <w:ind w:left="720"/>
      <w:contextualSpacing/>
    </w:pPr>
  </w:style>
  <w:style w:type="character" w:styleId="CommentReference">
    <w:name w:val="annotation reference"/>
    <w:basedOn w:val="DefaultParagraphFont"/>
    <w:uiPriority w:val="99"/>
    <w:semiHidden/>
    <w:unhideWhenUsed/>
    <w:rsid w:val="00CE0184"/>
    <w:rPr>
      <w:sz w:val="16"/>
      <w:szCs w:val="16"/>
    </w:rPr>
  </w:style>
  <w:style w:type="paragraph" w:styleId="CommentText">
    <w:name w:val="annotation text"/>
    <w:basedOn w:val="Normal"/>
    <w:link w:val="CommentTextChar"/>
    <w:uiPriority w:val="99"/>
    <w:unhideWhenUsed/>
    <w:rsid w:val="00CE0184"/>
    <w:pPr>
      <w:spacing w:line="240" w:lineRule="auto"/>
    </w:pPr>
    <w:rPr>
      <w:sz w:val="20"/>
      <w:szCs w:val="20"/>
    </w:rPr>
  </w:style>
  <w:style w:type="character" w:customStyle="1" w:styleId="CommentTextChar">
    <w:name w:val="Comment Text Char"/>
    <w:basedOn w:val="DefaultParagraphFont"/>
    <w:link w:val="CommentText"/>
    <w:uiPriority w:val="99"/>
    <w:rsid w:val="00CE0184"/>
    <w:rPr>
      <w:sz w:val="20"/>
      <w:szCs w:val="20"/>
    </w:rPr>
  </w:style>
  <w:style w:type="paragraph" w:styleId="CommentSubject">
    <w:name w:val="annotation subject"/>
    <w:basedOn w:val="CommentText"/>
    <w:next w:val="CommentText"/>
    <w:link w:val="CommentSubjectChar"/>
    <w:uiPriority w:val="99"/>
    <w:semiHidden/>
    <w:unhideWhenUsed/>
    <w:rsid w:val="00CE0184"/>
    <w:rPr>
      <w:b/>
      <w:bCs/>
    </w:rPr>
  </w:style>
  <w:style w:type="character" w:customStyle="1" w:styleId="CommentSubjectChar">
    <w:name w:val="Comment Subject Char"/>
    <w:basedOn w:val="CommentTextChar"/>
    <w:link w:val="CommentSubject"/>
    <w:uiPriority w:val="99"/>
    <w:semiHidden/>
    <w:rsid w:val="00CE0184"/>
    <w:rPr>
      <w:b/>
      <w:bCs/>
      <w:sz w:val="20"/>
      <w:szCs w:val="20"/>
    </w:rPr>
  </w:style>
  <w:style w:type="paragraph" w:styleId="Revision">
    <w:name w:val="Revision"/>
    <w:hidden/>
    <w:uiPriority w:val="99"/>
    <w:semiHidden/>
    <w:rsid w:val="00CE0184"/>
    <w:pPr>
      <w:spacing w:after="0" w:line="240" w:lineRule="auto"/>
    </w:pPr>
  </w:style>
  <w:style w:type="character" w:customStyle="1" w:styleId="UnresolvedMention1">
    <w:name w:val="Unresolved Mention1"/>
    <w:basedOn w:val="DefaultParagraphFont"/>
    <w:uiPriority w:val="99"/>
    <w:semiHidden/>
    <w:unhideWhenUsed/>
    <w:rsid w:val="00D47FE3"/>
    <w:rPr>
      <w:color w:val="605E5C"/>
      <w:shd w:val="clear" w:color="auto" w:fill="E1DFDD"/>
    </w:rPr>
  </w:style>
  <w:style w:type="character" w:customStyle="1" w:styleId="ui-provider">
    <w:name w:val="ui-provider"/>
    <w:basedOn w:val="DefaultParagraphFont"/>
    <w:rsid w:val="008C7015"/>
  </w:style>
  <w:style w:type="paragraph" w:styleId="BalloonText">
    <w:name w:val="Balloon Text"/>
    <w:basedOn w:val="Normal"/>
    <w:link w:val="BalloonTextChar"/>
    <w:uiPriority w:val="99"/>
    <w:semiHidden/>
    <w:unhideWhenUsed/>
    <w:rsid w:val="00D9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4C"/>
    <w:rPr>
      <w:rFonts w:ascii="Segoe UI" w:hAnsi="Segoe UI" w:cs="Segoe UI"/>
      <w:sz w:val="18"/>
      <w:szCs w:val="18"/>
    </w:rPr>
  </w:style>
  <w:style w:type="paragraph" w:styleId="Header">
    <w:name w:val="header"/>
    <w:basedOn w:val="Normal"/>
    <w:link w:val="HeaderChar"/>
    <w:uiPriority w:val="99"/>
    <w:unhideWhenUsed/>
    <w:rsid w:val="006F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9C"/>
  </w:style>
  <w:style w:type="paragraph" w:styleId="Footer">
    <w:name w:val="footer"/>
    <w:basedOn w:val="Normal"/>
    <w:link w:val="FooterChar"/>
    <w:uiPriority w:val="99"/>
    <w:unhideWhenUsed/>
    <w:rsid w:val="006F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9C"/>
  </w:style>
  <w:style w:type="character" w:styleId="UnresolvedMention">
    <w:name w:val="Unresolved Mention"/>
    <w:basedOn w:val="DefaultParagraphFont"/>
    <w:uiPriority w:val="99"/>
    <w:semiHidden/>
    <w:unhideWhenUsed/>
    <w:rsid w:val="009E27B6"/>
    <w:rPr>
      <w:color w:val="605E5C"/>
      <w:shd w:val="clear" w:color="auto" w:fill="E1DFDD"/>
    </w:rPr>
  </w:style>
  <w:style w:type="character" w:styleId="FollowedHyperlink">
    <w:name w:val="FollowedHyperlink"/>
    <w:basedOn w:val="DefaultParagraphFont"/>
    <w:uiPriority w:val="99"/>
    <w:semiHidden/>
    <w:unhideWhenUsed/>
    <w:rsid w:val="009E27B6"/>
    <w:rPr>
      <w:color w:val="954F72" w:themeColor="followedHyperlink"/>
      <w:u w:val="single"/>
    </w:rPr>
  </w:style>
  <w:style w:type="character" w:customStyle="1" w:styleId="xfont">
    <w:name w:val="xfont"/>
    <w:basedOn w:val="DefaultParagraphFont"/>
    <w:rsid w:val="00A76264"/>
  </w:style>
  <w:style w:type="character" w:customStyle="1" w:styleId="xcolour">
    <w:name w:val="xcolour"/>
    <w:basedOn w:val="DefaultParagraphFont"/>
    <w:rsid w:val="00A76264"/>
  </w:style>
  <w:style w:type="paragraph" w:styleId="FootnoteText">
    <w:name w:val="footnote text"/>
    <w:basedOn w:val="Normal"/>
    <w:link w:val="FootnoteTextChar"/>
    <w:uiPriority w:val="99"/>
    <w:semiHidden/>
    <w:unhideWhenUsed/>
    <w:rsid w:val="00937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6DB"/>
    <w:rPr>
      <w:sz w:val="20"/>
      <w:szCs w:val="20"/>
    </w:rPr>
  </w:style>
  <w:style w:type="character" w:styleId="FootnoteReference">
    <w:name w:val="footnote reference"/>
    <w:basedOn w:val="DefaultParagraphFont"/>
    <w:uiPriority w:val="99"/>
    <w:semiHidden/>
    <w:unhideWhenUsed/>
    <w:rsid w:val="0093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604">
      <w:bodyDiv w:val="1"/>
      <w:marLeft w:val="0"/>
      <w:marRight w:val="0"/>
      <w:marTop w:val="0"/>
      <w:marBottom w:val="0"/>
      <w:divBdr>
        <w:top w:val="none" w:sz="0" w:space="0" w:color="auto"/>
        <w:left w:val="none" w:sz="0" w:space="0" w:color="auto"/>
        <w:bottom w:val="none" w:sz="0" w:space="0" w:color="auto"/>
        <w:right w:val="none" w:sz="0" w:space="0" w:color="auto"/>
      </w:divBdr>
    </w:div>
    <w:div w:id="86967510">
      <w:bodyDiv w:val="1"/>
      <w:marLeft w:val="0"/>
      <w:marRight w:val="0"/>
      <w:marTop w:val="0"/>
      <w:marBottom w:val="0"/>
      <w:divBdr>
        <w:top w:val="none" w:sz="0" w:space="0" w:color="auto"/>
        <w:left w:val="none" w:sz="0" w:space="0" w:color="auto"/>
        <w:bottom w:val="none" w:sz="0" w:space="0" w:color="auto"/>
        <w:right w:val="none" w:sz="0" w:space="0" w:color="auto"/>
      </w:divBdr>
    </w:div>
    <w:div w:id="171451666">
      <w:bodyDiv w:val="1"/>
      <w:marLeft w:val="0"/>
      <w:marRight w:val="0"/>
      <w:marTop w:val="0"/>
      <w:marBottom w:val="0"/>
      <w:divBdr>
        <w:top w:val="none" w:sz="0" w:space="0" w:color="auto"/>
        <w:left w:val="none" w:sz="0" w:space="0" w:color="auto"/>
        <w:bottom w:val="none" w:sz="0" w:space="0" w:color="auto"/>
        <w:right w:val="none" w:sz="0" w:space="0" w:color="auto"/>
      </w:divBdr>
    </w:div>
    <w:div w:id="309477844">
      <w:bodyDiv w:val="1"/>
      <w:marLeft w:val="0"/>
      <w:marRight w:val="0"/>
      <w:marTop w:val="0"/>
      <w:marBottom w:val="0"/>
      <w:divBdr>
        <w:top w:val="none" w:sz="0" w:space="0" w:color="auto"/>
        <w:left w:val="none" w:sz="0" w:space="0" w:color="auto"/>
        <w:bottom w:val="none" w:sz="0" w:space="0" w:color="auto"/>
        <w:right w:val="none" w:sz="0" w:space="0" w:color="auto"/>
      </w:divBdr>
    </w:div>
    <w:div w:id="508640878">
      <w:bodyDiv w:val="1"/>
      <w:marLeft w:val="0"/>
      <w:marRight w:val="0"/>
      <w:marTop w:val="0"/>
      <w:marBottom w:val="0"/>
      <w:divBdr>
        <w:top w:val="none" w:sz="0" w:space="0" w:color="auto"/>
        <w:left w:val="none" w:sz="0" w:space="0" w:color="auto"/>
        <w:bottom w:val="none" w:sz="0" w:space="0" w:color="auto"/>
        <w:right w:val="none" w:sz="0" w:space="0" w:color="auto"/>
      </w:divBdr>
    </w:div>
    <w:div w:id="1176076102">
      <w:bodyDiv w:val="1"/>
      <w:marLeft w:val="0"/>
      <w:marRight w:val="0"/>
      <w:marTop w:val="0"/>
      <w:marBottom w:val="0"/>
      <w:divBdr>
        <w:top w:val="none" w:sz="0" w:space="0" w:color="auto"/>
        <w:left w:val="none" w:sz="0" w:space="0" w:color="auto"/>
        <w:bottom w:val="none" w:sz="0" w:space="0" w:color="auto"/>
        <w:right w:val="none" w:sz="0" w:space="0" w:color="auto"/>
      </w:divBdr>
    </w:div>
    <w:div w:id="20072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wipogreen/en/" TargetMode="External"/><Relationship Id="rId13" Type="http://schemas.openxmlformats.org/officeDocument/2006/relationships/hyperlink" Target="https://iconnect.wto.org/,DanaInfo=standardsfacility.org,SSL+exploring-impact-climate-change-global-food-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amp;ved=2ahUKEwi3m-nw2f-AAxXp7rsIHb7LDooQFnoECBYQAQ&amp;url=https%3A%2F%2Fdocs.wto.org%2Fdol2fe%2FPages%2FSS%2Fdirectdoc.aspx%3Ffilename%3Dq%3A%2FWT%2FMIN22%2F27.pdf%26Open%3DTrue&amp;usg=AOvVaw1_BIXcwOHQrboaktGO9xjb&amp;opi=899784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SS/directdoc.aspx?filename=q:/WT/MIN22/28.pdf&amp;Open=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to.org/english/news_e/news23_e/pf23_31aug23_e.htm" TargetMode="External"/><Relationship Id="rId4" Type="http://schemas.openxmlformats.org/officeDocument/2006/relationships/settings" Target="settings.xml"/><Relationship Id="rId9" Type="http://schemas.openxmlformats.org/officeDocument/2006/relationships/hyperlink" Target="https://www.wto.org/english/res_e/publications_e/wtr22_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193F-894B-4A3A-96FB-130E1B48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2557</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DUEÑAS LOAYZA, Erika</dc:creator>
  <cp:keywords/>
  <dc:description/>
  <cp:lastModifiedBy>Khan, Roshan</cp:lastModifiedBy>
  <cp:revision>4</cp:revision>
  <cp:lastPrinted>2023-10-04T15:24:00Z</cp:lastPrinted>
  <dcterms:created xsi:type="dcterms:W3CDTF">2023-10-10T15:57:00Z</dcterms:created>
  <dcterms:modified xsi:type="dcterms:W3CDTF">2023-10-10T16:13:00Z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2023-10-03T11:00:58Z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10e3e81d-3284-488b-afd6-6276ca7cdd06</vt:lpwstr>
  </property>
  <property fmtid="{D5CDD505-2E9C-101B-9397-08002B2CF9AE}" pid="8" name="MSIP_Label_bfc084f7-b690-4c43-8ee6-d475b6d3461d_ContentBits">
    <vt:lpwstr>2</vt:lpwstr>
  </property>
</Properties>
</file>