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357B" w14:textId="208B4CCB" w:rsidR="000A5012" w:rsidRPr="00434621" w:rsidRDefault="000A5012" w:rsidP="00FD0B3B">
      <w:pPr>
        <w:jc w:val="center"/>
        <w:rPr>
          <w:rFonts w:ascii="Verdana" w:hAnsi="Verdana" w:cstheme="majorBidi"/>
          <w:b/>
          <w:bCs/>
          <w:lang w:val="en"/>
        </w:rPr>
      </w:pPr>
      <w:r w:rsidRPr="00434621">
        <w:rPr>
          <w:rFonts w:ascii="Verdana" w:hAnsi="Verdana" w:cstheme="majorBidi"/>
          <w:b/>
          <w:bCs/>
          <w:lang w:val="en"/>
        </w:rPr>
        <w:t>WTO &amp; IPU Meeting with Parliamentarians from Latin America and the Caribbean</w:t>
      </w:r>
    </w:p>
    <w:p w14:paraId="1D929B21" w14:textId="612C9B38" w:rsidR="001C1B43" w:rsidRPr="00434621" w:rsidRDefault="001C1B43" w:rsidP="001C1B43">
      <w:pPr>
        <w:jc w:val="center"/>
        <w:rPr>
          <w:rFonts w:ascii="Verdana" w:hAnsi="Verdana" w:cstheme="majorBidi"/>
          <w:b/>
          <w:bCs/>
          <w:lang w:val="en"/>
        </w:rPr>
      </w:pPr>
      <w:r w:rsidRPr="00434621">
        <w:rPr>
          <w:rFonts w:ascii="Verdana" w:hAnsi="Verdana" w:cstheme="majorBidi"/>
          <w:b/>
          <w:bCs/>
          <w:lang w:val="en"/>
        </w:rPr>
        <w:t>Addressing trade challenges: the contribution of the parliamentarians of the Latin America and the Caribbean</w:t>
      </w:r>
    </w:p>
    <w:p w14:paraId="6B9797E8" w14:textId="77777777" w:rsidR="000A5012" w:rsidRPr="00434621" w:rsidRDefault="000A5012" w:rsidP="000A5012">
      <w:pPr>
        <w:jc w:val="center"/>
        <w:rPr>
          <w:rFonts w:ascii="Verdana" w:hAnsi="Verdana" w:cstheme="majorBidi"/>
          <w:b/>
          <w:bCs/>
          <w:lang w:val="en"/>
        </w:rPr>
      </w:pPr>
      <w:r w:rsidRPr="00434621">
        <w:rPr>
          <w:rFonts w:ascii="Verdana" w:hAnsi="Verdana" w:cstheme="majorBidi"/>
          <w:b/>
          <w:bCs/>
          <w:lang w:val="en"/>
        </w:rPr>
        <w:t>National Congress of Argentina</w:t>
      </w:r>
    </w:p>
    <w:p w14:paraId="31AB9299" w14:textId="6B6900EA" w:rsidR="000A5012" w:rsidRPr="00434621" w:rsidRDefault="000A5012" w:rsidP="000A5012">
      <w:pPr>
        <w:jc w:val="center"/>
        <w:rPr>
          <w:rFonts w:ascii="Verdana" w:hAnsi="Verdana" w:cstheme="majorBidi"/>
          <w:b/>
          <w:bCs/>
          <w:lang w:val="en"/>
        </w:rPr>
      </w:pPr>
      <w:r w:rsidRPr="00434621">
        <w:rPr>
          <w:rFonts w:ascii="Verdana" w:hAnsi="Verdana" w:cstheme="majorBidi"/>
          <w:b/>
          <w:bCs/>
          <w:lang w:val="en"/>
        </w:rPr>
        <w:t>Buenos Aires, November 2</w:t>
      </w:r>
      <w:r w:rsidR="0060346A">
        <w:rPr>
          <w:rFonts w:ascii="Verdana" w:hAnsi="Verdana" w:cstheme="majorBidi"/>
          <w:b/>
          <w:bCs/>
          <w:lang w:val="en"/>
        </w:rPr>
        <w:t>8</w:t>
      </w:r>
      <w:r w:rsidRPr="00434621">
        <w:rPr>
          <w:rFonts w:ascii="Verdana" w:hAnsi="Verdana" w:cstheme="majorBidi"/>
          <w:b/>
          <w:bCs/>
          <w:lang w:val="en"/>
        </w:rPr>
        <w:t>-2</w:t>
      </w:r>
      <w:r w:rsidR="0060346A">
        <w:rPr>
          <w:rFonts w:ascii="Verdana" w:hAnsi="Verdana" w:cstheme="majorBidi"/>
          <w:b/>
          <w:bCs/>
          <w:lang w:val="en"/>
        </w:rPr>
        <w:t>9</w:t>
      </w:r>
      <w:r w:rsidRPr="00434621">
        <w:rPr>
          <w:rFonts w:ascii="Verdana" w:hAnsi="Verdana" w:cstheme="majorBidi"/>
          <w:b/>
          <w:bCs/>
          <w:lang w:val="en"/>
        </w:rPr>
        <w:t>, 2022</w:t>
      </w:r>
    </w:p>
    <w:p w14:paraId="5F1D6B22" w14:textId="6E3487DE" w:rsidR="009A7468" w:rsidRPr="00434621" w:rsidRDefault="009A7468" w:rsidP="000A5012">
      <w:pPr>
        <w:jc w:val="center"/>
        <w:rPr>
          <w:rFonts w:ascii="Verdana" w:hAnsi="Verdana" w:cstheme="majorBidi"/>
          <w:b/>
          <w:bCs/>
          <w:lang w:val="en"/>
        </w:rPr>
      </w:pPr>
    </w:p>
    <w:p w14:paraId="704D4283" w14:textId="6F108F60" w:rsidR="00B468EF" w:rsidRPr="00434621" w:rsidRDefault="00B468EF" w:rsidP="000A5012">
      <w:pPr>
        <w:jc w:val="center"/>
        <w:rPr>
          <w:rFonts w:ascii="Verdana" w:hAnsi="Verdana" w:cstheme="majorBidi"/>
          <w:b/>
          <w:bCs/>
          <w:lang w:val="en"/>
        </w:rPr>
      </w:pPr>
      <w:r w:rsidRPr="00434621">
        <w:rPr>
          <w:rFonts w:ascii="Verdana" w:hAnsi="Verdana" w:cstheme="majorBidi"/>
          <w:b/>
          <w:bCs/>
          <w:lang w:val="en"/>
        </w:rPr>
        <w:t xml:space="preserve">Draft Agenda </w:t>
      </w:r>
    </w:p>
    <w:p w14:paraId="6A5F14B9" w14:textId="77777777" w:rsidR="000A5012" w:rsidRPr="000A5012" w:rsidRDefault="000A5012" w:rsidP="000A5012">
      <w:pPr>
        <w:rPr>
          <w:rFonts w:asciiTheme="majorBidi" w:hAnsiTheme="majorBidi" w:cstheme="majorBidi"/>
          <w:sz w:val="24"/>
          <w:szCs w:val="24"/>
          <w:lang w:val="en"/>
        </w:rPr>
      </w:pPr>
    </w:p>
    <w:p w14:paraId="390B83B2" w14:textId="77777777" w:rsidR="000A5012" w:rsidRPr="00434A46" w:rsidRDefault="000A5012" w:rsidP="000A5012">
      <w:pPr>
        <w:rPr>
          <w:rFonts w:ascii="Verdana" w:hAnsi="Verdana" w:cstheme="majorBidi"/>
          <w:b/>
          <w:bCs/>
          <w:lang w:val="en"/>
        </w:rPr>
      </w:pPr>
      <w:r w:rsidRPr="00434A46">
        <w:rPr>
          <w:rFonts w:ascii="Verdana" w:hAnsi="Verdana" w:cstheme="majorBidi"/>
          <w:b/>
          <w:bCs/>
          <w:lang w:val="en"/>
        </w:rPr>
        <w:t>Session 1: Presentation of the Results of the 12th WTO Ministerial Conference</w:t>
      </w:r>
    </w:p>
    <w:p w14:paraId="09C817F6" w14:textId="59A5F9E3" w:rsidR="000A5012" w:rsidRDefault="00434A46" w:rsidP="00835D9B">
      <w:pPr>
        <w:ind w:left="720" w:firstLine="720"/>
        <w:rPr>
          <w:rFonts w:ascii="Verdana" w:hAnsi="Verdana" w:cstheme="majorBidi"/>
          <w:lang w:val="en"/>
        </w:rPr>
      </w:pPr>
      <w:r>
        <w:rPr>
          <w:rFonts w:ascii="Verdana" w:hAnsi="Verdana" w:cstheme="majorBidi"/>
          <w:lang w:val="en"/>
        </w:rPr>
        <w:t>Keynote</w:t>
      </w:r>
      <w:r w:rsidR="00835D9B">
        <w:rPr>
          <w:rFonts w:ascii="Verdana" w:hAnsi="Verdana" w:cstheme="majorBidi"/>
          <w:lang w:val="en"/>
        </w:rPr>
        <w:t xml:space="preserve"> presentation by the WTO </w:t>
      </w:r>
      <w:r>
        <w:rPr>
          <w:rFonts w:ascii="Verdana" w:hAnsi="Verdana" w:cstheme="majorBidi"/>
          <w:lang w:val="en"/>
        </w:rPr>
        <w:t>Secretariat.</w:t>
      </w:r>
    </w:p>
    <w:p w14:paraId="6C2834E9" w14:textId="18293C2F" w:rsidR="00406E07" w:rsidRDefault="00406E07" w:rsidP="00EC2EF7">
      <w:pPr>
        <w:ind w:left="1440"/>
        <w:rPr>
          <w:rFonts w:ascii="Verdana" w:hAnsi="Verdana" w:cstheme="majorBidi"/>
          <w:lang w:val="en"/>
        </w:rPr>
      </w:pPr>
      <w:r>
        <w:rPr>
          <w:rFonts w:ascii="Verdana" w:hAnsi="Verdana" w:cstheme="majorBidi"/>
          <w:lang w:val="en"/>
        </w:rPr>
        <w:t xml:space="preserve">Presentation by the IPU of the Communique of the Steering Committee </w:t>
      </w:r>
      <w:r w:rsidR="00EC2EF7">
        <w:rPr>
          <w:rFonts w:ascii="Verdana" w:hAnsi="Verdana" w:cstheme="majorBidi"/>
          <w:lang w:val="en"/>
        </w:rPr>
        <w:t>of the PCWTO on MC12</w:t>
      </w:r>
    </w:p>
    <w:p w14:paraId="00F68CF4" w14:textId="77777777" w:rsidR="00EC2EF7" w:rsidRPr="003A395B" w:rsidRDefault="00EC2EF7" w:rsidP="00EC2EF7">
      <w:pPr>
        <w:ind w:left="1440"/>
        <w:rPr>
          <w:rFonts w:ascii="Verdana" w:hAnsi="Verdana" w:cstheme="majorBidi"/>
          <w:lang w:val="en"/>
        </w:rPr>
      </w:pPr>
    </w:p>
    <w:p w14:paraId="5C4BF91B" w14:textId="41EF1EFA" w:rsidR="000A5012" w:rsidRPr="00DC6BB2" w:rsidRDefault="000A5012" w:rsidP="000A5012">
      <w:pPr>
        <w:rPr>
          <w:rFonts w:ascii="Verdana" w:hAnsi="Verdana" w:cstheme="majorBidi"/>
          <w:b/>
          <w:bCs/>
          <w:lang w:val="en"/>
        </w:rPr>
      </w:pPr>
      <w:r w:rsidRPr="00DC6BB2">
        <w:rPr>
          <w:rFonts w:ascii="Verdana" w:hAnsi="Verdana" w:cstheme="majorBidi"/>
          <w:b/>
          <w:bCs/>
          <w:lang w:val="en"/>
        </w:rPr>
        <w:t>Session 2: Food Security and Access to Vaccines as key outcomes of the 12th Ministerial Conference</w:t>
      </w:r>
    </w:p>
    <w:p w14:paraId="336B7A2F" w14:textId="29D4C0ED" w:rsidR="00E14362" w:rsidRDefault="00E14362" w:rsidP="000A5012">
      <w:pPr>
        <w:rPr>
          <w:rFonts w:ascii="Verdana" w:hAnsi="Verdana" w:cstheme="majorBidi"/>
          <w:lang w:val="en"/>
        </w:rPr>
      </w:pPr>
      <w:r>
        <w:rPr>
          <w:rFonts w:ascii="Verdana" w:hAnsi="Verdana" w:cstheme="majorBidi"/>
          <w:lang w:val="en"/>
        </w:rPr>
        <w:tab/>
      </w:r>
      <w:r>
        <w:rPr>
          <w:rFonts w:ascii="Verdana" w:hAnsi="Verdana" w:cstheme="majorBidi"/>
          <w:lang w:val="en"/>
        </w:rPr>
        <w:tab/>
        <w:t>WTO representative</w:t>
      </w:r>
    </w:p>
    <w:p w14:paraId="61FA0EE0" w14:textId="748478C9" w:rsidR="00E14362" w:rsidRDefault="00E14362" w:rsidP="000A5012">
      <w:pPr>
        <w:rPr>
          <w:rFonts w:ascii="Verdana" w:hAnsi="Verdana" w:cstheme="majorBidi"/>
          <w:lang w:val="en"/>
        </w:rPr>
      </w:pPr>
      <w:r>
        <w:rPr>
          <w:rFonts w:ascii="Verdana" w:hAnsi="Verdana" w:cstheme="majorBidi"/>
          <w:lang w:val="en"/>
        </w:rPr>
        <w:tab/>
      </w:r>
      <w:r>
        <w:rPr>
          <w:rFonts w:ascii="Verdana" w:hAnsi="Verdana" w:cstheme="majorBidi"/>
          <w:lang w:val="en"/>
        </w:rPr>
        <w:tab/>
      </w:r>
      <w:bookmarkStart w:id="0" w:name="_Hlk117583954"/>
      <w:r>
        <w:rPr>
          <w:rFonts w:ascii="Verdana" w:hAnsi="Verdana" w:cstheme="majorBidi"/>
          <w:lang w:val="en"/>
        </w:rPr>
        <w:t>FAO representative</w:t>
      </w:r>
      <w:r w:rsidR="00B04353">
        <w:rPr>
          <w:rFonts w:ascii="Verdana" w:hAnsi="Verdana" w:cstheme="majorBidi"/>
          <w:lang w:val="en"/>
        </w:rPr>
        <w:t xml:space="preserve"> in Argentina</w:t>
      </w:r>
      <w:r>
        <w:rPr>
          <w:rFonts w:ascii="Verdana" w:hAnsi="Verdana" w:cstheme="majorBidi"/>
          <w:lang w:val="en"/>
        </w:rPr>
        <w:t xml:space="preserve"> (including by virtual participation)</w:t>
      </w:r>
      <w:bookmarkEnd w:id="0"/>
    </w:p>
    <w:p w14:paraId="3BE8F0B3" w14:textId="6AA4097C" w:rsidR="00B81141" w:rsidRPr="003A395B" w:rsidRDefault="00B81141" w:rsidP="00B81141">
      <w:pPr>
        <w:ind w:left="1440"/>
        <w:rPr>
          <w:rFonts w:ascii="Verdana" w:hAnsi="Verdana" w:cstheme="majorBidi"/>
          <w:lang w:val="en"/>
        </w:rPr>
      </w:pPr>
      <w:r>
        <w:rPr>
          <w:rFonts w:ascii="Verdana" w:hAnsi="Verdana" w:cstheme="majorBidi"/>
          <w:lang w:val="en"/>
        </w:rPr>
        <w:t>Inputs from selected Members of Parliament participating to the Workshop</w:t>
      </w:r>
    </w:p>
    <w:p w14:paraId="69A0583F" w14:textId="680DBC52" w:rsidR="000A5012" w:rsidRPr="003A395B" w:rsidRDefault="00386D2C" w:rsidP="000A5012">
      <w:pPr>
        <w:rPr>
          <w:rFonts w:ascii="Verdana" w:hAnsi="Verdana" w:cstheme="majorBidi"/>
          <w:lang w:val="en"/>
        </w:rPr>
      </w:pPr>
      <w:r>
        <w:rPr>
          <w:rFonts w:ascii="Verdana" w:hAnsi="Verdana" w:cstheme="majorBidi"/>
          <w:lang w:val="en"/>
        </w:rPr>
        <w:tab/>
      </w:r>
      <w:r>
        <w:rPr>
          <w:rFonts w:ascii="Verdana" w:hAnsi="Verdana" w:cstheme="majorBidi"/>
          <w:lang w:val="en"/>
        </w:rPr>
        <w:tab/>
      </w:r>
    </w:p>
    <w:p w14:paraId="5949215F" w14:textId="77777777" w:rsidR="006C581D" w:rsidRPr="00733C81" w:rsidRDefault="000A5012" w:rsidP="006C581D">
      <w:pPr>
        <w:rPr>
          <w:rFonts w:ascii="Verdana" w:hAnsi="Verdana" w:cstheme="majorBidi"/>
          <w:b/>
          <w:bCs/>
          <w:lang w:val="en"/>
        </w:rPr>
      </w:pPr>
      <w:r w:rsidRPr="00733C81">
        <w:rPr>
          <w:rFonts w:ascii="Verdana" w:hAnsi="Verdana" w:cstheme="majorBidi"/>
          <w:b/>
          <w:bCs/>
          <w:lang w:val="en"/>
        </w:rPr>
        <w:t xml:space="preserve">Session 3: </w:t>
      </w:r>
      <w:r w:rsidR="006C581D" w:rsidRPr="00733C81">
        <w:rPr>
          <w:rFonts w:ascii="Verdana" w:hAnsi="Verdana" w:cstheme="majorBidi"/>
          <w:b/>
          <w:bCs/>
          <w:lang w:val="en"/>
        </w:rPr>
        <w:t xml:space="preserve">Electronic Commerce at the WTO and the challenges of digitalization </w:t>
      </w:r>
    </w:p>
    <w:p w14:paraId="3ACC5ED9" w14:textId="396FD2C1" w:rsidR="006C581D" w:rsidRDefault="00496171" w:rsidP="006C581D">
      <w:pPr>
        <w:rPr>
          <w:rFonts w:ascii="Verdana" w:hAnsi="Verdana" w:cstheme="majorBidi"/>
          <w:lang w:val="en"/>
        </w:rPr>
      </w:pPr>
      <w:r>
        <w:rPr>
          <w:rFonts w:ascii="Verdana" w:hAnsi="Verdana" w:cstheme="majorBidi"/>
          <w:lang w:val="en"/>
        </w:rPr>
        <w:tab/>
      </w:r>
      <w:r>
        <w:rPr>
          <w:rFonts w:ascii="Verdana" w:hAnsi="Verdana" w:cstheme="majorBidi"/>
          <w:lang w:val="en"/>
        </w:rPr>
        <w:tab/>
        <w:t>WTO representative</w:t>
      </w:r>
    </w:p>
    <w:p w14:paraId="11F51161" w14:textId="6F676FA6" w:rsidR="00496171" w:rsidRDefault="00496171" w:rsidP="00496171">
      <w:pPr>
        <w:rPr>
          <w:rFonts w:ascii="Verdana" w:hAnsi="Verdana" w:cstheme="majorBidi"/>
          <w:lang w:val="en"/>
        </w:rPr>
      </w:pPr>
      <w:r>
        <w:rPr>
          <w:rFonts w:ascii="Verdana" w:hAnsi="Verdana" w:cstheme="majorBidi"/>
          <w:lang w:val="en"/>
        </w:rPr>
        <w:tab/>
      </w:r>
      <w:r>
        <w:rPr>
          <w:rFonts w:ascii="Verdana" w:hAnsi="Verdana" w:cstheme="majorBidi"/>
          <w:lang w:val="en"/>
        </w:rPr>
        <w:tab/>
        <w:t>UNCTAD</w:t>
      </w:r>
      <w:r w:rsidRPr="00496171">
        <w:rPr>
          <w:rFonts w:ascii="Verdana" w:hAnsi="Verdana" w:cstheme="majorBidi"/>
          <w:lang w:val="en"/>
        </w:rPr>
        <w:t xml:space="preserve"> representative (including by virtual participation)</w:t>
      </w:r>
    </w:p>
    <w:p w14:paraId="6E33202C" w14:textId="37E5650B" w:rsidR="00496171" w:rsidRPr="006C581D" w:rsidRDefault="00496171" w:rsidP="00496171">
      <w:pPr>
        <w:rPr>
          <w:rFonts w:ascii="Verdana" w:hAnsi="Verdana" w:cstheme="majorBidi"/>
          <w:lang w:val="en"/>
        </w:rPr>
      </w:pPr>
      <w:r>
        <w:rPr>
          <w:rFonts w:ascii="Verdana" w:hAnsi="Verdana" w:cstheme="majorBidi"/>
          <w:lang w:val="en"/>
        </w:rPr>
        <w:tab/>
      </w:r>
      <w:r>
        <w:rPr>
          <w:rFonts w:ascii="Verdana" w:hAnsi="Verdana" w:cstheme="majorBidi"/>
          <w:lang w:val="en"/>
        </w:rPr>
        <w:tab/>
        <w:t>WTO Chair in Argentina</w:t>
      </w:r>
    </w:p>
    <w:p w14:paraId="3EB50AB5" w14:textId="30431527" w:rsidR="000A5012" w:rsidRPr="003A395B" w:rsidRDefault="000A5012" w:rsidP="000A5012">
      <w:pPr>
        <w:rPr>
          <w:rFonts w:ascii="Verdana" w:hAnsi="Verdana" w:cstheme="majorBidi"/>
          <w:lang w:val="en"/>
        </w:rPr>
      </w:pPr>
    </w:p>
    <w:p w14:paraId="21378FDF" w14:textId="77777777" w:rsidR="006C581D" w:rsidRPr="00B41A39" w:rsidRDefault="000A5012" w:rsidP="006C581D">
      <w:pPr>
        <w:rPr>
          <w:rFonts w:ascii="Verdana" w:hAnsi="Verdana" w:cstheme="majorBidi"/>
          <w:b/>
          <w:bCs/>
          <w:lang w:val="en"/>
        </w:rPr>
      </w:pPr>
      <w:r w:rsidRPr="00B41A39">
        <w:rPr>
          <w:rFonts w:ascii="Verdana" w:hAnsi="Verdana" w:cstheme="majorBidi"/>
          <w:b/>
          <w:bCs/>
          <w:lang w:val="en"/>
        </w:rPr>
        <w:t xml:space="preserve">Session 4: </w:t>
      </w:r>
      <w:r w:rsidR="006C581D" w:rsidRPr="00B41A39">
        <w:rPr>
          <w:rFonts w:ascii="Verdana" w:hAnsi="Verdana" w:cstheme="majorBidi"/>
          <w:b/>
          <w:bCs/>
          <w:lang w:val="en"/>
        </w:rPr>
        <w:t xml:space="preserve"> </w:t>
      </w:r>
      <w:r w:rsidR="006C581D" w:rsidRPr="00B41A39">
        <w:rPr>
          <w:rFonts w:ascii="Verdana" w:hAnsi="Verdana" w:cstheme="majorBidi"/>
          <w:b/>
          <w:bCs/>
          <w:lang w:val="en"/>
        </w:rPr>
        <w:t>The WTO Fisheries Subsidies Agreement: “WTO's First Environmental Agreement?</w:t>
      </w:r>
    </w:p>
    <w:p w14:paraId="6B972C4F" w14:textId="77777777" w:rsidR="006C581D" w:rsidRPr="006C581D" w:rsidRDefault="006C581D" w:rsidP="00496171">
      <w:pPr>
        <w:ind w:left="720" w:firstLine="720"/>
        <w:rPr>
          <w:rFonts w:ascii="Verdana" w:hAnsi="Verdana" w:cstheme="majorBidi"/>
          <w:lang w:val="en"/>
        </w:rPr>
      </w:pPr>
      <w:r w:rsidRPr="006C581D">
        <w:rPr>
          <w:rFonts w:ascii="Verdana" w:hAnsi="Verdana" w:cstheme="majorBidi"/>
          <w:lang w:val="en"/>
        </w:rPr>
        <w:t>WTO representative</w:t>
      </w:r>
    </w:p>
    <w:p w14:paraId="218BCBC9" w14:textId="77777777" w:rsidR="006C581D" w:rsidRPr="006C581D" w:rsidRDefault="006C581D" w:rsidP="006C581D">
      <w:pPr>
        <w:rPr>
          <w:rFonts w:ascii="Verdana" w:hAnsi="Verdana" w:cstheme="majorBidi"/>
          <w:lang w:val="en"/>
        </w:rPr>
      </w:pPr>
      <w:r w:rsidRPr="006C581D">
        <w:rPr>
          <w:rFonts w:ascii="Verdana" w:hAnsi="Verdana" w:cstheme="majorBidi"/>
          <w:lang w:val="en"/>
        </w:rPr>
        <w:tab/>
      </w:r>
      <w:r w:rsidRPr="006C581D">
        <w:rPr>
          <w:rFonts w:ascii="Verdana" w:hAnsi="Verdana" w:cstheme="majorBidi"/>
          <w:lang w:val="en"/>
        </w:rPr>
        <w:tab/>
        <w:t>FAO representative (including by virtual participation)</w:t>
      </w:r>
    </w:p>
    <w:p w14:paraId="141A534D" w14:textId="17C5E2B4" w:rsidR="000A5012" w:rsidRDefault="006C581D" w:rsidP="0071320B">
      <w:pPr>
        <w:ind w:left="1440"/>
        <w:rPr>
          <w:rFonts w:ascii="Verdana" w:hAnsi="Verdana" w:cstheme="majorBidi"/>
          <w:lang w:val="en"/>
        </w:rPr>
      </w:pPr>
      <w:r w:rsidRPr="006C581D">
        <w:rPr>
          <w:rFonts w:ascii="Verdana" w:hAnsi="Verdana" w:cstheme="majorBidi"/>
          <w:lang w:val="en"/>
        </w:rPr>
        <w:t>Inputs from selected Members of Parliament participating to the Workshop</w:t>
      </w:r>
    </w:p>
    <w:p w14:paraId="1D96CD76" w14:textId="77777777" w:rsidR="0071320B" w:rsidRPr="003A395B" w:rsidRDefault="0071320B" w:rsidP="0071320B">
      <w:pPr>
        <w:ind w:left="1440"/>
        <w:rPr>
          <w:rFonts w:ascii="Verdana" w:hAnsi="Verdana" w:cstheme="majorBidi"/>
          <w:lang w:val="en"/>
        </w:rPr>
      </w:pPr>
    </w:p>
    <w:p w14:paraId="3467795C" w14:textId="752B5AE9" w:rsidR="000A5012" w:rsidRPr="00B41A39" w:rsidRDefault="000A5012" w:rsidP="000A5012">
      <w:pPr>
        <w:rPr>
          <w:rFonts w:ascii="Verdana" w:hAnsi="Verdana" w:cstheme="majorBidi"/>
          <w:b/>
          <w:bCs/>
          <w:lang w:val="en"/>
        </w:rPr>
      </w:pPr>
      <w:r w:rsidRPr="00B41A39">
        <w:rPr>
          <w:rFonts w:ascii="Verdana" w:hAnsi="Verdana" w:cstheme="majorBidi"/>
          <w:b/>
          <w:bCs/>
          <w:lang w:val="en"/>
        </w:rPr>
        <w:t>Session 5: Other initiatives at the WTO: Joint Sectoral Initiatives on MSMEs, Investment for Facilitation, Women and Trade.</w:t>
      </w:r>
    </w:p>
    <w:p w14:paraId="1B4B8878" w14:textId="0AE5398A" w:rsidR="000A5012" w:rsidRDefault="0071320B" w:rsidP="000A5012">
      <w:pPr>
        <w:rPr>
          <w:rFonts w:ascii="Verdana" w:hAnsi="Verdana" w:cstheme="majorBidi"/>
          <w:lang w:val="en"/>
        </w:rPr>
      </w:pPr>
      <w:r>
        <w:rPr>
          <w:rFonts w:ascii="Verdana" w:hAnsi="Verdana" w:cstheme="majorBidi"/>
          <w:lang w:val="en"/>
        </w:rPr>
        <w:tab/>
      </w:r>
      <w:r>
        <w:rPr>
          <w:rFonts w:ascii="Verdana" w:hAnsi="Verdana" w:cstheme="majorBidi"/>
          <w:lang w:val="en"/>
        </w:rPr>
        <w:tab/>
        <w:t xml:space="preserve">WTO </w:t>
      </w:r>
    </w:p>
    <w:p w14:paraId="16DD13D7" w14:textId="4D974E4F" w:rsidR="00EF09ED" w:rsidRDefault="00EF09ED" w:rsidP="000A5012">
      <w:pPr>
        <w:rPr>
          <w:rFonts w:ascii="Verdana" w:hAnsi="Verdana" w:cstheme="majorBidi"/>
          <w:lang w:val="en"/>
        </w:rPr>
      </w:pPr>
      <w:r>
        <w:rPr>
          <w:rFonts w:ascii="Verdana" w:hAnsi="Verdana" w:cstheme="majorBidi"/>
          <w:lang w:val="en"/>
        </w:rPr>
        <w:tab/>
      </w:r>
      <w:r>
        <w:rPr>
          <w:rFonts w:ascii="Verdana" w:hAnsi="Verdana" w:cstheme="majorBidi"/>
          <w:lang w:val="en"/>
        </w:rPr>
        <w:tab/>
        <w:t xml:space="preserve">World Bank representative in Argentina </w:t>
      </w:r>
    </w:p>
    <w:p w14:paraId="40A413F3" w14:textId="651E7B7A" w:rsidR="00EF09ED" w:rsidRDefault="00EF09ED" w:rsidP="000A5012">
      <w:pPr>
        <w:rPr>
          <w:rFonts w:ascii="Verdana" w:hAnsi="Verdana" w:cstheme="majorBidi"/>
          <w:lang w:val="en"/>
        </w:rPr>
      </w:pPr>
      <w:r>
        <w:rPr>
          <w:rFonts w:ascii="Verdana" w:hAnsi="Verdana" w:cstheme="majorBidi"/>
          <w:lang w:val="en"/>
        </w:rPr>
        <w:tab/>
      </w:r>
      <w:r>
        <w:rPr>
          <w:rFonts w:ascii="Verdana" w:hAnsi="Verdana" w:cstheme="majorBidi"/>
          <w:lang w:val="en"/>
        </w:rPr>
        <w:tab/>
      </w:r>
      <w:r w:rsidR="00B41A39">
        <w:rPr>
          <w:rFonts w:ascii="Verdana" w:hAnsi="Verdana" w:cstheme="majorBidi"/>
          <w:lang w:val="en"/>
        </w:rPr>
        <w:t>Representative</w:t>
      </w:r>
      <w:r>
        <w:rPr>
          <w:rFonts w:ascii="Verdana" w:hAnsi="Verdana" w:cstheme="majorBidi"/>
          <w:lang w:val="en"/>
        </w:rPr>
        <w:t xml:space="preserve"> of the Business sector in Argentina</w:t>
      </w:r>
    </w:p>
    <w:p w14:paraId="5D73D74D" w14:textId="77777777" w:rsidR="00B41A39" w:rsidRPr="003A395B" w:rsidRDefault="00B41A39" w:rsidP="000A5012">
      <w:pPr>
        <w:rPr>
          <w:rFonts w:ascii="Verdana" w:hAnsi="Verdana" w:cstheme="majorBidi"/>
          <w:lang w:val="en"/>
        </w:rPr>
      </w:pPr>
    </w:p>
    <w:p w14:paraId="4268AA5B" w14:textId="21ED9E28" w:rsidR="000A5012" w:rsidRPr="00B41A39" w:rsidRDefault="000A5012" w:rsidP="000A5012">
      <w:pPr>
        <w:rPr>
          <w:rFonts w:ascii="Verdana" w:hAnsi="Verdana" w:cstheme="majorBidi"/>
          <w:b/>
          <w:bCs/>
          <w:lang w:val="en"/>
        </w:rPr>
      </w:pPr>
      <w:r w:rsidRPr="00B41A39">
        <w:rPr>
          <w:rFonts w:ascii="Verdana" w:hAnsi="Verdana" w:cstheme="majorBidi"/>
          <w:b/>
          <w:bCs/>
          <w:lang w:val="en"/>
        </w:rPr>
        <w:t>Session 6: WTO and Regional Integrations: How to Respond to Regional Development Challenges and Environmental Issues</w:t>
      </w:r>
    </w:p>
    <w:p w14:paraId="33D9165C" w14:textId="401798F6" w:rsidR="00B40C25" w:rsidRDefault="00B40C25" w:rsidP="000A5012">
      <w:pPr>
        <w:rPr>
          <w:rFonts w:ascii="Verdana" w:hAnsi="Verdana" w:cstheme="majorBidi"/>
          <w:lang w:val="en"/>
        </w:rPr>
      </w:pPr>
      <w:r>
        <w:rPr>
          <w:rFonts w:ascii="Verdana" w:hAnsi="Verdana" w:cstheme="majorBidi"/>
          <w:lang w:val="en"/>
        </w:rPr>
        <w:tab/>
      </w:r>
      <w:r w:rsidR="00B41A39">
        <w:rPr>
          <w:rFonts w:ascii="Verdana" w:hAnsi="Verdana" w:cstheme="majorBidi"/>
          <w:lang w:val="en"/>
        </w:rPr>
        <w:tab/>
      </w:r>
      <w:r>
        <w:rPr>
          <w:rFonts w:ascii="Verdana" w:hAnsi="Verdana" w:cstheme="majorBidi"/>
          <w:lang w:val="en"/>
        </w:rPr>
        <w:t>Representative of ECLAC</w:t>
      </w:r>
    </w:p>
    <w:p w14:paraId="3B420B7E" w14:textId="6453F619" w:rsidR="00B40C25" w:rsidRDefault="00B40C25" w:rsidP="000A5012">
      <w:pPr>
        <w:rPr>
          <w:rFonts w:ascii="Verdana" w:hAnsi="Verdana" w:cstheme="majorBidi"/>
          <w:lang w:val="en"/>
        </w:rPr>
      </w:pPr>
      <w:r>
        <w:rPr>
          <w:rFonts w:ascii="Verdana" w:hAnsi="Verdana" w:cstheme="majorBidi"/>
          <w:lang w:val="en"/>
        </w:rPr>
        <w:tab/>
      </w:r>
      <w:r w:rsidR="00B41A39">
        <w:rPr>
          <w:rFonts w:ascii="Verdana" w:hAnsi="Verdana" w:cstheme="majorBidi"/>
          <w:lang w:val="en"/>
        </w:rPr>
        <w:tab/>
      </w:r>
      <w:r>
        <w:rPr>
          <w:rFonts w:ascii="Verdana" w:hAnsi="Verdana" w:cstheme="majorBidi"/>
          <w:lang w:val="en"/>
        </w:rPr>
        <w:t>Representative of the World Bank in Argentina</w:t>
      </w:r>
    </w:p>
    <w:p w14:paraId="5DE4D6CD" w14:textId="04150A08" w:rsidR="00B40C25" w:rsidRPr="003A395B" w:rsidRDefault="00B40C25" w:rsidP="000A5012">
      <w:pPr>
        <w:rPr>
          <w:rFonts w:ascii="Verdana" w:hAnsi="Verdana" w:cstheme="majorBidi"/>
          <w:lang w:val="en"/>
        </w:rPr>
      </w:pPr>
      <w:r>
        <w:rPr>
          <w:rFonts w:ascii="Verdana" w:hAnsi="Verdana" w:cstheme="majorBidi"/>
          <w:lang w:val="en"/>
        </w:rPr>
        <w:tab/>
      </w:r>
      <w:r w:rsidR="00B41A39">
        <w:rPr>
          <w:rFonts w:ascii="Verdana" w:hAnsi="Verdana" w:cstheme="majorBidi"/>
          <w:lang w:val="en"/>
        </w:rPr>
        <w:tab/>
      </w:r>
      <w:r w:rsidR="00E467C6">
        <w:rPr>
          <w:rFonts w:ascii="Verdana" w:hAnsi="Verdana" w:cstheme="majorBidi"/>
          <w:lang w:val="en"/>
        </w:rPr>
        <w:t>The WTO Chair in Argentina</w:t>
      </w:r>
    </w:p>
    <w:p w14:paraId="445C2E6A" w14:textId="77777777" w:rsidR="000A5012" w:rsidRPr="003A395B" w:rsidRDefault="000A5012" w:rsidP="000A5012">
      <w:pPr>
        <w:rPr>
          <w:rFonts w:ascii="Verdana" w:hAnsi="Verdana" w:cstheme="majorBidi"/>
          <w:lang w:val="en"/>
        </w:rPr>
      </w:pPr>
    </w:p>
    <w:p w14:paraId="1F6D6BAE" w14:textId="71FE7EFC" w:rsidR="000A5012" w:rsidRPr="00386D2C" w:rsidRDefault="000A5012" w:rsidP="000A5012">
      <w:pPr>
        <w:rPr>
          <w:rFonts w:ascii="Verdana" w:hAnsi="Verdana" w:cstheme="majorBidi"/>
          <w:b/>
          <w:bCs/>
          <w:lang w:val="en"/>
        </w:rPr>
      </w:pPr>
      <w:r w:rsidRPr="00386D2C">
        <w:rPr>
          <w:rFonts w:ascii="Verdana" w:hAnsi="Verdana" w:cstheme="majorBidi"/>
          <w:b/>
          <w:bCs/>
          <w:lang w:val="en"/>
        </w:rPr>
        <w:t>Session 7: How to Engage Parliamentarians on WTO Challenges and Opportunities for the Region?</w:t>
      </w:r>
    </w:p>
    <w:p w14:paraId="4B5A8AA6" w14:textId="32CE224A" w:rsidR="00386D2C" w:rsidRPr="003A395B" w:rsidRDefault="00386D2C" w:rsidP="00B41A39">
      <w:pPr>
        <w:ind w:left="1440"/>
        <w:rPr>
          <w:rFonts w:ascii="Verdana" w:hAnsi="Verdana" w:cstheme="majorBidi"/>
        </w:rPr>
      </w:pPr>
      <w:r>
        <w:rPr>
          <w:rFonts w:ascii="Verdana" w:hAnsi="Verdana" w:cstheme="majorBidi"/>
          <w:lang w:val="en"/>
        </w:rPr>
        <w:t>Roundtable discussion led by the WTO and IPU. And final remarks and recommendations if necessary.</w:t>
      </w:r>
    </w:p>
    <w:p w14:paraId="2E433813" w14:textId="77777777" w:rsidR="000A5012" w:rsidRPr="003A395B" w:rsidRDefault="000A5012">
      <w:pPr>
        <w:rPr>
          <w:rFonts w:ascii="Verdana" w:hAnsi="Verdana" w:cstheme="majorBidi"/>
        </w:rPr>
      </w:pPr>
    </w:p>
    <w:sectPr w:rsidR="000A5012" w:rsidRPr="003A395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B1E4" w14:textId="77777777" w:rsidR="001C1B43" w:rsidRDefault="001C1B43" w:rsidP="001C1B43">
      <w:pPr>
        <w:spacing w:after="0" w:line="240" w:lineRule="auto"/>
      </w:pPr>
      <w:r>
        <w:separator/>
      </w:r>
    </w:p>
  </w:endnote>
  <w:endnote w:type="continuationSeparator" w:id="0">
    <w:p w14:paraId="2B894903" w14:textId="77777777" w:rsidR="001C1B43" w:rsidRDefault="001C1B43" w:rsidP="001C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351D" w14:textId="77777777" w:rsidR="001C1B43" w:rsidRDefault="001C1B43" w:rsidP="001C1B43">
      <w:pPr>
        <w:spacing w:after="0" w:line="240" w:lineRule="auto"/>
      </w:pPr>
      <w:r>
        <w:separator/>
      </w:r>
    </w:p>
  </w:footnote>
  <w:footnote w:type="continuationSeparator" w:id="0">
    <w:p w14:paraId="0E33E8FA" w14:textId="77777777" w:rsidR="001C1B43" w:rsidRDefault="001C1B43" w:rsidP="001C1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8D17" w14:textId="159CD5EC" w:rsidR="009A7468" w:rsidRDefault="009A7468">
    <w:pPr>
      <w:pStyle w:val="En-tte"/>
    </w:pPr>
  </w:p>
  <w:tbl>
    <w:tblPr>
      <w:tblStyle w:val="Grilledutableau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3118"/>
    </w:tblGrid>
    <w:tr w:rsidR="009A7468" w:rsidRPr="009A7468" w14:paraId="27DBEBE5" w14:textId="77777777" w:rsidTr="009A7468">
      <w:tc>
        <w:tcPr>
          <w:tcW w:w="6516" w:type="dxa"/>
        </w:tcPr>
        <w:p w14:paraId="5A567A54" w14:textId="77777777" w:rsidR="009A7468" w:rsidRPr="009A7468" w:rsidRDefault="009A7468" w:rsidP="009A7468">
          <w:pPr>
            <w:tabs>
              <w:tab w:val="center" w:pos="4513"/>
              <w:tab w:val="right" w:pos="9027"/>
            </w:tabs>
            <w:rPr>
              <w:rFonts w:ascii="Verdana" w:eastAsia="Calibri" w:hAnsi="Verdana" w:cs="Times New Roman"/>
              <w:sz w:val="18"/>
              <w:szCs w:val="18"/>
              <w:lang w:eastAsia="en-GB"/>
            </w:rPr>
          </w:pPr>
        </w:p>
        <w:p w14:paraId="429FD397" w14:textId="77777777" w:rsidR="009A7468" w:rsidRPr="009A7468" w:rsidRDefault="009A7468" w:rsidP="009A7468">
          <w:pPr>
            <w:tabs>
              <w:tab w:val="center" w:pos="4513"/>
              <w:tab w:val="right" w:pos="9027"/>
            </w:tabs>
            <w:rPr>
              <w:rFonts w:ascii="Verdana" w:eastAsia="Calibri" w:hAnsi="Verdana" w:cs="Times New Roman"/>
              <w:sz w:val="18"/>
              <w:szCs w:val="18"/>
              <w:lang w:eastAsia="en-GB"/>
            </w:rPr>
          </w:pPr>
        </w:p>
        <w:p w14:paraId="088510FD" w14:textId="77777777" w:rsidR="009A7468" w:rsidRPr="009A7468" w:rsidRDefault="009A7468" w:rsidP="009A7468">
          <w:pPr>
            <w:tabs>
              <w:tab w:val="center" w:pos="4513"/>
              <w:tab w:val="right" w:pos="9027"/>
            </w:tabs>
            <w:rPr>
              <w:rFonts w:ascii="Verdana" w:eastAsia="Calibri" w:hAnsi="Verdana" w:cs="Times New Roman"/>
              <w:sz w:val="18"/>
              <w:szCs w:val="18"/>
              <w:lang w:eastAsia="en-GB"/>
            </w:rPr>
          </w:pPr>
          <w:r w:rsidRPr="009A7468">
            <w:rPr>
              <w:rFonts w:ascii="Verdana" w:eastAsia="Calibri" w:hAnsi="Verdana" w:cs="Times New Roman"/>
              <w:noProof/>
              <w:sz w:val="18"/>
              <w:szCs w:val="18"/>
              <w:lang w:eastAsia="en-GB"/>
            </w:rPr>
            <w:drawing>
              <wp:inline distT="0" distB="0" distL="0" distR="0" wp14:anchorId="3AF57E44" wp14:editId="76F9DAE1">
                <wp:extent cx="920750" cy="1122045"/>
                <wp:effectExtent l="0" t="0" r="0" b="190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1122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3E9782C" w14:textId="77777777" w:rsidR="009A7468" w:rsidRPr="009A7468" w:rsidRDefault="009A7468" w:rsidP="009A7468">
          <w:pPr>
            <w:tabs>
              <w:tab w:val="center" w:pos="4513"/>
              <w:tab w:val="right" w:pos="9027"/>
            </w:tabs>
            <w:rPr>
              <w:rFonts w:ascii="Verdana" w:eastAsia="Calibri" w:hAnsi="Verdana" w:cs="Times New Roman"/>
              <w:sz w:val="18"/>
              <w:szCs w:val="18"/>
              <w:lang w:eastAsia="en-GB"/>
            </w:rPr>
          </w:pPr>
        </w:p>
        <w:p w14:paraId="5EB42E03" w14:textId="77777777" w:rsidR="009A7468" w:rsidRPr="009A7468" w:rsidRDefault="009A7468" w:rsidP="009A7468">
          <w:pPr>
            <w:tabs>
              <w:tab w:val="center" w:pos="4513"/>
              <w:tab w:val="right" w:pos="9027"/>
            </w:tabs>
            <w:rPr>
              <w:rFonts w:ascii="Verdana" w:eastAsia="Calibri" w:hAnsi="Verdana" w:cs="Times New Roman"/>
              <w:sz w:val="18"/>
              <w:szCs w:val="18"/>
              <w:lang w:eastAsia="en-GB"/>
            </w:rPr>
          </w:pPr>
        </w:p>
        <w:p w14:paraId="41561703" w14:textId="77777777" w:rsidR="009A7468" w:rsidRPr="009A7468" w:rsidRDefault="009A7468" w:rsidP="009A7468">
          <w:pPr>
            <w:tabs>
              <w:tab w:val="center" w:pos="4513"/>
              <w:tab w:val="right" w:pos="9027"/>
            </w:tabs>
            <w:rPr>
              <w:rFonts w:ascii="Verdana" w:eastAsia="Calibri" w:hAnsi="Verdana" w:cs="Times New Roman"/>
              <w:sz w:val="18"/>
              <w:szCs w:val="18"/>
              <w:lang w:eastAsia="en-GB"/>
            </w:rPr>
          </w:pPr>
        </w:p>
      </w:tc>
      <w:tc>
        <w:tcPr>
          <w:tcW w:w="3118" w:type="dxa"/>
        </w:tcPr>
        <w:p w14:paraId="1EBD937A" w14:textId="77777777" w:rsidR="009A7468" w:rsidRPr="009A7468" w:rsidRDefault="009A7468" w:rsidP="009A7468">
          <w:pPr>
            <w:tabs>
              <w:tab w:val="center" w:pos="4513"/>
              <w:tab w:val="right" w:pos="9027"/>
            </w:tabs>
            <w:rPr>
              <w:rFonts w:ascii="Verdana" w:eastAsia="Calibri" w:hAnsi="Verdana" w:cs="Times New Roman"/>
              <w:sz w:val="18"/>
              <w:szCs w:val="18"/>
              <w:lang w:eastAsia="en-GB"/>
            </w:rPr>
          </w:pPr>
        </w:p>
        <w:p w14:paraId="69CF6A70" w14:textId="77777777" w:rsidR="009A7468" w:rsidRPr="009A7468" w:rsidRDefault="009A7468" w:rsidP="009A7468">
          <w:pPr>
            <w:tabs>
              <w:tab w:val="center" w:pos="4513"/>
              <w:tab w:val="right" w:pos="9027"/>
            </w:tabs>
            <w:rPr>
              <w:rFonts w:ascii="Verdana" w:eastAsia="Calibri" w:hAnsi="Verdana" w:cs="Times New Roman"/>
              <w:sz w:val="18"/>
              <w:szCs w:val="18"/>
              <w:lang w:eastAsia="en-GB"/>
            </w:rPr>
          </w:pPr>
        </w:p>
        <w:p w14:paraId="55333097" w14:textId="77777777" w:rsidR="009A7468" w:rsidRPr="009A7468" w:rsidRDefault="009A7468" w:rsidP="009A7468">
          <w:pPr>
            <w:tabs>
              <w:tab w:val="center" w:pos="4513"/>
              <w:tab w:val="right" w:pos="9027"/>
            </w:tabs>
            <w:rPr>
              <w:rFonts w:ascii="Verdana" w:eastAsia="Calibri" w:hAnsi="Verdana" w:cs="Times New Roman"/>
              <w:sz w:val="18"/>
              <w:szCs w:val="18"/>
              <w:lang w:eastAsia="en-GB"/>
            </w:rPr>
          </w:pPr>
          <w:r w:rsidRPr="009A7468">
            <w:rPr>
              <w:rFonts w:ascii="Calibri" w:eastAsia="MS Mincho" w:hAnsi="Calibri" w:cs="Times New Roman"/>
              <w:noProof/>
              <w:szCs w:val="24"/>
              <w:lang w:val="fr-CH" w:eastAsia="fr-CH"/>
            </w:rPr>
            <w:drawing>
              <wp:inline distT="0" distB="0" distL="0" distR="0" wp14:anchorId="6A4EE452" wp14:editId="6F99FDEB">
                <wp:extent cx="1529080" cy="1265555"/>
                <wp:effectExtent l="0" t="0" r="0" b="0"/>
                <wp:docPr id="1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080" cy="1265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6E8B14" w14:textId="0867EA86" w:rsidR="001C1B43" w:rsidRDefault="001C1B43">
    <w:pPr>
      <w:pStyle w:val="En-tte"/>
    </w:pPr>
  </w:p>
  <w:p w14:paraId="4CA75FE2" w14:textId="77777777" w:rsidR="001C1B43" w:rsidRDefault="001C1B4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12"/>
    <w:rsid w:val="000A5012"/>
    <w:rsid w:val="001C1B43"/>
    <w:rsid w:val="00386D2C"/>
    <w:rsid w:val="003A395B"/>
    <w:rsid w:val="00406E07"/>
    <w:rsid w:val="00412DB4"/>
    <w:rsid w:val="00434621"/>
    <w:rsid w:val="00434A46"/>
    <w:rsid w:val="00496171"/>
    <w:rsid w:val="00506640"/>
    <w:rsid w:val="0054662B"/>
    <w:rsid w:val="0060346A"/>
    <w:rsid w:val="00654A21"/>
    <w:rsid w:val="006C581D"/>
    <w:rsid w:val="0071320B"/>
    <w:rsid w:val="00733C81"/>
    <w:rsid w:val="00835D9B"/>
    <w:rsid w:val="009A7468"/>
    <w:rsid w:val="00B04353"/>
    <w:rsid w:val="00B40C25"/>
    <w:rsid w:val="00B41A39"/>
    <w:rsid w:val="00B468EF"/>
    <w:rsid w:val="00B81141"/>
    <w:rsid w:val="00CA7D3E"/>
    <w:rsid w:val="00DC6BB2"/>
    <w:rsid w:val="00E14362"/>
    <w:rsid w:val="00E467C6"/>
    <w:rsid w:val="00E53D1B"/>
    <w:rsid w:val="00EC2EF7"/>
    <w:rsid w:val="00EF09ED"/>
    <w:rsid w:val="00FD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2BEA"/>
  <w15:chartTrackingRefBased/>
  <w15:docId w15:val="{09843738-59D8-4520-B2EA-BCCCC560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1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1B43"/>
  </w:style>
  <w:style w:type="paragraph" w:styleId="Pieddepage">
    <w:name w:val="footer"/>
    <w:basedOn w:val="Normal"/>
    <w:link w:val="PieddepageCar"/>
    <w:uiPriority w:val="99"/>
    <w:unhideWhenUsed/>
    <w:rsid w:val="001C1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B43"/>
  </w:style>
  <w:style w:type="table" w:customStyle="1" w:styleId="Grilledutableau1">
    <w:name w:val="Grille du tableau1"/>
    <w:basedOn w:val="TableauNormal"/>
    <w:next w:val="Grilledutableau"/>
    <w:uiPriority w:val="59"/>
    <w:rsid w:val="009A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9A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271</Words>
  <Characters>1546</Characters>
  <Application>Microsoft Office Word</Application>
  <DocSecurity>0</DocSecurity>
  <Lines>12</Lines>
  <Paragraphs>3</Paragraphs>
  <ScaleCrop>false</ScaleCrop>
  <Company>WTO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Hachimi, Said</dc:creator>
  <cp:keywords/>
  <dc:description/>
  <cp:lastModifiedBy>El Hachimi, Said</cp:lastModifiedBy>
  <cp:revision>30</cp:revision>
  <dcterms:created xsi:type="dcterms:W3CDTF">2022-10-24T21:44:00Z</dcterms:created>
  <dcterms:modified xsi:type="dcterms:W3CDTF">2022-10-25T09:01:00Z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4fa9718c-781f-4209-956f-80dccbe4ee53</vt:lpwstr>
  </property>
</Properties>
</file>