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D49F" w14:textId="4CC9E6B3" w:rsidR="007C3ED1" w:rsidRPr="003F017D" w:rsidRDefault="007C3ED1" w:rsidP="003F017D">
      <w:pPr>
        <w:keepNext/>
        <w:keepLines/>
        <w:spacing w:after="240"/>
        <w:jc w:val="center"/>
        <w:outlineLvl w:val="0"/>
        <w:rPr>
          <w:rFonts w:eastAsia="Times New Roman" w:cs="Times New Roman"/>
          <w:b/>
          <w:bCs/>
          <w:caps/>
          <w:szCs w:val="28"/>
        </w:rPr>
      </w:pPr>
      <w:bookmarkStart w:id="0" w:name="_Hlk97902141"/>
      <w:r>
        <w:rPr>
          <w:rFonts w:eastAsia="Times New Roman" w:cs="Times New Roman"/>
          <w:b/>
          <w:bCs/>
          <w:caps/>
          <w:szCs w:val="28"/>
        </w:rPr>
        <w:t xml:space="preserve">THE Fifth </w:t>
      </w:r>
      <w:r w:rsidRPr="003026C0">
        <w:rPr>
          <w:rFonts w:eastAsia="Times New Roman" w:cs="Times New Roman"/>
          <w:b/>
          <w:bCs/>
          <w:caps/>
          <w:szCs w:val="28"/>
        </w:rPr>
        <w:t>south-south DIALOGUE ON ldcs AND DEVELOPMENT</w:t>
      </w:r>
    </w:p>
    <w:p w14:paraId="05E8B43A" w14:textId="0275EEE2" w:rsidR="007C3ED1" w:rsidRDefault="007C3ED1" w:rsidP="007C3ED1">
      <w:pPr>
        <w:jc w:val="center"/>
        <w:rPr>
          <w:lang w:val="es-ES"/>
        </w:rPr>
      </w:pPr>
      <w:r>
        <w:rPr>
          <w:lang w:val="es-ES"/>
        </w:rPr>
        <w:t>1</w:t>
      </w:r>
      <w:r w:rsidR="0070623A">
        <w:rPr>
          <w:lang w:val="es-ES"/>
        </w:rPr>
        <w:t>6</w:t>
      </w:r>
      <w:r>
        <w:rPr>
          <w:lang w:val="es-ES"/>
        </w:rPr>
        <w:t xml:space="preserve"> May 2022, Geneva, </w:t>
      </w:r>
      <w:proofErr w:type="spellStart"/>
      <w:r>
        <w:rPr>
          <w:lang w:val="es-ES"/>
        </w:rPr>
        <w:t>Switzerland</w:t>
      </w:r>
      <w:proofErr w:type="spellEnd"/>
    </w:p>
    <w:p w14:paraId="4B56CE17" w14:textId="77777777" w:rsidR="007C3ED1" w:rsidRDefault="007C3ED1" w:rsidP="007C3ED1">
      <w:pPr>
        <w:jc w:val="center"/>
        <w:rPr>
          <w:lang w:val="es-ES"/>
        </w:rPr>
      </w:pPr>
    </w:p>
    <w:p w14:paraId="5C2D2AF6" w14:textId="77777777" w:rsidR="007C3ED1" w:rsidRPr="00A248A6" w:rsidRDefault="007C3ED1" w:rsidP="007C3ED1">
      <w:pPr>
        <w:jc w:val="center"/>
        <w:rPr>
          <w:rFonts w:eastAsia="Calibri" w:cs="Times New Roman"/>
          <w:b/>
          <w:i/>
          <w:iCs/>
          <w:lang w:val="fr-CH"/>
        </w:rPr>
      </w:pPr>
      <w:r w:rsidRPr="00A248A6">
        <w:rPr>
          <w:rFonts w:eastAsia="Calibri" w:cs="Times New Roman"/>
          <w:b/>
          <w:i/>
          <w:iCs/>
          <w:lang w:val="fr-CH"/>
        </w:rPr>
        <w:t>TENTATIVE PROGRAMME</w:t>
      </w:r>
    </w:p>
    <w:p w14:paraId="4BD5FAB4" w14:textId="77777777" w:rsidR="007C3ED1" w:rsidRDefault="007C3ED1" w:rsidP="007C3ED1">
      <w:pPr>
        <w:rPr>
          <w:lang w:val="es-ES"/>
        </w:rPr>
      </w:pPr>
    </w:p>
    <w:tbl>
      <w:tblPr>
        <w:tblStyle w:val="WTOTable11"/>
        <w:tblW w:w="9060" w:type="dxa"/>
        <w:tblBorders>
          <w:insideH w:val="single" w:sz="4" w:space="0" w:color="auto"/>
        </w:tblBorders>
        <w:tblLook w:val="06A0" w:firstRow="1" w:lastRow="0" w:firstColumn="1" w:lastColumn="0" w:noHBand="1" w:noVBand="1"/>
      </w:tblPr>
      <w:tblGrid>
        <w:gridCol w:w="1696"/>
        <w:gridCol w:w="7352"/>
        <w:gridCol w:w="12"/>
      </w:tblGrid>
      <w:tr w:rsidR="007C3ED1" w:rsidRPr="003026C0" w14:paraId="20B1C5C5" w14:textId="77777777" w:rsidTr="003F01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tcW w:w="1696" w:type="dxa"/>
          </w:tcPr>
          <w:p w14:paraId="6AFFB556" w14:textId="77777777" w:rsidR="007C3ED1" w:rsidRPr="003026C0" w:rsidRDefault="007C3ED1" w:rsidP="00C16C6F">
            <w:pPr>
              <w:jc w:val="left"/>
              <w:rPr>
                <w:b w:val="0"/>
                <w:bCs/>
              </w:rPr>
            </w:pPr>
            <w:r w:rsidRPr="003026C0">
              <w:rPr>
                <w:bCs/>
              </w:rPr>
              <w:t>TIME</w:t>
            </w:r>
          </w:p>
        </w:tc>
        <w:tc>
          <w:tcPr>
            <w:tcW w:w="7364" w:type="dxa"/>
            <w:gridSpan w:val="2"/>
          </w:tcPr>
          <w:p w14:paraId="6EDC9E4C" w14:textId="77777777" w:rsidR="007C3ED1" w:rsidRPr="003026C0" w:rsidRDefault="007C3ED1" w:rsidP="00C16C6F">
            <w:pPr>
              <w:jc w:val="left"/>
              <w:rPr>
                <w:bCs/>
              </w:rPr>
            </w:pPr>
            <w:r w:rsidRPr="003026C0">
              <w:rPr>
                <w:bCs/>
              </w:rPr>
              <w:t>SESSION</w:t>
            </w:r>
          </w:p>
        </w:tc>
      </w:tr>
      <w:tr w:rsidR="007C3ED1" w:rsidRPr="003026C0" w14:paraId="6AA6874B" w14:textId="77777777" w:rsidTr="003F017D">
        <w:trPr>
          <w:gridAfter w:val="1"/>
          <w:wAfter w:w="12" w:type="dxa"/>
          <w:trHeight w:val="280"/>
        </w:trPr>
        <w:tc>
          <w:tcPr>
            <w:tcW w:w="1696" w:type="dxa"/>
            <w:shd w:val="clear" w:color="auto" w:fill="DBE5F1" w:themeFill="accent1" w:themeFillTint="33"/>
          </w:tcPr>
          <w:p w14:paraId="6E9744FC" w14:textId="77777777" w:rsidR="007C3ED1" w:rsidRPr="003026C0" w:rsidRDefault="007C3ED1" w:rsidP="00C16C6F">
            <w:pPr>
              <w:jc w:val="center"/>
              <w:rPr>
                <w:b/>
                <w:bCs/>
              </w:rPr>
            </w:pPr>
          </w:p>
          <w:p w14:paraId="3C3E7820" w14:textId="6A7EA65B" w:rsidR="007C3ED1" w:rsidRPr="003026C0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08:</w:t>
            </w:r>
            <w:r w:rsidR="00187EFD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09:00</w:t>
            </w:r>
          </w:p>
        </w:tc>
        <w:tc>
          <w:tcPr>
            <w:tcW w:w="7352" w:type="dxa"/>
            <w:shd w:val="clear" w:color="auto" w:fill="DBE5F1" w:themeFill="accent1" w:themeFillTint="33"/>
          </w:tcPr>
          <w:p w14:paraId="439331C6" w14:textId="77777777" w:rsidR="007C3ED1" w:rsidRPr="003026C0" w:rsidRDefault="007C3ED1" w:rsidP="00C16C6F">
            <w:pPr>
              <w:rPr>
                <w:b/>
              </w:rPr>
            </w:pPr>
          </w:p>
          <w:p w14:paraId="00E96415" w14:textId="17C0E1FA" w:rsidR="007C3ED1" w:rsidRPr="003026C0" w:rsidRDefault="007C3ED1" w:rsidP="00C16C6F">
            <w:pPr>
              <w:rPr>
                <w:b/>
              </w:rPr>
            </w:pPr>
            <w:r w:rsidRPr="003026C0">
              <w:rPr>
                <w:b/>
              </w:rPr>
              <w:t>Arrival of participants</w:t>
            </w:r>
            <w:r>
              <w:rPr>
                <w:b/>
              </w:rPr>
              <w:t xml:space="preserve"> </w:t>
            </w:r>
          </w:p>
          <w:p w14:paraId="14B1235E" w14:textId="77777777" w:rsidR="007C3ED1" w:rsidRPr="003026C0" w:rsidRDefault="007C3ED1" w:rsidP="00C16C6F">
            <w:pPr>
              <w:rPr>
                <w:b/>
              </w:rPr>
            </w:pPr>
          </w:p>
        </w:tc>
      </w:tr>
      <w:tr w:rsidR="007C3ED1" w:rsidRPr="003026C0" w14:paraId="4F9890A8" w14:textId="77777777" w:rsidTr="003F017D">
        <w:trPr>
          <w:gridAfter w:val="1"/>
          <w:wAfter w:w="12" w:type="dxa"/>
          <w:trHeight w:val="1594"/>
        </w:trPr>
        <w:tc>
          <w:tcPr>
            <w:tcW w:w="1696" w:type="dxa"/>
          </w:tcPr>
          <w:p w14:paraId="11A12BCB" w14:textId="77777777" w:rsidR="007C3ED1" w:rsidRDefault="007C3ED1" w:rsidP="00C16C6F">
            <w:pPr>
              <w:jc w:val="center"/>
              <w:rPr>
                <w:b/>
                <w:bCs/>
              </w:rPr>
            </w:pPr>
          </w:p>
          <w:p w14:paraId="6F19B6F4" w14:textId="7482E4A3" w:rsidR="007C3ED1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09:00 – 09:30</w:t>
            </w:r>
          </w:p>
        </w:tc>
        <w:tc>
          <w:tcPr>
            <w:tcW w:w="7352" w:type="dxa"/>
          </w:tcPr>
          <w:p w14:paraId="488C8EEC" w14:textId="77777777" w:rsidR="007C3ED1" w:rsidRDefault="007C3ED1" w:rsidP="00C16C6F">
            <w:pPr>
              <w:rPr>
                <w:b/>
              </w:rPr>
            </w:pPr>
          </w:p>
          <w:p w14:paraId="5353DD4F" w14:textId="77777777" w:rsidR="007C3ED1" w:rsidRPr="00150BA5" w:rsidRDefault="007C3ED1" w:rsidP="00C16C6F">
            <w:pPr>
              <w:rPr>
                <w:b/>
              </w:rPr>
            </w:pPr>
            <w:r w:rsidRPr="00150BA5">
              <w:rPr>
                <w:b/>
              </w:rPr>
              <w:t xml:space="preserve">Opening </w:t>
            </w:r>
            <w:r>
              <w:rPr>
                <w:b/>
              </w:rPr>
              <w:t>session</w:t>
            </w:r>
          </w:p>
          <w:p w14:paraId="535DF6EA" w14:textId="77777777" w:rsidR="007C3ED1" w:rsidRDefault="007C3ED1" w:rsidP="00C16C6F">
            <w:pPr>
              <w:rPr>
                <w:bCs/>
              </w:rPr>
            </w:pPr>
          </w:p>
          <w:p w14:paraId="56D65954" w14:textId="77777777" w:rsidR="007C3ED1" w:rsidRDefault="007C3ED1" w:rsidP="00C16C6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Keynote address: </w:t>
            </w:r>
          </w:p>
          <w:p w14:paraId="782DE20D" w14:textId="77777777" w:rsidR="007C3ED1" w:rsidRDefault="007C3ED1" w:rsidP="00C16C6F">
            <w:pPr>
              <w:rPr>
                <w:bCs/>
                <w:i/>
                <w:iCs/>
              </w:rPr>
            </w:pPr>
          </w:p>
          <w:p w14:paraId="1345F434" w14:textId="77777777" w:rsidR="007C3ED1" w:rsidRPr="00770D2A" w:rsidRDefault="007C3ED1" w:rsidP="00C16C6F">
            <w:pPr>
              <w:pStyle w:val="ListParagraph"/>
              <w:numPr>
                <w:ilvl w:val="0"/>
                <w:numId w:val="25"/>
              </w:numPr>
              <w:rPr>
                <w:b/>
                <w:lang w:val="pt-PT"/>
              </w:rPr>
            </w:pPr>
            <w:r w:rsidRPr="00770D2A">
              <w:rPr>
                <w:b/>
                <w:lang w:val="pt-PT"/>
              </w:rPr>
              <w:t xml:space="preserve">Dr. Ngozi Okonjo-Iweala, </w:t>
            </w:r>
            <w:r w:rsidRPr="00770D2A">
              <w:rPr>
                <w:bCs/>
                <w:lang w:val="pt-PT"/>
              </w:rPr>
              <w:t>WTO Director-General</w:t>
            </w:r>
          </w:p>
          <w:p w14:paraId="7DB61C85" w14:textId="77777777" w:rsidR="007C3ED1" w:rsidRPr="00770D2A" w:rsidRDefault="007C3ED1" w:rsidP="00C16C6F">
            <w:pPr>
              <w:rPr>
                <w:bCs/>
                <w:i/>
                <w:iCs/>
                <w:lang w:val="pt-PT"/>
              </w:rPr>
            </w:pPr>
          </w:p>
          <w:p w14:paraId="4E710BE8" w14:textId="77777777" w:rsidR="007C3ED1" w:rsidRDefault="007C3ED1" w:rsidP="00C16C6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Opening statements</w:t>
            </w:r>
            <w:r w:rsidRPr="00566FC4">
              <w:rPr>
                <w:bCs/>
                <w:i/>
                <w:iCs/>
              </w:rPr>
              <w:t xml:space="preserve">: </w:t>
            </w:r>
          </w:p>
          <w:p w14:paraId="61E2AB34" w14:textId="77777777" w:rsidR="007C3ED1" w:rsidRPr="001634AA" w:rsidRDefault="007C3ED1" w:rsidP="00C16C6F">
            <w:pPr>
              <w:numPr>
                <w:ilvl w:val="0"/>
                <w:numId w:val="19"/>
              </w:numPr>
            </w:pPr>
            <w:r w:rsidRPr="001634AA">
              <w:rPr>
                <w:b/>
                <w:bCs/>
              </w:rPr>
              <w:t>H.E. M</w:t>
            </w:r>
            <w:r>
              <w:rPr>
                <w:b/>
                <w:bCs/>
              </w:rPr>
              <w:t>r</w:t>
            </w:r>
            <w:r w:rsidRPr="001634AA">
              <w:rPr>
                <w:b/>
                <w:bCs/>
              </w:rPr>
              <w:t>. Ahmad Makaila</w:t>
            </w:r>
            <w:r w:rsidRPr="001634AA">
              <w:t>, Ambassador, Chad, LDC Co</w:t>
            </w:r>
            <w:r>
              <w:t>ordinator</w:t>
            </w:r>
          </w:p>
          <w:p w14:paraId="4FCEE79F" w14:textId="77777777" w:rsidR="007C3ED1" w:rsidRPr="00EB5C85" w:rsidRDefault="007C3ED1" w:rsidP="00C16C6F">
            <w:pPr>
              <w:numPr>
                <w:ilvl w:val="0"/>
                <w:numId w:val="19"/>
              </w:numPr>
            </w:pPr>
            <w:r w:rsidRPr="005A5805">
              <w:rPr>
                <w:b/>
              </w:rPr>
              <w:t>H.E. Mr. Chenggang</w:t>
            </w:r>
            <w:r>
              <w:rPr>
                <w:b/>
              </w:rPr>
              <w:t xml:space="preserve"> Li</w:t>
            </w:r>
            <w:r w:rsidRPr="003026C0">
              <w:rPr>
                <w:bCs/>
              </w:rPr>
              <w:t xml:space="preserve">, Ambassador, People's Republic of </w:t>
            </w:r>
            <w:r>
              <w:rPr>
                <w:bCs/>
              </w:rPr>
              <w:t>China</w:t>
            </w:r>
          </w:p>
        </w:tc>
      </w:tr>
      <w:tr w:rsidR="007C3ED1" w:rsidRPr="00A44B76" w14:paraId="77217EE9" w14:textId="77777777" w:rsidTr="003F017D">
        <w:trPr>
          <w:gridAfter w:val="1"/>
          <w:wAfter w:w="12" w:type="dxa"/>
          <w:trHeight w:val="405"/>
        </w:trPr>
        <w:tc>
          <w:tcPr>
            <w:tcW w:w="1696" w:type="dxa"/>
            <w:shd w:val="clear" w:color="auto" w:fill="DBE5F1" w:themeFill="accent1" w:themeFillTint="33"/>
          </w:tcPr>
          <w:p w14:paraId="2AF26B54" w14:textId="77777777" w:rsidR="007C3ED1" w:rsidRPr="002F6213" w:rsidRDefault="007C3ED1" w:rsidP="00C16C6F">
            <w:pPr>
              <w:jc w:val="center"/>
              <w:rPr>
                <w:b/>
                <w:bCs/>
              </w:rPr>
            </w:pPr>
          </w:p>
          <w:p w14:paraId="310C3761" w14:textId="387C7217" w:rsidR="007C3ED1" w:rsidRPr="002F6213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  <w:r w:rsidRPr="002F6213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2F6213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09</w:t>
            </w:r>
            <w:r w:rsidRPr="002F6213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2F6213">
              <w:rPr>
                <w:b/>
                <w:bCs/>
              </w:rPr>
              <w:t>5</w:t>
            </w:r>
          </w:p>
        </w:tc>
        <w:tc>
          <w:tcPr>
            <w:tcW w:w="7352" w:type="dxa"/>
            <w:shd w:val="clear" w:color="auto" w:fill="DBE5F1" w:themeFill="accent1" w:themeFillTint="33"/>
          </w:tcPr>
          <w:p w14:paraId="3CB5511E" w14:textId="77777777" w:rsidR="007C3ED1" w:rsidRPr="002F6213" w:rsidRDefault="007C3ED1" w:rsidP="00C16C6F">
            <w:pPr>
              <w:rPr>
                <w:b/>
                <w:bCs/>
              </w:rPr>
            </w:pPr>
          </w:p>
          <w:p w14:paraId="12F5AD50" w14:textId="77777777" w:rsidR="007C3ED1" w:rsidRPr="002F6213" w:rsidRDefault="007C3ED1" w:rsidP="00C16C6F">
            <w:pPr>
              <w:rPr>
                <w:b/>
                <w:bCs/>
              </w:rPr>
            </w:pPr>
            <w:r w:rsidRPr="002F6213">
              <w:rPr>
                <w:b/>
                <w:bCs/>
              </w:rPr>
              <w:t>Photo session</w:t>
            </w:r>
          </w:p>
          <w:p w14:paraId="76069F7D" w14:textId="77777777" w:rsidR="007C3ED1" w:rsidRPr="002F6213" w:rsidRDefault="007C3ED1" w:rsidP="00C16C6F">
            <w:pPr>
              <w:rPr>
                <w:b/>
                <w:bCs/>
              </w:rPr>
            </w:pPr>
          </w:p>
        </w:tc>
      </w:tr>
      <w:tr w:rsidR="007C3ED1" w:rsidRPr="006F0898" w14:paraId="42B8959C" w14:textId="77777777" w:rsidTr="003F017D">
        <w:trPr>
          <w:gridAfter w:val="1"/>
          <w:wAfter w:w="12" w:type="dxa"/>
          <w:trHeight w:val="1805"/>
        </w:trPr>
        <w:tc>
          <w:tcPr>
            <w:tcW w:w="1696" w:type="dxa"/>
          </w:tcPr>
          <w:p w14:paraId="5B0E9E43" w14:textId="77777777" w:rsidR="007C3ED1" w:rsidRDefault="007C3ED1" w:rsidP="00C16C6F">
            <w:pPr>
              <w:jc w:val="center"/>
              <w:rPr>
                <w:b/>
                <w:bCs/>
              </w:rPr>
            </w:pPr>
          </w:p>
          <w:p w14:paraId="5ADA66A6" w14:textId="2BC041DB" w:rsidR="007C3ED1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09:45</w:t>
            </w:r>
            <w:r w:rsidRPr="003026C0">
              <w:rPr>
                <w:b/>
              </w:rPr>
              <w:t>-</w:t>
            </w:r>
            <w:r>
              <w:rPr>
                <w:b/>
              </w:rPr>
              <w:t>11:00</w:t>
            </w:r>
          </w:p>
          <w:p w14:paraId="07A0E73E" w14:textId="77777777" w:rsidR="007C3ED1" w:rsidRPr="003026C0" w:rsidRDefault="007C3ED1" w:rsidP="00C16C6F"/>
          <w:p w14:paraId="42D3EF71" w14:textId="77777777" w:rsidR="007C3ED1" w:rsidRPr="003026C0" w:rsidRDefault="007C3ED1" w:rsidP="00C16C6F"/>
          <w:p w14:paraId="5795AB8C" w14:textId="77777777" w:rsidR="007C3ED1" w:rsidRPr="003026C0" w:rsidRDefault="007C3ED1" w:rsidP="00C16C6F"/>
          <w:p w14:paraId="23E31079" w14:textId="77777777" w:rsidR="007C3ED1" w:rsidRPr="003026C0" w:rsidRDefault="007C3ED1" w:rsidP="00C16C6F"/>
          <w:p w14:paraId="58FBBA09" w14:textId="77777777" w:rsidR="007C3ED1" w:rsidRPr="003026C0" w:rsidRDefault="007C3ED1" w:rsidP="00C16C6F"/>
          <w:p w14:paraId="4C1CE16E" w14:textId="77777777" w:rsidR="007C3ED1" w:rsidRPr="003026C0" w:rsidRDefault="007C3ED1" w:rsidP="00C16C6F"/>
        </w:tc>
        <w:tc>
          <w:tcPr>
            <w:tcW w:w="7352" w:type="dxa"/>
          </w:tcPr>
          <w:p w14:paraId="0B0123F6" w14:textId="77777777" w:rsidR="007C3ED1" w:rsidRPr="003026C0" w:rsidRDefault="007C3ED1" w:rsidP="00C16C6F">
            <w:pPr>
              <w:rPr>
                <w:bCs/>
              </w:rPr>
            </w:pPr>
          </w:p>
          <w:p w14:paraId="729CB275" w14:textId="6F87080C" w:rsidR="00D050F1" w:rsidRDefault="007C3ED1" w:rsidP="00C16C6F">
            <w:pPr>
              <w:rPr>
                <w:b/>
              </w:rPr>
            </w:pPr>
            <w:r>
              <w:rPr>
                <w:b/>
              </w:rPr>
              <w:t xml:space="preserve">Session 1: </w:t>
            </w:r>
            <w:r w:rsidR="00C23121">
              <w:rPr>
                <w:b/>
              </w:rPr>
              <w:t>WTO negotiations and current priorities</w:t>
            </w:r>
          </w:p>
          <w:p w14:paraId="55A0D429" w14:textId="071624C9" w:rsidR="001E167D" w:rsidRDefault="001E167D" w:rsidP="00C16C6F">
            <w:pPr>
              <w:rPr>
                <w:b/>
                <w:bCs/>
              </w:rPr>
            </w:pPr>
          </w:p>
          <w:p w14:paraId="14C7D2DA" w14:textId="0866E5F7" w:rsidR="00D050F1" w:rsidRPr="00D31CCF" w:rsidRDefault="0020507D" w:rsidP="00C16C6F">
            <w:pPr>
              <w:rPr>
                <w:bCs/>
              </w:rPr>
            </w:pPr>
            <w:r w:rsidRPr="00D31CCF">
              <w:rPr>
                <w:bCs/>
              </w:rPr>
              <w:t>T</w:t>
            </w:r>
            <w:r w:rsidR="00D31CCF" w:rsidRPr="00D31CCF">
              <w:rPr>
                <w:bCs/>
              </w:rPr>
              <w:t>h</w:t>
            </w:r>
            <w:r w:rsidRPr="00D31CCF">
              <w:rPr>
                <w:bCs/>
              </w:rPr>
              <w:t>e session will focus on</w:t>
            </w:r>
            <w:r w:rsidR="001E167D">
              <w:rPr>
                <w:bCs/>
              </w:rPr>
              <w:t xml:space="preserve"> the </w:t>
            </w:r>
            <w:r w:rsidR="002533C0">
              <w:rPr>
                <w:bCs/>
              </w:rPr>
              <w:t xml:space="preserve">topics that </w:t>
            </w:r>
            <w:r w:rsidR="002D533F">
              <w:rPr>
                <w:bCs/>
              </w:rPr>
              <w:t xml:space="preserve">are </w:t>
            </w:r>
            <w:r w:rsidR="002533C0">
              <w:rPr>
                <w:bCs/>
              </w:rPr>
              <w:t xml:space="preserve">being discussed in the run up to MC12. </w:t>
            </w:r>
            <w:r w:rsidR="002D533F">
              <w:rPr>
                <w:bCs/>
              </w:rPr>
              <w:t xml:space="preserve">LDCs will have an opportunity to articulate their interests </w:t>
            </w:r>
            <w:r w:rsidR="00C23121">
              <w:rPr>
                <w:bCs/>
              </w:rPr>
              <w:t xml:space="preserve">and perspectives </w:t>
            </w:r>
            <w:r w:rsidR="002D533F">
              <w:rPr>
                <w:bCs/>
              </w:rPr>
              <w:t xml:space="preserve">in the </w:t>
            </w:r>
            <w:r w:rsidR="00C23121">
              <w:rPr>
                <w:bCs/>
              </w:rPr>
              <w:t>ongoing</w:t>
            </w:r>
            <w:r w:rsidR="002D533F">
              <w:rPr>
                <w:bCs/>
              </w:rPr>
              <w:t xml:space="preserve"> negotiations. The session</w:t>
            </w:r>
            <w:r w:rsidR="002533C0">
              <w:rPr>
                <w:bCs/>
              </w:rPr>
              <w:t xml:space="preserve"> will also explore avenues </w:t>
            </w:r>
            <w:r w:rsidRPr="00D31CCF">
              <w:rPr>
                <w:bCs/>
              </w:rPr>
              <w:t xml:space="preserve">to achieve tangible outcomes </w:t>
            </w:r>
            <w:r w:rsidR="001E167D">
              <w:rPr>
                <w:bCs/>
              </w:rPr>
              <w:t xml:space="preserve">that can boost growth and development worldwide. </w:t>
            </w:r>
          </w:p>
          <w:p w14:paraId="717D61CA" w14:textId="77777777" w:rsidR="007C3ED1" w:rsidRPr="009E4EC7" w:rsidRDefault="007C3ED1" w:rsidP="00C16C6F">
            <w:pPr>
              <w:rPr>
                <w:bCs/>
              </w:rPr>
            </w:pPr>
          </w:p>
          <w:p w14:paraId="721D8009" w14:textId="77777777" w:rsidR="007C3ED1" w:rsidRDefault="007C3ED1" w:rsidP="00C16C6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Moderator: </w:t>
            </w:r>
          </w:p>
          <w:p w14:paraId="70C5CAA2" w14:textId="77777777" w:rsidR="007C3ED1" w:rsidRDefault="007C3ED1" w:rsidP="00067411">
            <w:pPr>
              <w:pStyle w:val="ListParagraph"/>
              <w:numPr>
                <w:ilvl w:val="0"/>
                <w:numId w:val="20"/>
              </w:numPr>
              <w:rPr>
                <w:bCs/>
                <w:lang w:val="pt-PT"/>
              </w:rPr>
            </w:pPr>
            <w:r w:rsidRPr="007E3696">
              <w:rPr>
                <w:b/>
                <w:lang w:val="pt-PT"/>
              </w:rPr>
              <w:t>H.E. Mrs. Zhanar Aitzhanova</w:t>
            </w:r>
            <w:r w:rsidRPr="007E3696">
              <w:rPr>
                <w:bCs/>
                <w:lang w:val="pt-PT"/>
              </w:rPr>
              <w:t>, Ambassador, Kazakhstan</w:t>
            </w:r>
          </w:p>
          <w:p w14:paraId="6EFBA24F" w14:textId="77777777" w:rsidR="007C3ED1" w:rsidRPr="007E3696" w:rsidRDefault="007C3ED1" w:rsidP="00C16C6F">
            <w:pPr>
              <w:pStyle w:val="ListParagraph"/>
              <w:rPr>
                <w:bCs/>
                <w:lang w:val="pt-PT"/>
              </w:rPr>
            </w:pPr>
          </w:p>
          <w:p w14:paraId="468E9B79" w14:textId="5F9A618C" w:rsidR="007C3ED1" w:rsidRDefault="001558D0" w:rsidP="00C16C6F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Keynote address</w:t>
            </w:r>
            <w:r w:rsidR="007C3ED1">
              <w:rPr>
                <w:bCs/>
                <w:i/>
                <w:iCs/>
              </w:rPr>
              <w:t>:</w:t>
            </w:r>
          </w:p>
          <w:p w14:paraId="67EF44A6" w14:textId="0A978282" w:rsidR="007C3ED1" w:rsidRDefault="007C3ED1" w:rsidP="00067411">
            <w:pPr>
              <w:numPr>
                <w:ilvl w:val="0"/>
                <w:numId w:val="20"/>
              </w:numPr>
            </w:pPr>
            <w:r w:rsidRPr="002F6213">
              <w:rPr>
                <w:b/>
                <w:bCs/>
              </w:rPr>
              <w:t>H.E. Mr. Didier Chambovey</w:t>
            </w:r>
            <w:r w:rsidRPr="002F6213">
              <w:t xml:space="preserve">, Ambassador, </w:t>
            </w:r>
            <w:r>
              <w:t>Switzerland</w:t>
            </w:r>
            <w:r w:rsidRPr="002F6213">
              <w:t>, General Council Chair</w:t>
            </w:r>
          </w:p>
          <w:p w14:paraId="7176731D" w14:textId="77777777" w:rsidR="00927072" w:rsidRDefault="00927072" w:rsidP="00927072">
            <w:pPr>
              <w:ind w:left="720"/>
            </w:pPr>
          </w:p>
          <w:p w14:paraId="480025C5" w14:textId="7A3DEB9C" w:rsidR="001558D0" w:rsidRPr="00927072" w:rsidRDefault="001558D0" w:rsidP="001558D0">
            <w:pPr>
              <w:rPr>
                <w:i/>
                <w:iCs/>
              </w:rPr>
            </w:pPr>
            <w:r w:rsidRPr="00927072">
              <w:rPr>
                <w:i/>
                <w:iCs/>
              </w:rPr>
              <w:t xml:space="preserve">Speakers: </w:t>
            </w:r>
          </w:p>
          <w:p w14:paraId="16817718" w14:textId="2B422F90" w:rsidR="001558D0" w:rsidRDefault="001558D0" w:rsidP="00067411">
            <w:pPr>
              <w:pStyle w:val="ListParagraph"/>
              <w:numPr>
                <w:ilvl w:val="0"/>
                <w:numId w:val="20"/>
              </w:numPr>
            </w:pPr>
            <w:r w:rsidRPr="001558D0">
              <w:rPr>
                <w:b/>
                <w:bCs/>
              </w:rPr>
              <w:t>H.E. Ms. Usha Chandnee Dwarka-</w:t>
            </w:r>
            <w:proofErr w:type="spellStart"/>
            <w:r w:rsidRPr="001558D0">
              <w:rPr>
                <w:b/>
                <w:bCs/>
              </w:rPr>
              <w:t>Canabady</w:t>
            </w:r>
            <w:proofErr w:type="spellEnd"/>
            <w:r w:rsidRPr="001558D0">
              <w:t xml:space="preserve">, Ambassador, </w:t>
            </w:r>
            <w:r w:rsidR="00067411">
              <w:t>Mauritius</w:t>
            </w:r>
          </w:p>
          <w:p w14:paraId="25277923" w14:textId="77777777" w:rsidR="00067411" w:rsidRPr="003E51ED" w:rsidRDefault="00067411" w:rsidP="00067411">
            <w:pPr>
              <w:pStyle w:val="ListParagraph"/>
              <w:numPr>
                <w:ilvl w:val="0"/>
                <w:numId w:val="20"/>
              </w:numPr>
              <w:rPr>
                <w:lang w:val="es-ES"/>
              </w:rPr>
            </w:pPr>
            <w:r w:rsidRPr="003E51ED">
              <w:rPr>
                <w:b/>
                <w:bCs/>
                <w:lang w:val="es-ES"/>
              </w:rPr>
              <w:t>H.E. Mr. Dacio Castillo</w:t>
            </w:r>
            <w:r w:rsidRPr="003E51ED">
              <w:rPr>
                <w:lang w:val="es-ES"/>
              </w:rPr>
              <w:t>, Amba</w:t>
            </w:r>
            <w:r>
              <w:rPr>
                <w:lang w:val="es-ES"/>
              </w:rPr>
              <w:t>ssador, Honduras</w:t>
            </w:r>
          </w:p>
          <w:p w14:paraId="2007B929" w14:textId="5F609002" w:rsidR="001558D0" w:rsidRPr="001558D0" w:rsidRDefault="001558D0" w:rsidP="00067411">
            <w:pPr>
              <w:pStyle w:val="ListParagraph"/>
              <w:numPr>
                <w:ilvl w:val="0"/>
                <w:numId w:val="20"/>
              </w:numPr>
              <w:rPr>
                <w:lang w:val="pt-PT"/>
              </w:rPr>
            </w:pPr>
            <w:r w:rsidRPr="00CC7BA9">
              <w:rPr>
                <w:b/>
                <w:bCs/>
                <w:lang w:val="pt-PT"/>
              </w:rPr>
              <w:t>H.E. Mr. João Aguiar Machado</w:t>
            </w:r>
            <w:r>
              <w:rPr>
                <w:lang w:val="pt-PT"/>
              </w:rPr>
              <w:t>, Ambassador, European Union</w:t>
            </w:r>
            <w:r w:rsidRPr="001558D0">
              <w:rPr>
                <w:lang w:val="pt-PT"/>
              </w:rPr>
              <w:t xml:space="preserve"> </w:t>
            </w:r>
          </w:p>
          <w:p w14:paraId="28A81BE6" w14:textId="2CE2C403" w:rsidR="00927072" w:rsidRDefault="00927072" w:rsidP="00067411">
            <w:pPr>
              <w:pStyle w:val="ListParagraph"/>
              <w:numPr>
                <w:ilvl w:val="0"/>
                <w:numId w:val="20"/>
              </w:numPr>
              <w:jc w:val="left"/>
              <w:rPr>
                <w:bCs/>
              </w:rPr>
            </w:pPr>
            <w:r w:rsidRPr="00927072">
              <w:rPr>
                <w:b/>
              </w:rPr>
              <w:t xml:space="preserve">H.E. Mr. Alexandre </w:t>
            </w:r>
            <w:proofErr w:type="spellStart"/>
            <w:r w:rsidRPr="00927072">
              <w:rPr>
                <w:b/>
              </w:rPr>
              <w:t>Parola</w:t>
            </w:r>
            <w:proofErr w:type="spellEnd"/>
            <w:r>
              <w:rPr>
                <w:bCs/>
              </w:rPr>
              <w:t>, Ambassador, Brazil</w:t>
            </w:r>
          </w:p>
          <w:p w14:paraId="01C376FE" w14:textId="49BDC455" w:rsidR="00927072" w:rsidRPr="00927072" w:rsidRDefault="00927072" w:rsidP="00067411">
            <w:pPr>
              <w:pStyle w:val="ListParagraph"/>
              <w:numPr>
                <w:ilvl w:val="0"/>
                <w:numId w:val="20"/>
              </w:numPr>
              <w:jc w:val="left"/>
              <w:rPr>
                <w:bCs/>
              </w:rPr>
            </w:pPr>
            <w:r w:rsidRPr="001558D0">
              <w:rPr>
                <w:b/>
              </w:rPr>
              <w:t xml:space="preserve">H.E. Mr. </w:t>
            </w:r>
            <w:proofErr w:type="spellStart"/>
            <w:r w:rsidRPr="001558D0">
              <w:rPr>
                <w:b/>
              </w:rPr>
              <w:t>Brajendra</w:t>
            </w:r>
            <w:proofErr w:type="spellEnd"/>
            <w:r w:rsidRPr="001558D0">
              <w:rPr>
                <w:b/>
              </w:rPr>
              <w:t xml:space="preserve"> </w:t>
            </w:r>
            <w:proofErr w:type="spellStart"/>
            <w:r w:rsidRPr="001558D0">
              <w:rPr>
                <w:b/>
              </w:rPr>
              <w:t>Navnit</w:t>
            </w:r>
            <w:proofErr w:type="spellEnd"/>
            <w:r w:rsidRPr="001558D0">
              <w:rPr>
                <w:bCs/>
              </w:rPr>
              <w:t>, Ambassador, India</w:t>
            </w:r>
            <w:r w:rsidRPr="001558D0">
              <w:rPr>
                <w:b/>
                <w:bCs/>
              </w:rPr>
              <w:t xml:space="preserve"> </w:t>
            </w:r>
          </w:p>
        </w:tc>
      </w:tr>
      <w:tr w:rsidR="007C3ED1" w:rsidRPr="003026C0" w14:paraId="4BC78141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E506960" w14:textId="77777777" w:rsidR="007C3ED1" w:rsidRDefault="007C3ED1" w:rsidP="00C16C6F">
            <w:pPr>
              <w:jc w:val="center"/>
              <w:rPr>
                <w:b/>
              </w:rPr>
            </w:pPr>
          </w:p>
          <w:p w14:paraId="2DE76157" w14:textId="05901114" w:rsidR="007C3ED1" w:rsidRDefault="007C3ED1" w:rsidP="00C16C6F">
            <w:pPr>
              <w:jc w:val="center"/>
              <w:rPr>
                <w:b/>
              </w:rPr>
            </w:pPr>
            <w:r>
              <w:rPr>
                <w:b/>
              </w:rPr>
              <w:t>11:00 – 11:30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08E1BCD" w14:textId="77777777" w:rsidR="007C3ED1" w:rsidRDefault="007C3ED1" w:rsidP="00C16C6F">
            <w:pPr>
              <w:jc w:val="left"/>
              <w:rPr>
                <w:b/>
              </w:rPr>
            </w:pPr>
          </w:p>
          <w:p w14:paraId="301E14BD" w14:textId="77777777" w:rsidR="007C3ED1" w:rsidRDefault="007C3ED1" w:rsidP="007C3ED1">
            <w:pPr>
              <w:rPr>
                <w:b/>
              </w:rPr>
            </w:pPr>
            <w:r>
              <w:rPr>
                <w:b/>
              </w:rPr>
              <w:t>Coffee break</w:t>
            </w:r>
          </w:p>
          <w:p w14:paraId="0D608B2A" w14:textId="77777777" w:rsidR="007C3ED1" w:rsidRPr="003026C0" w:rsidRDefault="007C3ED1" w:rsidP="00C16C6F">
            <w:pPr>
              <w:jc w:val="left"/>
              <w:rPr>
                <w:b/>
              </w:rPr>
            </w:pPr>
          </w:p>
        </w:tc>
      </w:tr>
      <w:tr w:rsidR="007C3ED1" w:rsidRPr="006A20E9" w14:paraId="03A25D40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1EFB4A9" w14:textId="77777777" w:rsidR="007C3ED1" w:rsidRDefault="007C3ED1" w:rsidP="00C16C6F">
            <w:pPr>
              <w:jc w:val="center"/>
              <w:rPr>
                <w:b/>
                <w:bCs/>
              </w:rPr>
            </w:pPr>
          </w:p>
          <w:p w14:paraId="63F256DD" w14:textId="3B624513" w:rsidR="007C3ED1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11:30 – 13:00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</w:tcPr>
          <w:p w14:paraId="62FB4137" w14:textId="77777777" w:rsidR="007C3ED1" w:rsidRDefault="007C3ED1" w:rsidP="00C16C6F">
            <w:pPr>
              <w:jc w:val="left"/>
              <w:rPr>
                <w:b/>
              </w:rPr>
            </w:pPr>
          </w:p>
          <w:p w14:paraId="5C01BF29" w14:textId="168EB63E" w:rsidR="007C3ED1" w:rsidRDefault="007C3ED1" w:rsidP="00C16C6F">
            <w:pPr>
              <w:jc w:val="left"/>
              <w:rPr>
                <w:b/>
              </w:rPr>
            </w:pPr>
            <w:r>
              <w:rPr>
                <w:b/>
              </w:rPr>
              <w:t>Session 2: Strengthening WTO</w:t>
            </w:r>
          </w:p>
          <w:p w14:paraId="7BF217BA" w14:textId="1185250C" w:rsidR="00D31CCF" w:rsidRDefault="00D31CCF" w:rsidP="00C16C6F">
            <w:pPr>
              <w:jc w:val="left"/>
              <w:rPr>
                <w:b/>
              </w:rPr>
            </w:pPr>
          </w:p>
          <w:p w14:paraId="3BEAF52E" w14:textId="0AE2025B" w:rsidR="00D31CCF" w:rsidRPr="003F68EC" w:rsidRDefault="003F68EC" w:rsidP="00C16C6F">
            <w:pPr>
              <w:jc w:val="left"/>
              <w:rPr>
                <w:bCs/>
              </w:rPr>
            </w:pPr>
            <w:r>
              <w:rPr>
                <w:bCs/>
              </w:rPr>
              <w:t xml:space="preserve">The update of the WTO rulebook is long overdue. </w:t>
            </w:r>
            <w:r w:rsidRPr="003F68EC">
              <w:rPr>
                <w:bCs/>
              </w:rPr>
              <w:t xml:space="preserve">The global trade of today requires the rules that respond to the current realities. </w:t>
            </w:r>
            <w:r>
              <w:rPr>
                <w:bCs/>
              </w:rPr>
              <w:t xml:space="preserve">The session will focus on various perspectives shared by members to strengthen the WTO so that the multilateral trading system better serves the needs of its members. </w:t>
            </w:r>
          </w:p>
          <w:p w14:paraId="4A0F5C1D" w14:textId="77777777" w:rsidR="007C3ED1" w:rsidRDefault="007C3ED1" w:rsidP="00C16C6F">
            <w:pPr>
              <w:jc w:val="left"/>
              <w:rPr>
                <w:b/>
              </w:rPr>
            </w:pPr>
          </w:p>
          <w:p w14:paraId="4A4DA4AB" w14:textId="05143D1B" w:rsidR="007C3ED1" w:rsidRDefault="007C3ED1" w:rsidP="00C16C6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Moderator: </w:t>
            </w:r>
          </w:p>
          <w:p w14:paraId="1FB30FB0" w14:textId="77777777" w:rsidR="007C3ED1" w:rsidRPr="009028B3" w:rsidRDefault="007C3ED1" w:rsidP="00927072">
            <w:pPr>
              <w:pStyle w:val="ListParagraph"/>
              <w:numPr>
                <w:ilvl w:val="0"/>
                <w:numId w:val="21"/>
              </w:numPr>
              <w:rPr>
                <w:bCs/>
                <w:i/>
                <w:iCs/>
              </w:rPr>
            </w:pPr>
            <w:r w:rsidRPr="00A17459">
              <w:rPr>
                <w:b/>
                <w:bCs/>
              </w:rPr>
              <w:t>H.E. M</w:t>
            </w:r>
            <w:r>
              <w:rPr>
                <w:b/>
                <w:bCs/>
              </w:rPr>
              <w:t>s.</w:t>
            </w:r>
            <w:r w:rsidRPr="00A17459">
              <w:rPr>
                <w:b/>
                <w:bCs/>
              </w:rPr>
              <w:t xml:space="preserve"> Cheryl K. Spencer</w:t>
            </w:r>
            <w:r>
              <w:rPr>
                <w:b/>
                <w:bCs/>
              </w:rPr>
              <w:t xml:space="preserve">, </w:t>
            </w:r>
            <w:r w:rsidRPr="00A17459">
              <w:t xml:space="preserve">Ambassador, </w:t>
            </w:r>
            <w:r>
              <w:t>Jamaica</w:t>
            </w:r>
          </w:p>
          <w:p w14:paraId="336D8511" w14:textId="77777777" w:rsidR="007C3ED1" w:rsidRPr="009028B3" w:rsidRDefault="007C3ED1" w:rsidP="00C16C6F">
            <w:pPr>
              <w:pStyle w:val="ListParagraph"/>
              <w:rPr>
                <w:bCs/>
                <w:i/>
                <w:iCs/>
              </w:rPr>
            </w:pPr>
          </w:p>
          <w:p w14:paraId="0B96A483" w14:textId="77777777" w:rsidR="007C3ED1" w:rsidRDefault="007C3ED1" w:rsidP="00C16C6F">
            <w:pPr>
              <w:jc w:val="left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Presentation</w:t>
            </w:r>
            <w:r w:rsidRPr="008B047C">
              <w:rPr>
                <w:bCs/>
                <w:i/>
                <w:iCs/>
              </w:rPr>
              <w:t>:</w:t>
            </w:r>
          </w:p>
          <w:p w14:paraId="2D31E612" w14:textId="77777777" w:rsidR="007C3ED1" w:rsidRDefault="007C3ED1" w:rsidP="00927072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proofErr w:type="spellStart"/>
            <w:r>
              <w:rPr>
                <w:b/>
              </w:rPr>
              <w:t>Dr.</w:t>
            </w:r>
            <w:proofErr w:type="spellEnd"/>
            <w:r w:rsidRPr="002F6213">
              <w:rPr>
                <w:b/>
              </w:rPr>
              <w:t xml:space="preserve"> Bernard Hoekman</w:t>
            </w:r>
            <w:r>
              <w:rPr>
                <w:bCs/>
              </w:rPr>
              <w:t xml:space="preserve">, </w:t>
            </w:r>
            <w:r w:rsidRPr="00C865C3">
              <w:rPr>
                <w:bCs/>
              </w:rPr>
              <w:t>Professor and Director, Global Economics, Robert Schuman Centre for Advances Studies, European University Institute</w:t>
            </w:r>
          </w:p>
          <w:p w14:paraId="6E540805" w14:textId="77777777" w:rsidR="007C3ED1" w:rsidRDefault="007C3ED1" w:rsidP="00C16C6F">
            <w:pPr>
              <w:jc w:val="left"/>
              <w:rPr>
                <w:bCs/>
              </w:rPr>
            </w:pPr>
          </w:p>
          <w:p w14:paraId="28C48C99" w14:textId="77777777" w:rsidR="007C3ED1" w:rsidRPr="00C865C3" w:rsidRDefault="007C3ED1" w:rsidP="00C16C6F">
            <w:pPr>
              <w:jc w:val="left"/>
              <w:rPr>
                <w:bCs/>
                <w:i/>
                <w:iCs/>
              </w:rPr>
            </w:pPr>
            <w:r w:rsidRPr="00C865C3">
              <w:rPr>
                <w:bCs/>
                <w:i/>
                <w:iCs/>
              </w:rPr>
              <w:t>Speakers:</w:t>
            </w:r>
          </w:p>
          <w:p w14:paraId="567C9578" w14:textId="77777777" w:rsidR="00927072" w:rsidRPr="00927072" w:rsidRDefault="00927072" w:rsidP="00927072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927072">
              <w:rPr>
                <w:b/>
              </w:rPr>
              <w:t xml:space="preserve">H.E. Mr. </w:t>
            </w:r>
            <w:proofErr w:type="spellStart"/>
            <w:r w:rsidRPr="00927072">
              <w:rPr>
                <w:b/>
              </w:rPr>
              <w:t>Febrian</w:t>
            </w:r>
            <w:proofErr w:type="spellEnd"/>
            <w:r w:rsidRPr="00927072">
              <w:rPr>
                <w:b/>
              </w:rPr>
              <w:t xml:space="preserve"> </w:t>
            </w:r>
            <w:proofErr w:type="spellStart"/>
            <w:r w:rsidRPr="00927072">
              <w:rPr>
                <w:b/>
              </w:rPr>
              <w:t>Alphyanto</w:t>
            </w:r>
            <w:proofErr w:type="spellEnd"/>
            <w:r w:rsidRPr="00927072">
              <w:rPr>
                <w:b/>
              </w:rPr>
              <w:t xml:space="preserve"> </w:t>
            </w:r>
            <w:proofErr w:type="spellStart"/>
            <w:r w:rsidRPr="00927072">
              <w:rPr>
                <w:b/>
              </w:rPr>
              <w:t>Ruddyard</w:t>
            </w:r>
            <w:proofErr w:type="spellEnd"/>
            <w:r>
              <w:rPr>
                <w:b/>
              </w:rPr>
              <w:t xml:space="preserve">, </w:t>
            </w:r>
            <w:r w:rsidRPr="00927072">
              <w:rPr>
                <w:bCs/>
              </w:rPr>
              <w:t xml:space="preserve">Ambassador, Indonesia </w:t>
            </w:r>
          </w:p>
          <w:p w14:paraId="545AA5B0" w14:textId="66A9FC8C" w:rsidR="007C3ED1" w:rsidRDefault="007C3ED1" w:rsidP="00927072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7E3696">
              <w:rPr>
                <w:b/>
              </w:rPr>
              <w:t>H.E. Ms. Clare Kelly</w:t>
            </w:r>
            <w:r>
              <w:rPr>
                <w:bCs/>
              </w:rPr>
              <w:t xml:space="preserve">, Ambassador, </w:t>
            </w:r>
            <w:r w:rsidR="00927072">
              <w:rPr>
                <w:bCs/>
              </w:rPr>
              <w:t>New Zealand</w:t>
            </w:r>
          </w:p>
          <w:p w14:paraId="224A8557" w14:textId="1FEA2576" w:rsidR="006A20E9" w:rsidRDefault="006A20E9" w:rsidP="00927072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6A20E9">
              <w:rPr>
                <w:b/>
                <w:lang w:val="pt-PT"/>
              </w:rPr>
              <w:t>H.E. Mr. Alfredo Suescum</w:t>
            </w:r>
            <w:r w:rsidRPr="006A20E9">
              <w:rPr>
                <w:bCs/>
                <w:lang w:val="pt-PT"/>
              </w:rPr>
              <w:t>, Amb</w:t>
            </w:r>
            <w:r>
              <w:rPr>
                <w:bCs/>
                <w:lang w:val="pt-PT"/>
              </w:rPr>
              <w:t>assador, Panama</w:t>
            </w:r>
          </w:p>
          <w:p w14:paraId="0CF3E4EF" w14:textId="58664676" w:rsidR="006A20E9" w:rsidRPr="006A20E9" w:rsidRDefault="00927072" w:rsidP="006A20E9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7E3696">
              <w:rPr>
                <w:b/>
                <w:bCs/>
              </w:rPr>
              <w:t>H.E. Mr. Simon Manley</w:t>
            </w:r>
            <w:r>
              <w:rPr>
                <w:b/>
                <w:bCs/>
              </w:rPr>
              <w:t xml:space="preserve">, </w:t>
            </w:r>
            <w:r w:rsidRPr="007E3696">
              <w:t xml:space="preserve">Ambassador, </w:t>
            </w:r>
            <w:r w:rsidR="006A20E9">
              <w:t>United Kingdom</w:t>
            </w:r>
          </w:p>
        </w:tc>
      </w:tr>
      <w:tr w:rsidR="007C3ED1" w:rsidRPr="00097470" w14:paraId="65C9A1D4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6E00B1D" w14:textId="77777777" w:rsidR="007C3ED1" w:rsidRPr="005707E3" w:rsidRDefault="007C3ED1" w:rsidP="00C16C6F">
            <w:pPr>
              <w:jc w:val="center"/>
              <w:rPr>
                <w:b/>
                <w:bCs/>
              </w:rPr>
            </w:pPr>
          </w:p>
          <w:p w14:paraId="5C17071D" w14:textId="080E8A7A" w:rsidR="007C3ED1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13:00 – 14:30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7A78CA7C" w14:textId="77777777" w:rsidR="007C3ED1" w:rsidRDefault="007C3ED1" w:rsidP="00C16C6F">
            <w:pPr>
              <w:rPr>
                <w:b/>
              </w:rPr>
            </w:pPr>
          </w:p>
          <w:p w14:paraId="1351546A" w14:textId="77777777" w:rsidR="007C3ED1" w:rsidRDefault="007C3ED1" w:rsidP="007C3ED1">
            <w:pPr>
              <w:jc w:val="left"/>
              <w:rPr>
                <w:b/>
              </w:rPr>
            </w:pPr>
            <w:r w:rsidRPr="003026C0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  <w:p w14:paraId="2F338031" w14:textId="77777777" w:rsidR="007C3ED1" w:rsidRDefault="007C3ED1" w:rsidP="00C16C6F">
            <w:pPr>
              <w:rPr>
                <w:b/>
              </w:rPr>
            </w:pPr>
          </w:p>
        </w:tc>
      </w:tr>
      <w:tr w:rsidR="007C3ED1" w:rsidRPr="00CC7BA9" w14:paraId="46C4C6CE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3522D8B" w14:textId="77777777" w:rsidR="007C3ED1" w:rsidRPr="004C3CD0" w:rsidRDefault="007C3ED1" w:rsidP="00C16C6F">
            <w:pPr>
              <w:jc w:val="center"/>
              <w:rPr>
                <w:b/>
                <w:bCs/>
                <w:lang w:val="pt-PT"/>
              </w:rPr>
            </w:pPr>
          </w:p>
          <w:p w14:paraId="02A9D3B7" w14:textId="3826B8AE" w:rsidR="007C3ED1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14:30 – 15:30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</w:tcPr>
          <w:p w14:paraId="482BB906" w14:textId="77777777" w:rsidR="007C3ED1" w:rsidRDefault="007C3ED1" w:rsidP="00C16C6F">
            <w:pPr>
              <w:rPr>
                <w:b/>
                <w:bCs/>
              </w:rPr>
            </w:pPr>
          </w:p>
          <w:p w14:paraId="5065E5BA" w14:textId="3FCCCBEA" w:rsidR="007C3ED1" w:rsidRDefault="007C3ED1" w:rsidP="00C16C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Session 3: LDC graduation  </w:t>
            </w:r>
          </w:p>
          <w:p w14:paraId="2EB7A08F" w14:textId="55974B8A" w:rsidR="00D31CCF" w:rsidRDefault="00D31CCF" w:rsidP="00C16C6F">
            <w:pPr>
              <w:rPr>
                <w:b/>
                <w:bCs/>
              </w:rPr>
            </w:pPr>
          </w:p>
          <w:p w14:paraId="2839D2D0" w14:textId="085F235F" w:rsidR="00D31CCF" w:rsidRPr="00D31CCF" w:rsidRDefault="00D31CCF" w:rsidP="00C16C6F">
            <w:r>
              <w:t xml:space="preserve">Graduation from LDC status is an important milestone for economic development for each LDC. At the same time, </w:t>
            </w:r>
            <w:r w:rsidR="004E6AC5">
              <w:t>it</w:t>
            </w:r>
            <w:r>
              <w:t xml:space="preserve"> </w:t>
            </w:r>
            <w:r w:rsidR="004E6AC5">
              <w:t>presents</w:t>
            </w:r>
            <w:r>
              <w:t xml:space="preserve"> some challenges. </w:t>
            </w:r>
            <w:r w:rsidRPr="00D31CCF">
              <w:t>LDC graduation is one of the key</w:t>
            </w:r>
            <w:r>
              <w:t xml:space="preserve"> </w:t>
            </w:r>
            <w:r w:rsidRPr="00D31CCF">
              <w:t xml:space="preserve">priorities </w:t>
            </w:r>
            <w:r w:rsidR="004E6AC5">
              <w:t xml:space="preserve">of the LDC Group </w:t>
            </w:r>
            <w:r w:rsidRPr="00D31CCF">
              <w:t xml:space="preserve">for MC12. The session will </w:t>
            </w:r>
            <w:r>
              <w:t>take stock of discussions</w:t>
            </w:r>
            <w:r w:rsidR="004E6AC5">
              <w:t xml:space="preserve"> on this topic</w:t>
            </w:r>
            <w:r>
              <w:t xml:space="preserve"> at the WTO. It will also explore </w:t>
            </w:r>
            <w:r w:rsidRPr="00D31CCF">
              <w:t xml:space="preserve">ways </w:t>
            </w:r>
            <w:r w:rsidR="004E6AC5">
              <w:t>to assist LDCs on the path to graduation</w:t>
            </w:r>
            <w:r>
              <w:t>.</w:t>
            </w:r>
            <w:r w:rsidRPr="00D31CCF">
              <w:t xml:space="preserve"> </w:t>
            </w:r>
          </w:p>
          <w:p w14:paraId="702AFEDD" w14:textId="4B81CAEC" w:rsidR="007C3ED1" w:rsidRPr="00D31CCF" w:rsidRDefault="00D31CCF" w:rsidP="00C16C6F">
            <w:r>
              <w:t xml:space="preserve"> </w:t>
            </w:r>
          </w:p>
          <w:p w14:paraId="3C804C83" w14:textId="77777777" w:rsidR="007C3ED1" w:rsidRDefault="007C3ED1" w:rsidP="00C16C6F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Moderator: </w:t>
            </w:r>
          </w:p>
          <w:p w14:paraId="16C99FDB" w14:textId="77777777" w:rsidR="00927072" w:rsidRDefault="00927072" w:rsidP="00927072">
            <w:pPr>
              <w:pStyle w:val="ListParagraph"/>
              <w:numPr>
                <w:ilvl w:val="0"/>
                <w:numId w:val="21"/>
              </w:numPr>
              <w:jc w:val="left"/>
              <w:rPr>
                <w:bCs/>
              </w:rPr>
            </w:pPr>
            <w:r w:rsidRPr="00C865C3">
              <w:rPr>
                <w:b/>
              </w:rPr>
              <w:t xml:space="preserve">H.E. Mr. </w:t>
            </w:r>
            <w:proofErr w:type="spellStart"/>
            <w:r w:rsidRPr="00C865C3">
              <w:rPr>
                <w:b/>
              </w:rPr>
              <w:t>Eheth</w:t>
            </w:r>
            <w:proofErr w:type="spellEnd"/>
            <w:r w:rsidRPr="00C865C3">
              <w:rPr>
                <w:b/>
              </w:rPr>
              <w:t xml:space="preserve"> Salomon</w:t>
            </w:r>
            <w:r>
              <w:rPr>
                <w:bCs/>
              </w:rPr>
              <w:t>, Ambassador, Cameroon</w:t>
            </w:r>
          </w:p>
          <w:p w14:paraId="3F5EFAF7" w14:textId="77777777" w:rsidR="007C3ED1" w:rsidRPr="006549F1" w:rsidRDefault="007C3ED1" w:rsidP="006549F1">
            <w:pPr>
              <w:rPr>
                <w:b/>
                <w:bCs/>
              </w:rPr>
            </w:pPr>
          </w:p>
          <w:p w14:paraId="25697A02" w14:textId="77777777" w:rsidR="007C3ED1" w:rsidRDefault="007C3ED1" w:rsidP="00C16C6F">
            <w:pPr>
              <w:jc w:val="left"/>
              <w:rPr>
                <w:bCs/>
                <w:i/>
                <w:iCs/>
              </w:rPr>
            </w:pPr>
            <w:r w:rsidRPr="008B047C">
              <w:rPr>
                <w:bCs/>
                <w:i/>
                <w:iCs/>
              </w:rPr>
              <w:t>Speakers:</w:t>
            </w:r>
          </w:p>
          <w:p w14:paraId="41823B95" w14:textId="360C69AF" w:rsidR="007C3ED1" w:rsidRDefault="007C3ED1" w:rsidP="007C3ED1">
            <w:pPr>
              <w:pStyle w:val="ListParagraph"/>
              <w:numPr>
                <w:ilvl w:val="0"/>
                <w:numId w:val="23"/>
              </w:numPr>
            </w:pPr>
            <w:r w:rsidRPr="007E3696">
              <w:rPr>
                <w:b/>
                <w:bCs/>
              </w:rPr>
              <w:t xml:space="preserve">H.E. Mr. </w:t>
            </w:r>
            <w:proofErr w:type="spellStart"/>
            <w:r w:rsidRPr="007E3696">
              <w:rPr>
                <w:b/>
                <w:bCs/>
              </w:rPr>
              <w:t>Taeho</w:t>
            </w:r>
            <w:proofErr w:type="spellEnd"/>
            <w:r w:rsidRPr="007E3696">
              <w:rPr>
                <w:b/>
                <w:bCs/>
              </w:rPr>
              <w:t xml:space="preserve"> Lee</w:t>
            </w:r>
            <w:r>
              <w:t>, Ambassador, Republic of Korea</w:t>
            </w:r>
          </w:p>
          <w:p w14:paraId="5DB6D5BA" w14:textId="500648B5" w:rsidR="007C3ED1" w:rsidRPr="00927072" w:rsidRDefault="007C3ED1" w:rsidP="007C3ED1">
            <w:pPr>
              <w:pStyle w:val="ListParagraph"/>
              <w:numPr>
                <w:ilvl w:val="0"/>
                <w:numId w:val="23"/>
              </w:numPr>
            </w:pPr>
            <w:r w:rsidRPr="00927072">
              <w:rPr>
                <w:b/>
              </w:rPr>
              <w:t xml:space="preserve">H.E. Ms. </w:t>
            </w:r>
            <w:proofErr w:type="spellStart"/>
            <w:r w:rsidRPr="00927072">
              <w:rPr>
                <w:b/>
              </w:rPr>
              <w:t>Pimchanok</w:t>
            </w:r>
            <w:proofErr w:type="spellEnd"/>
            <w:r w:rsidRPr="00927072">
              <w:rPr>
                <w:b/>
              </w:rPr>
              <w:t xml:space="preserve"> </w:t>
            </w:r>
            <w:proofErr w:type="spellStart"/>
            <w:r w:rsidRPr="00927072">
              <w:rPr>
                <w:b/>
              </w:rPr>
              <w:t>Pitfield</w:t>
            </w:r>
            <w:proofErr w:type="spellEnd"/>
            <w:r w:rsidRPr="00927072">
              <w:rPr>
                <w:b/>
              </w:rPr>
              <w:t xml:space="preserve">, </w:t>
            </w:r>
            <w:r w:rsidRPr="00927072">
              <w:rPr>
                <w:bCs/>
              </w:rPr>
              <w:t>Ambassador, Thailand</w:t>
            </w:r>
          </w:p>
          <w:p w14:paraId="3C348AFC" w14:textId="561AB5DB" w:rsidR="003E51ED" w:rsidRPr="003E51ED" w:rsidRDefault="00927072" w:rsidP="003E51ED">
            <w:pPr>
              <w:pStyle w:val="ListParagraph"/>
              <w:numPr>
                <w:ilvl w:val="0"/>
                <w:numId w:val="23"/>
              </w:numPr>
              <w:jc w:val="left"/>
              <w:rPr>
                <w:bCs/>
              </w:rPr>
            </w:pPr>
            <w:r w:rsidRPr="00927072">
              <w:rPr>
                <w:b/>
              </w:rPr>
              <w:t>H.E. Mr. Kazuyuki Yamazaki</w:t>
            </w:r>
            <w:r>
              <w:rPr>
                <w:bCs/>
              </w:rPr>
              <w:t xml:space="preserve">, Ambassador, </w:t>
            </w:r>
            <w:r w:rsidR="003E51ED">
              <w:rPr>
                <w:bCs/>
              </w:rPr>
              <w:t>Japan</w:t>
            </w:r>
          </w:p>
        </w:tc>
      </w:tr>
      <w:tr w:rsidR="007C3ED1" w:rsidRPr="00C1136B" w14:paraId="5BFF7834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60B9DD6" w14:textId="77777777" w:rsidR="007C3ED1" w:rsidRPr="00CC7BA9" w:rsidRDefault="007C3ED1" w:rsidP="00C16C6F">
            <w:pPr>
              <w:jc w:val="center"/>
              <w:rPr>
                <w:b/>
              </w:rPr>
            </w:pPr>
          </w:p>
          <w:p w14:paraId="06B2DBC9" w14:textId="526F081E" w:rsidR="007C3ED1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15:30-16:00</w:t>
            </w: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6A6549C" w14:textId="77777777" w:rsidR="007C3ED1" w:rsidRDefault="007C3ED1" w:rsidP="00C16C6F">
            <w:pPr>
              <w:jc w:val="left"/>
              <w:rPr>
                <w:b/>
              </w:rPr>
            </w:pPr>
          </w:p>
          <w:p w14:paraId="0608AD0E" w14:textId="3C197D97" w:rsidR="007C3ED1" w:rsidRDefault="007C3ED1" w:rsidP="00C16C6F">
            <w:pPr>
              <w:jc w:val="left"/>
              <w:rPr>
                <w:b/>
              </w:rPr>
            </w:pPr>
            <w:r>
              <w:rPr>
                <w:b/>
              </w:rPr>
              <w:t>Coffee break</w:t>
            </w:r>
          </w:p>
          <w:p w14:paraId="15E3B766" w14:textId="77777777" w:rsidR="007C3ED1" w:rsidRDefault="007C3ED1" w:rsidP="00C16C6F">
            <w:pPr>
              <w:rPr>
                <w:b/>
                <w:bCs/>
              </w:rPr>
            </w:pPr>
          </w:p>
        </w:tc>
      </w:tr>
      <w:tr w:rsidR="007C3ED1" w:rsidRPr="007E3696" w14:paraId="49F33F4D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shd w:val="clear" w:color="auto" w:fill="FFFFFF" w:themeFill="background1"/>
          </w:tcPr>
          <w:p w14:paraId="5A844945" w14:textId="77777777" w:rsidR="007C3ED1" w:rsidRDefault="007C3ED1" w:rsidP="00C16C6F">
            <w:pPr>
              <w:jc w:val="center"/>
              <w:rPr>
                <w:b/>
                <w:bCs/>
              </w:rPr>
            </w:pPr>
          </w:p>
          <w:p w14:paraId="12CC10B7" w14:textId="55B34C55" w:rsidR="007C3ED1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16:00 – 17:30 </w:t>
            </w:r>
          </w:p>
        </w:tc>
        <w:tc>
          <w:tcPr>
            <w:tcW w:w="7352" w:type="dxa"/>
            <w:shd w:val="clear" w:color="auto" w:fill="FFFFFF" w:themeFill="background1"/>
          </w:tcPr>
          <w:p w14:paraId="1924B86F" w14:textId="77777777" w:rsidR="007C3ED1" w:rsidRDefault="007C3ED1" w:rsidP="00C16C6F">
            <w:pPr>
              <w:rPr>
                <w:b/>
              </w:rPr>
            </w:pPr>
          </w:p>
          <w:p w14:paraId="39A9F580" w14:textId="74C6F8FB" w:rsidR="007C3ED1" w:rsidRDefault="007C3ED1" w:rsidP="00C16C6F">
            <w:pPr>
              <w:rPr>
                <w:b/>
              </w:rPr>
            </w:pPr>
            <w:r>
              <w:rPr>
                <w:b/>
              </w:rPr>
              <w:t>Session 4: Forward-looking perspectives for the multilateral trading system</w:t>
            </w:r>
          </w:p>
          <w:p w14:paraId="483C121B" w14:textId="5F2D36AC" w:rsidR="007C3ED1" w:rsidRDefault="007C3ED1" w:rsidP="00C16C6F">
            <w:pPr>
              <w:rPr>
                <w:b/>
              </w:rPr>
            </w:pPr>
          </w:p>
          <w:p w14:paraId="64974A4F" w14:textId="3E2ED688" w:rsidR="008B658A" w:rsidRPr="0020507D" w:rsidRDefault="0020507D" w:rsidP="00C16C6F">
            <w:pPr>
              <w:rPr>
                <w:bCs/>
              </w:rPr>
            </w:pPr>
            <w:r w:rsidRPr="0020507D">
              <w:rPr>
                <w:bCs/>
              </w:rPr>
              <w:t>The global trading landscape has evolved considerably over the years</w:t>
            </w:r>
            <w:r>
              <w:rPr>
                <w:bCs/>
              </w:rPr>
              <w:t xml:space="preserve"> spurred by advances in </w:t>
            </w:r>
            <w:r w:rsidR="00E827CD">
              <w:rPr>
                <w:bCs/>
              </w:rPr>
              <w:t xml:space="preserve">science and </w:t>
            </w:r>
            <w:r>
              <w:rPr>
                <w:bCs/>
              </w:rPr>
              <w:t xml:space="preserve">technology. The discussion will explore how some of the evolving trends can </w:t>
            </w:r>
            <w:r w:rsidR="00E827CD">
              <w:rPr>
                <w:bCs/>
              </w:rPr>
              <w:t>help</w:t>
            </w:r>
            <w:r>
              <w:rPr>
                <w:bCs/>
              </w:rPr>
              <w:t xml:space="preserve"> LDCs to better integrate and benefit more fully from global trade. </w:t>
            </w:r>
            <w:r w:rsidR="00E827CD">
              <w:rPr>
                <w:bCs/>
              </w:rPr>
              <w:t>The session</w:t>
            </w:r>
            <w:r>
              <w:rPr>
                <w:bCs/>
              </w:rPr>
              <w:t xml:space="preserve"> will also</w:t>
            </w:r>
            <w:r w:rsidR="008B658A" w:rsidRPr="0020507D">
              <w:rPr>
                <w:bCs/>
              </w:rPr>
              <w:t xml:space="preserve"> offer an opportunity to </w:t>
            </w:r>
            <w:r>
              <w:rPr>
                <w:bCs/>
              </w:rPr>
              <w:t>provide an update</w:t>
            </w:r>
            <w:r w:rsidR="008B658A" w:rsidRPr="0020507D">
              <w:rPr>
                <w:bCs/>
              </w:rPr>
              <w:t xml:space="preserve"> on different initiatives</w:t>
            </w:r>
            <w:r w:rsidR="002533C0">
              <w:rPr>
                <w:bCs/>
              </w:rPr>
              <w:t xml:space="preserve"> that are currently being pursued </w:t>
            </w:r>
            <w:r w:rsidR="008B658A" w:rsidRPr="0020507D">
              <w:rPr>
                <w:bCs/>
              </w:rPr>
              <w:t>– from boosting investment facilitation</w:t>
            </w:r>
            <w:r w:rsidR="00E827CD">
              <w:rPr>
                <w:bCs/>
              </w:rPr>
              <w:t xml:space="preserve">, </w:t>
            </w:r>
            <w:r w:rsidRPr="0020507D">
              <w:rPr>
                <w:bCs/>
              </w:rPr>
              <w:t>to supporting small business</w:t>
            </w:r>
            <w:r w:rsidR="00E827CD">
              <w:rPr>
                <w:bCs/>
              </w:rPr>
              <w:t>es to digital trade</w:t>
            </w:r>
            <w:r w:rsidRPr="0020507D">
              <w:rPr>
                <w:bCs/>
              </w:rPr>
              <w:t xml:space="preserve"> to environment.</w:t>
            </w:r>
            <w:r>
              <w:rPr>
                <w:b/>
              </w:rPr>
              <w:t xml:space="preserve">  </w:t>
            </w:r>
          </w:p>
          <w:p w14:paraId="76100218" w14:textId="77777777" w:rsidR="008B658A" w:rsidRDefault="008B658A" w:rsidP="00C16C6F">
            <w:pPr>
              <w:rPr>
                <w:b/>
              </w:rPr>
            </w:pPr>
          </w:p>
          <w:p w14:paraId="438F7125" w14:textId="77777777" w:rsidR="007C3ED1" w:rsidRPr="00C865C3" w:rsidRDefault="007C3ED1" w:rsidP="00C16C6F">
            <w:pPr>
              <w:rPr>
                <w:bCs/>
                <w:i/>
                <w:iCs/>
              </w:rPr>
            </w:pPr>
            <w:r w:rsidRPr="00C865C3">
              <w:rPr>
                <w:bCs/>
                <w:i/>
                <w:iCs/>
              </w:rPr>
              <w:t xml:space="preserve">Moderator: </w:t>
            </w:r>
          </w:p>
          <w:p w14:paraId="70F48263" w14:textId="77777777" w:rsidR="007C3ED1" w:rsidRPr="00C865C3" w:rsidRDefault="007C3ED1" w:rsidP="00C16C6F">
            <w:pPr>
              <w:pStyle w:val="ListParagraph"/>
              <w:numPr>
                <w:ilvl w:val="0"/>
                <w:numId w:val="28"/>
              </w:numPr>
              <w:rPr>
                <w:bCs/>
              </w:rPr>
            </w:pPr>
            <w:r w:rsidRPr="00C865C3">
              <w:rPr>
                <w:b/>
              </w:rPr>
              <w:t xml:space="preserve">H.E. Ms. Kirsti Kauppi, </w:t>
            </w:r>
            <w:r w:rsidRPr="00C865C3">
              <w:rPr>
                <w:bCs/>
              </w:rPr>
              <w:t>Ambassador, Finland, Chair, Sub-Committee on LDCs</w:t>
            </w:r>
          </w:p>
          <w:p w14:paraId="6F3B0A05" w14:textId="77777777" w:rsidR="007C3ED1" w:rsidRPr="00C865C3" w:rsidRDefault="007C3ED1" w:rsidP="00C16C6F">
            <w:pPr>
              <w:rPr>
                <w:b/>
              </w:rPr>
            </w:pPr>
          </w:p>
          <w:p w14:paraId="46FC5DF9" w14:textId="77777777" w:rsidR="007C3ED1" w:rsidRPr="00C865C3" w:rsidRDefault="007C3ED1" w:rsidP="00C16C6F">
            <w:pPr>
              <w:rPr>
                <w:bCs/>
                <w:i/>
                <w:iCs/>
              </w:rPr>
            </w:pPr>
            <w:r w:rsidRPr="00C865C3">
              <w:rPr>
                <w:bCs/>
                <w:i/>
                <w:iCs/>
              </w:rPr>
              <w:t xml:space="preserve">Presentation: </w:t>
            </w:r>
          </w:p>
          <w:p w14:paraId="5AADF28C" w14:textId="77777777" w:rsidR="007C3ED1" w:rsidRPr="00C865C3" w:rsidRDefault="007C3ED1" w:rsidP="00C16C6F">
            <w:pPr>
              <w:pStyle w:val="ListParagraph"/>
              <w:numPr>
                <w:ilvl w:val="0"/>
                <w:numId w:val="27"/>
              </w:numPr>
              <w:rPr>
                <w:bCs/>
              </w:rPr>
            </w:pPr>
            <w:proofErr w:type="spellStart"/>
            <w:r w:rsidRPr="00C865C3">
              <w:rPr>
                <w:b/>
              </w:rPr>
              <w:t>Dr.</w:t>
            </w:r>
            <w:proofErr w:type="spellEnd"/>
            <w:r w:rsidRPr="00C865C3">
              <w:rPr>
                <w:b/>
              </w:rPr>
              <w:t xml:space="preserve"> Marcelo Olarreaga, </w:t>
            </w:r>
            <w:r w:rsidRPr="00C865C3">
              <w:rPr>
                <w:bCs/>
              </w:rPr>
              <w:t>Professor of Economics, University of Geneva</w:t>
            </w:r>
          </w:p>
          <w:p w14:paraId="5E3EBD93" w14:textId="77777777" w:rsidR="007C3ED1" w:rsidRPr="007E3696" w:rsidRDefault="007C3ED1" w:rsidP="00C16C6F">
            <w:pPr>
              <w:rPr>
                <w:b/>
              </w:rPr>
            </w:pPr>
          </w:p>
          <w:p w14:paraId="27FB8CA4" w14:textId="77777777" w:rsidR="007C3ED1" w:rsidRPr="00C865C3" w:rsidRDefault="007C3ED1" w:rsidP="00C16C6F">
            <w:pPr>
              <w:rPr>
                <w:bCs/>
                <w:i/>
                <w:iCs/>
              </w:rPr>
            </w:pPr>
            <w:r w:rsidRPr="00C865C3">
              <w:rPr>
                <w:bCs/>
                <w:i/>
                <w:iCs/>
              </w:rPr>
              <w:t xml:space="preserve">Speakers: </w:t>
            </w:r>
          </w:p>
          <w:p w14:paraId="153F96D9" w14:textId="77777777" w:rsidR="00D6241C" w:rsidRDefault="00D6241C" w:rsidP="00C16C6F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>
              <w:rPr>
                <w:b/>
              </w:rPr>
              <w:t xml:space="preserve">H.E. Mr. </w:t>
            </w:r>
            <w:r w:rsidRPr="007E3696">
              <w:rPr>
                <w:b/>
              </w:rPr>
              <w:t xml:space="preserve">Mathias </w:t>
            </w:r>
            <w:proofErr w:type="spellStart"/>
            <w:r w:rsidRPr="007E3696">
              <w:rPr>
                <w:b/>
              </w:rPr>
              <w:t>Francke</w:t>
            </w:r>
            <w:proofErr w:type="spellEnd"/>
            <w:r>
              <w:rPr>
                <w:b/>
              </w:rPr>
              <w:t xml:space="preserve">, </w:t>
            </w:r>
            <w:r w:rsidRPr="00C865C3">
              <w:rPr>
                <w:bCs/>
              </w:rPr>
              <w:t>Ambassador, Chile</w:t>
            </w:r>
            <w:r w:rsidRPr="007E3696">
              <w:rPr>
                <w:b/>
              </w:rPr>
              <w:t xml:space="preserve"> </w:t>
            </w:r>
          </w:p>
          <w:p w14:paraId="784F3A0E" w14:textId="5BCE527E" w:rsidR="007C3ED1" w:rsidRDefault="007C3ED1" w:rsidP="00C16C6F">
            <w:pPr>
              <w:pStyle w:val="ListParagraph"/>
              <w:numPr>
                <w:ilvl w:val="0"/>
                <w:numId w:val="26"/>
              </w:numPr>
              <w:rPr>
                <w:b/>
              </w:rPr>
            </w:pPr>
            <w:r w:rsidRPr="007E3696">
              <w:rPr>
                <w:b/>
              </w:rPr>
              <w:t>H.E. Mr. Tan Hung Seng</w:t>
            </w:r>
            <w:r>
              <w:rPr>
                <w:b/>
              </w:rPr>
              <w:t xml:space="preserve">, </w:t>
            </w:r>
            <w:r w:rsidRPr="00C865C3">
              <w:rPr>
                <w:bCs/>
              </w:rPr>
              <w:t>Ambassador, Singapore</w:t>
            </w:r>
          </w:p>
          <w:p w14:paraId="12731A0F" w14:textId="77777777" w:rsidR="007C3ED1" w:rsidRPr="00957C61" w:rsidRDefault="007C3ED1" w:rsidP="00C16C6F">
            <w:pPr>
              <w:pStyle w:val="ListParagraph"/>
              <w:numPr>
                <w:ilvl w:val="0"/>
                <w:numId w:val="26"/>
              </w:numPr>
              <w:jc w:val="left"/>
              <w:rPr>
                <w:bCs/>
                <w:lang w:val="pt-PT"/>
              </w:rPr>
            </w:pPr>
            <w:r w:rsidRPr="007E3696">
              <w:rPr>
                <w:b/>
                <w:lang w:val="pt-PT"/>
              </w:rPr>
              <w:t>H.E. Mr. José Luís Cancela Gómez</w:t>
            </w:r>
            <w:r>
              <w:rPr>
                <w:b/>
                <w:lang w:val="pt-PT"/>
              </w:rPr>
              <w:t xml:space="preserve">, </w:t>
            </w:r>
            <w:r w:rsidRPr="00C865C3">
              <w:rPr>
                <w:bCs/>
                <w:lang w:val="pt-PT"/>
              </w:rPr>
              <w:t>Ambassador, Uruguay</w:t>
            </w:r>
            <w:r w:rsidRPr="00957C61">
              <w:rPr>
                <w:b/>
                <w:lang w:val="pt-PT"/>
              </w:rPr>
              <w:t xml:space="preserve"> </w:t>
            </w:r>
          </w:p>
          <w:p w14:paraId="042CE8FF" w14:textId="3B0D296C" w:rsidR="007C3ED1" w:rsidRPr="00D6241C" w:rsidRDefault="007C3ED1" w:rsidP="00D6241C">
            <w:pPr>
              <w:pStyle w:val="ListParagraph"/>
              <w:numPr>
                <w:ilvl w:val="0"/>
                <w:numId w:val="26"/>
              </w:numPr>
              <w:jc w:val="left"/>
              <w:rPr>
                <w:bCs/>
              </w:rPr>
            </w:pPr>
            <w:r w:rsidRPr="007E3696">
              <w:rPr>
                <w:b/>
              </w:rPr>
              <w:t>H.E. Mr. Stephen Cornelius De Boer</w:t>
            </w:r>
            <w:r>
              <w:rPr>
                <w:bCs/>
              </w:rPr>
              <w:t>, Ambassador, Canada</w:t>
            </w:r>
          </w:p>
        </w:tc>
      </w:tr>
      <w:tr w:rsidR="007C3ED1" w:rsidRPr="00782F88" w14:paraId="2DC590DD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shd w:val="clear" w:color="auto" w:fill="FFFFFF" w:themeFill="background1"/>
          </w:tcPr>
          <w:p w14:paraId="13D03D73" w14:textId="77777777" w:rsidR="007C3ED1" w:rsidRPr="00957C61" w:rsidRDefault="007C3ED1" w:rsidP="00C16C6F">
            <w:pPr>
              <w:jc w:val="center"/>
              <w:rPr>
                <w:b/>
              </w:rPr>
            </w:pPr>
          </w:p>
          <w:p w14:paraId="36D21B67" w14:textId="77777777" w:rsidR="007C3ED1" w:rsidRPr="005D7945" w:rsidRDefault="007C3ED1" w:rsidP="00C16C6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17:30 – 18:00</w:t>
            </w:r>
          </w:p>
        </w:tc>
        <w:tc>
          <w:tcPr>
            <w:tcW w:w="7352" w:type="dxa"/>
            <w:shd w:val="clear" w:color="auto" w:fill="FFFFFF" w:themeFill="background1"/>
          </w:tcPr>
          <w:p w14:paraId="357201DB" w14:textId="77777777" w:rsidR="007C3ED1" w:rsidRDefault="007C3ED1" w:rsidP="00C16C6F">
            <w:pPr>
              <w:jc w:val="left"/>
              <w:rPr>
                <w:b/>
              </w:rPr>
            </w:pPr>
          </w:p>
          <w:p w14:paraId="71BDF450" w14:textId="4A01263C" w:rsidR="007C3ED1" w:rsidRDefault="007C3ED1" w:rsidP="00C16C6F">
            <w:pPr>
              <w:jc w:val="left"/>
              <w:rPr>
                <w:b/>
              </w:rPr>
            </w:pPr>
            <w:r>
              <w:rPr>
                <w:b/>
              </w:rPr>
              <w:t xml:space="preserve">Closing Session </w:t>
            </w:r>
          </w:p>
          <w:p w14:paraId="2924A929" w14:textId="77777777" w:rsidR="00D050F1" w:rsidRDefault="00D050F1" w:rsidP="00C16C6F">
            <w:pPr>
              <w:jc w:val="left"/>
              <w:rPr>
                <w:b/>
              </w:rPr>
            </w:pPr>
          </w:p>
          <w:p w14:paraId="1F52A563" w14:textId="77777777" w:rsidR="007C3ED1" w:rsidRPr="00782F88" w:rsidRDefault="007C3ED1" w:rsidP="00C16C6F">
            <w:pPr>
              <w:numPr>
                <w:ilvl w:val="0"/>
                <w:numId w:val="22"/>
              </w:numPr>
            </w:pPr>
            <w:r>
              <w:rPr>
                <w:b/>
              </w:rPr>
              <w:t>D</w:t>
            </w:r>
            <w:r w:rsidRPr="00782F88">
              <w:rPr>
                <w:b/>
              </w:rPr>
              <w:t>DG Mr. Xiangchen Zhang</w:t>
            </w:r>
            <w:r>
              <w:rPr>
                <w:bCs/>
              </w:rPr>
              <w:t>, Deputy Director-General, WTO</w:t>
            </w:r>
          </w:p>
          <w:p w14:paraId="409F986A" w14:textId="77777777" w:rsidR="007C3ED1" w:rsidRPr="00FD1B88" w:rsidRDefault="007C3ED1" w:rsidP="00C16C6F">
            <w:pPr>
              <w:pStyle w:val="ListParagraph"/>
              <w:numPr>
                <w:ilvl w:val="0"/>
                <w:numId w:val="22"/>
              </w:numPr>
              <w:rPr>
                <w:bCs/>
                <w:i/>
                <w:iCs/>
              </w:rPr>
            </w:pPr>
            <w:r w:rsidRPr="00FD1B88">
              <w:rPr>
                <w:b/>
                <w:lang w:eastAsia="zh-CN"/>
              </w:rPr>
              <w:t xml:space="preserve">H.E. Mr. Ahmad Makaila, </w:t>
            </w:r>
            <w:r w:rsidRPr="00FD1B88">
              <w:rPr>
                <w:bCs/>
                <w:lang w:eastAsia="zh-CN"/>
              </w:rPr>
              <w:t>Ambassador, Chad, LDC Coordinator</w:t>
            </w:r>
            <w:r w:rsidRPr="00FD1B88">
              <w:rPr>
                <w:b/>
                <w:lang w:eastAsia="zh-CN"/>
              </w:rPr>
              <w:t xml:space="preserve"> </w:t>
            </w:r>
          </w:p>
          <w:p w14:paraId="45A6DEFE" w14:textId="77777777" w:rsidR="007C3ED1" w:rsidRPr="00782F88" w:rsidRDefault="007C3ED1" w:rsidP="00C16C6F">
            <w:pPr>
              <w:pStyle w:val="ListParagraph"/>
              <w:numPr>
                <w:ilvl w:val="0"/>
                <w:numId w:val="22"/>
              </w:numPr>
              <w:rPr>
                <w:bCs/>
                <w:i/>
                <w:iCs/>
              </w:rPr>
            </w:pPr>
            <w:r w:rsidRPr="00782F88">
              <w:rPr>
                <w:b/>
                <w:bCs/>
              </w:rPr>
              <w:t>Ms</w:t>
            </w:r>
            <w:r>
              <w:rPr>
                <w:b/>
                <w:bCs/>
              </w:rPr>
              <w:t>.</w:t>
            </w:r>
            <w:r w:rsidRPr="00782F88">
              <w:rPr>
                <w:b/>
                <w:bCs/>
              </w:rPr>
              <w:t xml:space="preserve"> </w:t>
            </w:r>
            <w:proofErr w:type="spellStart"/>
            <w:r w:rsidRPr="00782F88">
              <w:rPr>
                <w:b/>
                <w:bCs/>
              </w:rPr>
              <w:t>Yihong</w:t>
            </w:r>
            <w:proofErr w:type="spellEnd"/>
            <w:r w:rsidRPr="00782F88">
              <w:rPr>
                <w:b/>
                <w:bCs/>
              </w:rPr>
              <w:t xml:space="preserve"> Li, </w:t>
            </w:r>
            <w:r w:rsidRPr="00782F88">
              <w:t>Deputy Permanent Representative, People's Republic of China</w:t>
            </w:r>
          </w:p>
        </w:tc>
      </w:tr>
      <w:tr w:rsidR="007C3ED1" w:rsidRPr="00782F88" w14:paraId="4A40FDA6" w14:textId="77777777" w:rsidTr="003F017D">
        <w:trPr>
          <w:gridAfter w:val="1"/>
          <w:wAfter w:w="12" w:type="dxa"/>
          <w:trHeight w:val="117"/>
        </w:trPr>
        <w:tc>
          <w:tcPr>
            <w:tcW w:w="1696" w:type="dxa"/>
            <w:shd w:val="clear" w:color="auto" w:fill="DBE5F1" w:themeFill="accent1" w:themeFillTint="33"/>
          </w:tcPr>
          <w:p w14:paraId="347CF8A9" w14:textId="77777777" w:rsidR="007C3ED1" w:rsidRDefault="007C3ED1" w:rsidP="00C16C6F">
            <w:pPr>
              <w:jc w:val="center"/>
              <w:rPr>
                <w:b/>
              </w:rPr>
            </w:pPr>
          </w:p>
          <w:p w14:paraId="037DE76C" w14:textId="5C228CB6" w:rsidR="007C3ED1" w:rsidRPr="00957C61" w:rsidRDefault="007C3ED1" w:rsidP="00C16C6F">
            <w:pPr>
              <w:jc w:val="center"/>
              <w:rPr>
                <w:b/>
              </w:rPr>
            </w:pPr>
            <w:r>
              <w:rPr>
                <w:b/>
              </w:rPr>
              <w:t>19:00 – 22:00</w:t>
            </w:r>
          </w:p>
        </w:tc>
        <w:tc>
          <w:tcPr>
            <w:tcW w:w="7352" w:type="dxa"/>
            <w:shd w:val="clear" w:color="auto" w:fill="DBE5F1" w:themeFill="accent1" w:themeFillTint="33"/>
          </w:tcPr>
          <w:p w14:paraId="1599E2C6" w14:textId="77777777" w:rsidR="007C3ED1" w:rsidRDefault="007C3ED1" w:rsidP="00C16C6F">
            <w:pPr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5D3DF18" w14:textId="77777777" w:rsidR="007C3ED1" w:rsidRDefault="007C3ED1" w:rsidP="00C16C6F">
            <w:pPr>
              <w:jc w:val="left"/>
              <w:rPr>
                <w:b/>
              </w:rPr>
            </w:pPr>
            <w:r>
              <w:rPr>
                <w:b/>
              </w:rPr>
              <w:t>Dinner</w:t>
            </w:r>
          </w:p>
          <w:p w14:paraId="1023D8CE" w14:textId="4B9D8A6A" w:rsidR="007C3ED1" w:rsidRDefault="007C3ED1" w:rsidP="00C16C6F">
            <w:pPr>
              <w:jc w:val="left"/>
              <w:rPr>
                <w:b/>
              </w:rPr>
            </w:pPr>
          </w:p>
        </w:tc>
      </w:tr>
    </w:tbl>
    <w:p w14:paraId="327669CD" w14:textId="77777777" w:rsidR="003E51ED" w:rsidRDefault="003E51ED" w:rsidP="008A7BB6"/>
    <w:p w14:paraId="3F5F1681" w14:textId="70605EDB" w:rsidR="00D050F1" w:rsidRPr="008A7BB6" w:rsidRDefault="003E51ED" w:rsidP="003E51ED">
      <w:pPr>
        <w:jc w:val="center"/>
      </w:pPr>
      <w:r>
        <w:t>____</w:t>
      </w:r>
      <w:bookmarkEnd w:id="0"/>
    </w:p>
    <w:sectPr w:rsidR="00D050F1" w:rsidRPr="008A7BB6" w:rsidSect="005707E3">
      <w:footerReference w:type="default" r:id="rId7"/>
      <w:pgSz w:w="11906" w:h="16838" w:code="9"/>
      <w:pgMar w:top="1701" w:right="1440" w:bottom="993" w:left="1440" w:header="72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86ADB" w14:textId="77777777" w:rsidR="007C3ED1" w:rsidRDefault="007C3ED1" w:rsidP="00ED54E0">
      <w:r>
        <w:separator/>
      </w:r>
    </w:p>
  </w:endnote>
  <w:endnote w:type="continuationSeparator" w:id="0">
    <w:p w14:paraId="0FD8FC78" w14:textId="77777777" w:rsidR="007C3ED1" w:rsidRDefault="007C3ED1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542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6BDF8E" w14:textId="58207967" w:rsidR="003F017D" w:rsidRDefault="003F01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104F04" w14:textId="77777777" w:rsidR="003F017D" w:rsidRDefault="003F0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340B" w14:textId="77777777" w:rsidR="007C3ED1" w:rsidRDefault="007C3ED1" w:rsidP="00ED54E0">
      <w:r>
        <w:separator/>
      </w:r>
    </w:p>
  </w:footnote>
  <w:footnote w:type="continuationSeparator" w:id="0">
    <w:p w14:paraId="50DCE5BD" w14:textId="77777777" w:rsidR="007C3ED1" w:rsidRDefault="007C3ED1" w:rsidP="00ED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B1B22"/>
    <w:multiLevelType w:val="hybridMultilevel"/>
    <w:tmpl w:val="4498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E7B66"/>
    <w:multiLevelType w:val="hybridMultilevel"/>
    <w:tmpl w:val="AF40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F5E43"/>
    <w:multiLevelType w:val="hybridMultilevel"/>
    <w:tmpl w:val="D5469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A7629"/>
    <w:multiLevelType w:val="hybridMultilevel"/>
    <w:tmpl w:val="090A0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5FF3"/>
    <w:multiLevelType w:val="hybridMultilevel"/>
    <w:tmpl w:val="937A5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939BE"/>
    <w:multiLevelType w:val="hybridMultilevel"/>
    <w:tmpl w:val="804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CC52177C"/>
    <w:numStyleLink w:val="LegalHeadings"/>
  </w:abstractNum>
  <w:abstractNum w:abstractNumId="2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1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E56247"/>
    <w:multiLevelType w:val="hybridMultilevel"/>
    <w:tmpl w:val="64C4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72F7C"/>
    <w:multiLevelType w:val="hybridMultilevel"/>
    <w:tmpl w:val="B9683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00A6A"/>
    <w:multiLevelType w:val="hybridMultilevel"/>
    <w:tmpl w:val="D30870FE"/>
    <w:lvl w:ilvl="0" w:tplc="5DC6E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D7CB3"/>
    <w:multiLevelType w:val="hybridMultilevel"/>
    <w:tmpl w:val="423C7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9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7"/>
  </w:num>
  <w:num w:numId="21">
    <w:abstractNumId w:val="23"/>
  </w:num>
  <w:num w:numId="22">
    <w:abstractNumId w:val="13"/>
  </w:num>
  <w:num w:numId="23">
    <w:abstractNumId w:val="15"/>
  </w:num>
  <w:num w:numId="24">
    <w:abstractNumId w:val="22"/>
  </w:num>
  <w:num w:numId="25">
    <w:abstractNumId w:val="25"/>
  </w:num>
  <w:num w:numId="26">
    <w:abstractNumId w:val="16"/>
  </w:num>
  <w:num w:numId="27">
    <w:abstractNumId w:val="1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ED1"/>
    <w:rsid w:val="000106E0"/>
    <w:rsid w:val="000111BB"/>
    <w:rsid w:val="00022C0F"/>
    <w:rsid w:val="000272F6"/>
    <w:rsid w:val="00037AC4"/>
    <w:rsid w:val="000423BF"/>
    <w:rsid w:val="00067411"/>
    <w:rsid w:val="000A4945"/>
    <w:rsid w:val="000B31E1"/>
    <w:rsid w:val="0011356B"/>
    <w:rsid w:val="0013337F"/>
    <w:rsid w:val="001558D0"/>
    <w:rsid w:val="00182B84"/>
    <w:rsid w:val="00187EFD"/>
    <w:rsid w:val="001946F2"/>
    <w:rsid w:val="001D0F5C"/>
    <w:rsid w:val="001E167D"/>
    <w:rsid w:val="001E291F"/>
    <w:rsid w:val="0020507D"/>
    <w:rsid w:val="00233408"/>
    <w:rsid w:val="00237417"/>
    <w:rsid w:val="002533C0"/>
    <w:rsid w:val="0027067B"/>
    <w:rsid w:val="002A15FB"/>
    <w:rsid w:val="002A6940"/>
    <w:rsid w:val="002D533F"/>
    <w:rsid w:val="002E249B"/>
    <w:rsid w:val="00304385"/>
    <w:rsid w:val="00311BE2"/>
    <w:rsid w:val="00320249"/>
    <w:rsid w:val="003572B4"/>
    <w:rsid w:val="003616BF"/>
    <w:rsid w:val="00371F2B"/>
    <w:rsid w:val="00383F10"/>
    <w:rsid w:val="003C10BB"/>
    <w:rsid w:val="003E51ED"/>
    <w:rsid w:val="003F017D"/>
    <w:rsid w:val="003F68EC"/>
    <w:rsid w:val="004551EC"/>
    <w:rsid w:val="00467032"/>
    <w:rsid w:val="0046754A"/>
    <w:rsid w:val="004A31FF"/>
    <w:rsid w:val="004E6AC5"/>
    <w:rsid w:val="004F203A"/>
    <w:rsid w:val="00512FF5"/>
    <w:rsid w:val="005336B8"/>
    <w:rsid w:val="005707E3"/>
    <w:rsid w:val="005B04B9"/>
    <w:rsid w:val="005B68C7"/>
    <w:rsid w:val="005B7054"/>
    <w:rsid w:val="005D0152"/>
    <w:rsid w:val="005D5981"/>
    <w:rsid w:val="005F30CB"/>
    <w:rsid w:val="00612644"/>
    <w:rsid w:val="006549F1"/>
    <w:rsid w:val="00674CCD"/>
    <w:rsid w:val="006A18DC"/>
    <w:rsid w:val="006A20E9"/>
    <w:rsid w:val="006D5617"/>
    <w:rsid w:val="006D6742"/>
    <w:rsid w:val="006E3654"/>
    <w:rsid w:val="006F5826"/>
    <w:rsid w:val="00700181"/>
    <w:rsid w:val="0070623A"/>
    <w:rsid w:val="007141CF"/>
    <w:rsid w:val="00745146"/>
    <w:rsid w:val="0074635B"/>
    <w:rsid w:val="007577E3"/>
    <w:rsid w:val="00760DB3"/>
    <w:rsid w:val="00767204"/>
    <w:rsid w:val="007C3936"/>
    <w:rsid w:val="007C3ED1"/>
    <w:rsid w:val="007C79F0"/>
    <w:rsid w:val="007E6507"/>
    <w:rsid w:val="007F2B8E"/>
    <w:rsid w:val="007F2DB0"/>
    <w:rsid w:val="00801CBB"/>
    <w:rsid w:val="00807247"/>
    <w:rsid w:val="00840C2B"/>
    <w:rsid w:val="00850889"/>
    <w:rsid w:val="008739FD"/>
    <w:rsid w:val="008A7BB6"/>
    <w:rsid w:val="008B658A"/>
    <w:rsid w:val="008E372C"/>
    <w:rsid w:val="00920FD4"/>
    <w:rsid w:val="00927072"/>
    <w:rsid w:val="00947C09"/>
    <w:rsid w:val="009A6F54"/>
    <w:rsid w:val="009A7E67"/>
    <w:rsid w:val="009B0823"/>
    <w:rsid w:val="009F135E"/>
    <w:rsid w:val="00A53DCE"/>
    <w:rsid w:val="00A6057A"/>
    <w:rsid w:val="00A6787A"/>
    <w:rsid w:val="00A74017"/>
    <w:rsid w:val="00A87254"/>
    <w:rsid w:val="00A97A1E"/>
    <w:rsid w:val="00AA332C"/>
    <w:rsid w:val="00AC24C7"/>
    <w:rsid w:val="00AC27F8"/>
    <w:rsid w:val="00AD4C72"/>
    <w:rsid w:val="00AE20ED"/>
    <w:rsid w:val="00AE2AEE"/>
    <w:rsid w:val="00B1394B"/>
    <w:rsid w:val="00B230EC"/>
    <w:rsid w:val="00B50DC4"/>
    <w:rsid w:val="00B56EDC"/>
    <w:rsid w:val="00B67C16"/>
    <w:rsid w:val="00BB1F84"/>
    <w:rsid w:val="00BE5468"/>
    <w:rsid w:val="00C11EAC"/>
    <w:rsid w:val="00C23121"/>
    <w:rsid w:val="00C305D7"/>
    <w:rsid w:val="00C30F2A"/>
    <w:rsid w:val="00C43456"/>
    <w:rsid w:val="00C65C0C"/>
    <w:rsid w:val="00C808FC"/>
    <w:rsid w:val="00CC5DCA"/>
    <w:rsid w:val="00CD7D97"/>
    <w:rsid w:val="00CE3EE6"/>
    <w:rsid w:val="00CE4BA1"/>
    <w:rsid w:val="00D000C7"/>
    <w:rsid w:val="00D050F1"/>
    <w:rsid w:val="00D31CCF"/>
    <w:rsid w:val="00D52A9D"/>
    <w:rsid w:val="00D55AAD"/>
    <w:rsid w:val="00D6241C"/>
    <w:rsid w:val="00D747AE"/>
    <w:rsid w:val="00D9226C"/>
    <w:rsid w:val="00DA20BD"/>
    <w:rsid w:val="00DE50DB"/>
    <w:rsid w:val="00DF6AE1"/>
    <w:rsid w:val="00E419B0"/>
    <w:rsid w:val="00E46FD5"/>
    <w:rsid w:val="00E544BB"/>
    <w:rsid w:val="00E56545"/>
    <w:rsid w:val="00E827CD"/>
    <w:rsid w:val="00E85004"/>
    <w:rsid w:val="00EA5D4F"/>
    <w:rsid w:val="00EB6C56"/>
    <w:rsid w:val="00EB6F21"/>
    <w:rsid w:val="00ED54E0"/>
    <w:rsid w:val="00F01C13"/>
    <w:rsid w:val="00F32397"/>
    <w:rsid w:val="00F40595"/>
    <w:rsid w:val="00F876C0"/>
    <w:rsid w:val="00FA5EBC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96D645"/>
  <w15:chartTrackingRefBased/>
  <w15:docId w15:val="{F5F93304-800F-4EF6-8997-AC2EACBF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ED1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  <w:style w:type="table" w:customStyle="1" w:styleId="WTOTable11">
    <w:name w:val="WTOTable11"/>
    <w:basedOn w:val="TableNormal"/>
    <w:uiPriority w:val="99"/>
    <w:rsid w:val="007C3ED1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Fifth south-south DIALOGUE ON ldcs AND DEVELOPMENT</vt:lpstr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Shatskova, Daria</dc:creator>
  <cp:keywords/>
  <dc:description/>
  <cp:lastModifiedBy>Shatskova, Daria</cp:lastModifiedBy>
  <cp:revision>2</cp:revision>
  <cp:lastPrinted>2022-03-16T12:55:00Z</cp:lastPrinted>
  <dcterms:created xsi:type="dcterms:W3CDTF">2022-03-22T10:33:00Z</dcterms:created>
  <dcterms:modified xsi:type="dcterms:W3CDTF">2022-03-22T10:33:00Z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5cdbdfb6-e441-4e7c-b3f0-8a64308ec755</vt:lpwstr>
  </property>
</Properties>
</file>