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DA55E" w14:textId="77777777" w:rsidR="00007EF3" w:rsidRPr="006D1B02" w:rsidRDefault="00007EF3">
      <w:pPr>
        <w:rPr>
          <w:rFonts w:ascii="Calibri" w:hAnsi="Calibri"/>
        </w:rPr>
      </w:pPr>
    </w:p>
    <w:p w14:paraId="540184EE" w14:textId="77777777" w:rsidR="000F2925" w:rsidRPr="006D1B02" w:rsidRDefault="000F2925">
      <w:pPr>
        <w:rPr>
          <w:rFonts w:ascii="Calibri" w:hAnsi="Calibri"/>
        </w:rPr>
      </w:pPr>
    </w:p>
    <w:p w14:paraId="59558D5B" w14:textId="77777777" w:rsidR="000F2925" w:rsidRPr="006D1B02" w:rsidRDefault="000F2925">
      <w:pPr>
        <w:rPr>
          <w:rFonts w:ascii="Calibri" w:hAnsi="Calibri"/>
        </w:rPr>
      </w:pPr>
    </w:p>
    <w:p w14:paraId="421CAF4E" w14:textId="77777777" w:rsidR="000F2925" w:rsidRPr="006D1B02" w:rsidRDefault="000F2925">
      <w:pPr>
        <w:rPr>
          <w:rFonts w:ascii="Calibri" w:hAnsi="Calibri"/>
        </w:rPr>
      </w:pPr>
    </w:p>
    <w:p w14:paraId="2EA5953C" w14:textId="0893EC45" w:rsidR="00E639C4" w:rsidRDefault="00E639C4" w:rsidP="00E639C4">
      <w:pPr>
        <w:pStyle w:val="Title2"/>
        <w:spacing w:after="0"/>
        <w:rPr>
          <w:b/>
          <w:bCs/>
        </w:rPr>
      </w:pPr>
      <w:r>
        <w:rPr>
          <w:b/>
          <w:bCs/>
        </w:rPr>
        <w:t>accession of ethiopia</w:t>
      </w:r>
    </w:p>
    <w:p w14:paraId="215ADB7E" w14:textId="77777777" w:rsidR="00E639C4" w:rsidRPr="007E128D" w:rsidRDefault="00E639C4" w:rsidP="00E639C4">
      <w:pPr>
        <w:spacing w:after="0"/>
        <w:rPr>
          <w:lang w:val="en-GB" w:eastAsia="en-GB"/>
        </w:rPr>
      </w:pPr>
    </w:p>
    <w:p w14:paraId="35A32932" w14:textId="6A217613" w:rsidR="00E639C4" w:rsidRDefault="00E639C4" w:rsidP="00E639C4">
      <w:pPr>
        <w:pStyle w:val="Title2"/>
        <w:spacing w:after="0"/>
      </w:pPr>
      <w:bookmarkStart w:id="0" w:name="_Hlk156318312"/>
      <w:r w:rsidRPr="00B54CEE">
        <w:t xml:space="preserve">Technical working sessions on the </w:t>
      </w:r>
      <w:r>
        <w:t xml:space="preserve">elements of the draft working </w:t>
      </w:r>
      <w:r w:rsidR="00176B65">
        <w:t xml:space="preserve">party </w:t>
      </w:r>
      <w:r>
        <w:t xml:space="preserve">report and other accession documentation </w:t>
      </w:r>
      <w:r w:rsidR="00B82BCA">
        <w:t>in</w:t>
      </w:r>
      <w:r>
        <w:t xml:space="preserve"> preparation fo</w:t>
      </w:r>
      <w:r w:rsidR="00875917">
        <w:t>r</w:t>
      </w:r>
      <w:r>
        <w:t xml:space="preserve"> the 5</w:t>
      </w:r>
      <w:r w:rsidRPr="00E639C4">
        <w:rPr>
          <w:vertAlign w:val="superscript"/>
        </w:rPr>
        <w:t>th</w:t>
      </w:r>
      <w:r>
        <w:t xml:space="preserve"> working party meeting </w:t>
      </w:r>
    </w:p>
    <w:p w14:paraId="4F703463" w14:textId="411F3AD5" w:rsidR="00E639C4" w:rsidRDefault="00E639C4" w:rsidP="00E639C4">
      <w:pPr>
        <w:pStyle w:val="Title2"/>
        <w:spacing w:after="0"/>
      </w:pPr>
    </w:p>
    <w:p w14:paraId="7A6F0B5D" w14:textId="3ACA0006" w:rsidR="00E639C4" w:rsidRPr="00B82BCA" w:rsidRDefault="00413964" w:rsidP="00E639C4">
      <w:pPr>
        <w:pStyle w:val="Title2"/>
        <w:spacing w:after="120"/>
        <w:rPr>
          <w:i/>
          <w:iCs/>
        </w:rPr>
      </w:pPr>
      <w:r>
        <w:rPr>
          <w:i/>
          <w:iCs/>
        </w:rPr>
        <w:t>13</w:t>
      </w:r>
      <w:r w:rsidR="00E639C4" w:rsidRPr="00B82BCA">
        <w:rPr>
          <w:i/>
          <w:iCs/>
        </w:rPr>
        <w:t>-1</w:t>
      </w:r>
      <w:r w:rsidR="009F6044">
        <w:rPr>
          <w:i/>
          <w:iCs/>
        </w:rPr>
        <w:t>7</w:t>
      </w:r>
      <w:r w:rsidR="00E639C4" w:rsidRPr="00B82BCA">
        <w:rPr>
          <w:i/>
          <w:iCs/>
        </w:rPr>
        <w:t xml:space="preserve"> may 2024, addis ababa</w:t>
      </w:r>
    </w:p>
    <w:p w14:paraId="706A8C42" w14:textId="284F7836" w:rsidR="00E639C4" w:rsidRPr="00D75853" w:rsidRDefault="00E639C4" w:rsidP="00D75853">
      <w:pPr>
        <w:spacing w:after="0"/>
        <w:rPr>
          <w:rFonts w:ascii="Verdana" w:hAnsi="Verdana"/>
          <w:sz w:val="18"/>
          <w:szCs w:val="18"/>
          <w:lang w:val="en-GB" w:eastAsia="en-GB"/>
        </w:rPr>
      </w:pPr>
    </w:p>
    <w:bookmarkEnd w:id="0"/>
    <w:p w14:paraId="33DDC307" w14:textId="5D8FC194" w:rsidR="00E639C4" w:rsidRPr="00CE696A" w:rsidRDefault="00E639C4" w:rsidP="00E639C4">
      <w:pPr>
        <w:pStyle w:val="Title2"/>
        <w:spacing w:after="120"/>
      </w:pPr>
      <w:r w:rsidRPr="00CE696A">
        <w:t>Draft programme</w:t>
      </w:r>
    </w:p>
    <w:tbl>
      <w:tblPr>
        <w:tblW w:w="5404" w:type="pct"/>
        <w:tblInd w:w="-31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single" w:sz="6" w:space="0" w:color="auto"/>
          <w:insideV w:val="single" w:sz="6" w:space="0" w:color="auto"/>
        </w:tblBorders>
        <w:tblLook w:val="04E0" w:firstRow="1" w:lastRow="1" w:firstColumn="1" w:lastColumn="0" w:noHBand="0" w:noVBand="1"/>
      </w:tblPr>
      <w:tblGrid>
        <w:gridCol w:w="1728"/>
        <w:gridCol w:w="6237"/>
        <w:gridCol w:w="2130"/>
      </w:tblGrid>
      <w:tr w:rsidR="00E639C4" w:rsidRPr="00CE696A" w14:paraId="726DCF54" w14:textId="77777777" w:rsidTr="009F6044">
        <w:trPr>
          <w:trHeight w:val="254"/>
          <w:tblHeader/>
        </w:trPr>
        <w:tc>
          <w:tcPr>
            <w:tcW w:w="856" w:type="pct"/>
            <w:tcBorders>
              <w:top w:val="double" w:sz="2" w:space="0" w:color="auto"/>
              <w:bottom w:val="double" w:sz="2" w:space="0" w:color="auto"/>
            </w:tcBorders>
            <w:vAlign w:val="center"/>
            <w:hideMark/>
          </w:tcPr>
          <w:p w14:paraId="61E0C414" w14:textId="433CDEA1" w:rsidR="00E639C4" w:rsidRPr="00CE696A" w:rsidRDefault="00E639C4" w:rsidP="00E639C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val="en-GB" w:eastAsia="en-GB"/>
              </w:rPr>
            </w:pPr>
            <w:bookmarkStart w:id="1" w:name="_Hlk153376683"/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 w:eastAsia="en-GB"/>
              </w:rPr>
              <w:t xml:space="preserve">Local time </w:t>
            </w:r>
          </w:p>
        </w:tc>
        <w:tc>
          <w:tcPr>
            <w:tcW w:w="3089" w:type="pct"/>
            <w:tcBorders>
              <w:top w:val="double" w:sz="2" w:space="0" w:color="auto"/>
              <w:bottom w:val="double" w:sz="2" w:space="0" w:color="auto"/>
            </w:tcBorders>
            <w:vAlign w:val="center"/>
            <w:hideMark/>
          </w:tcPr>
          <w:p w14:paraId="06CF1CB2" w14:textId="77777777" w:rsidR="00E639C4" w:rsidRPr="00CE696A" w:rsidRDefault="00E639C4" w:rsidP="00E639C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Theme</w:t>
            </w:r>
          </w:p>
        </w:tc>
        <w:tc>
          <w:tcPr>
            <w:tcW w:w="1055" w:type="pct"/>
            <w:tcBorders>
              <w:top w:val="double" w:sz="2" w:space="0" w:color="auto"/>
              <w:bottom w:val="double" w:sz="2" w:space="0" w:color="auto"/>
            </w:tcBorders>
            <w:vAlign w:val="center"/>
            <w:hideMark/>
          </w:tcPr>
          <w:p w14:paraId="2FD30A59" w14:textId="77777777" w:rsidR="00E639C4" w:rsidRPr="00CE696A" w:rsidRDefault="009A4D64" w:rsidP="00E639C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Responsible ministry </w:t>
            </w:r>
          </w:p>
          <w:p w14:paraId="528C7B94" w14:textId="67AE4B7A" w:rsidR="00B030F6" w:rsidRPr="00CE696A" w:rsidRDefault="00B030F6" w:rsidP="00E639C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[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highlight w:val="yellow"/>
                <w:lang w:val="en-GB"/>
              </w:rPr>
              <w:t>Please indicate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]</w:t>
            </w:r>
          </w:p>
        </w:tc>
      </w:tr>
      <w:tr w:rsidR="00E639C4" w:rsidRPr="00CE696A" w14:paraId="1932DB7F" w14:textId="77777777" w:rsidTr="004F574F">
        <w:trPr>
          <w:trHeight w:val="20"/>
        </w:trPr>
        <w:tc>
          <w:tcPr>
            <w:tcW w:w="5000" w:type="pct"/>
            <w:gridSpan w:val="3"/>
            <w:tcBorders>
              <w:bottom w:val="single" w:sz="6" w:space="0" w:color="auto"/>
            </w:tcBorders>
            <w:shd w:val="clear" w:color="auto" w:fill="B6DDE8"/>
            <w:vAlign w:val="center"/>
            <w:hideMark/>
          </w:tcPr>
          <w:p w14:paraId="79B7BF4D" w14:textId="3EC6F2A0" w:rsidR="00E639C4" w:rsidRPr="00CE696A" w:rsidRDefault="00413964" w:rsidP="00E639C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en-GB" w:eastAsia="en-GB"/>
              </w:rPr>
              <w:t>Monday</w:t>
            </w:r>
            <w:r w:rsidR="00E639C4"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, </w:t>
            </w: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13</w:t>
            </w:r>
            <w:r w:rsidR="00C168A9"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 May</w:t>
            </w:r>
            <w:r w:rsidR="00E639C4"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 202</w:t>
            </w:r>
            <w:r w:rsidR="00C168A9"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4</w:t>
            </w:r>
          </w:p>
        </w:tc>
      </w:tr>
      <w:tr w:rsidR="00D75853" w:rsidRPr="00176B65" w14:paraId="5B6B9430" w14:textId="77777777" w:rsidTr="009F6044">
        <w:trPr>
          <w:trHeight w:val="254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37DEF0F3" w14:textId="2B219E98" w:rsidR="00D75853" w:rsidRPr="00CE696A" w:rsidRDefault="00D75853" w:rsidP="00D91895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</w:t>
            </w:r>
            <w:r w:rsidR="00413964">
              <w:rPr>
                <w:rFonts w:ascii="Verdana" w:hAnsi="Verdana"/>
                <w:sz w:val="18"/>
                <w:szCs w:val="18"/>
                <w:lang w:eastAsia="en-GB"/>
              </w:rPr>
              <w:t>0</w:t>
            </w:r>
            <w:r w:rsidR="00CE696A" w:rsidRPr="00CE696A">
              <w:rPr>
                <w:rFonts w:ascii="Verdana" w:hAnsi="Verdana"/>
                <w:sz w:val="18"/>
                <w:szCs w:val="18"/>
                <w:lang w:eastAsia="en-GB"/>
              </w:rPr>
              <w:t>.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00 – 1</w:t>
            </w:r>
            <w:r w:rsidR="00413964">
              <w:rPr>
                <w:rFonts w:ascii="Verdana" w:hAnsi="Verdana"/>
                <w:sz w:val="18"/>
                <w:szCs w:val="18"/>
                <w:lang w:eastAsia="en-GB"/>
              </w:rPr>
              <w:t>1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.00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7ECE5A56" w14:textId="77777777" w:rsidR="00D75853" w:rsidRPr="00CE696A" w:rsidRDefault="00D75853" w:rsidP="00D91895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Meeting with Mr </w:t>
            </w:r>
            <w:proofErr w:type="spellStart"/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Gebremeskel</w:t>
            </w:r>
            <w:proofErr w:type="spellEnd"/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 Chala, Minister of Trade and Regional Economy, Chief Negotiator on WTO Accession</w:t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4D6CA10F" w14:textId="6D91C995" w:rsidR="00D75853" w:rsidRPr="00CE696A" w:rsidRDefault="00D75853" w:rsidP="00D91895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bookmarkEnd w:id="1"/>
      <w:tr w:rsidR="00413964" w:rsidRPr="00176B65" w14:paraId="48E4239F" w14:textId="77777777" w:rsidTr="009F6044">
        <w:trPr>
          <w:trHeight w:val="254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0DC9560C" w14:textId="207D6BAB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</w:t>
            </w:r>
            <w:r>
              <w:rPr>
                <w:rFonts w:ascii="Verdana" w:hAnsi="Verdana"/>
                <w:sz w:val="18"/>
                <w:szCs w:val="18"/>
                <w:lang w:eastAsia="en-GB"/>
              </w:rPr>
              <w:t>1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.00 – 1</w:t>
            </w:r>
            <w:r>
              <w:rPr>
                <w:rFonts w:ascii="Verdana" w:hAnsi="Verdana"/>
                <w:sz w:val="18"/>
                <w:szCs w:val="18"/>
                <w:lang w:eastAsia="en-GB"/>
              </w:rPr>
              <w:t>3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.00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5A25F7FE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Presentation and discussion on the latest accession state of play</w:t>
            </w:r>
          </w:p>
          <w:p w14:paraId="7FF6D150" w14:textId="7DA7BE23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- Overview of LDC Accession 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GB"/>
              </w:rPr>
              <w:t>Acquis</w:t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3AC8EACA" w14:textId="77777777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413964" w:rsidRPr="00CE696A" w14:paraId="241B25C4" w14:textId="77777777" w:rsidTr="009F6044">
        <w:trPr>
          <w:trHeight w:val="65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06C3F47B" w14:textId="6012B41E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eastAsia="en-GB"/>
              </w:rPr>
              <w:t>13.00 – 14.00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2686BE25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1A395268" w14:textId="77777777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413964" w:rsidRPr="00176B65" w14:paraId="10A4EC00" w14:textId="77777777" w:rsidTr="009F6044">
        <w:trPr>
          <w:trHeight w:val="254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106C290F" w14:textId="732D56A0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15.00 – 18.00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3D4CDE88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10FE8592" w14:textId="3FB12A0B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ECONOMIC POLICIES</w:t>
            </w:r>
          </w:p>
          <w:p w14:paraId="769ED05C" w14:textId="1FC73E5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Monetary and fiscal policy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45AC50FD" w14:textId="3DA9B479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Foreign exchange and payments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7EABD7CB" w14:textId="141D6943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Investment regime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1827771" w14:textId="0113CD63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State ownership and privatisation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52CE4B9" w14:textId="657FE25C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Pricing policy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4D1D0B12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Competition policy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06FE7AA" w14:textId="43F62181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FRAMEWORK FOR MAKING AND ENFORCING POLICIES</w:t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0017159E" w14:textId="77777777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413964" w:rsidRPr="00CE696A" w14:paraId="4A3BD5D8" w14:textId="77777777" w:rsidTr="004F574F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74DC8088" w14:textId="7BF5FDA1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 w:eastAsia="en-GB"/>
              </w:rPr>
              <w:t>T</w:t>
            </w:r>
            <w:r>
              <w:rPr>
                <w:rFonts w:ascii="Verdana" w:hAnsi="Verdana"/>
                <w:b/>
                <w:bCs/>
                <w:sz w:val="18"/>
                <w:szCs w:val="18"/>
                <w:lang w:val="en-GB" w:eastAsia="en-GB"/>
              </w:rPr>
              <w:t xml:space="preserve">uesday, 14 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s-ES" w:eastAsia="en-GB"/>
              </w:rPr>
              <w:t xml:space="preserve">May 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2024</w:t>
            </w:r>
          </w:p>
        </w:tc>
      </w:tr>
      <w:tr w:rsidR="00413964" w:rsidRPr="00CE696A" w14:paraId="11B0FA37" w14:textId="77777777" w:rsidTr="009F6044">
        <w:trPr>
          <w:trHeight w:val="80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471B031D" w14:textId="03ACF5BF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4D81F59A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451D707A" w14:textId="75481AE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POLICIES AFFECTING TRADE IN GOODS</w:t>
            </w:r>
          </w:p>
          <w:p w14:paraId="1570CCEB" w14:textId="4197FE7E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Trading rights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372099F" w14:textId="631BE349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Trade facilitation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68E7DFB7" w14:textId="22A6D7AF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IMPORT REGULATIONS</w:t>
            </w:r>
          </w:p>
          <w:p w14:paraId="227E7036" w14:textId="1A89F5DD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Ordinary customs duties</w:t>
            </w:r>
          </w:p>
          <w:p w14:paraId="67A37D57" w14:textId="30007DBB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Other duties and charges</w:t>
            </w:r>
          </w:p>
          <w:p w14:paraId="060C5584" w14:textId="414D1AF2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Tariff quotas, tariff exemptions</w:t>
            </w:r>
          </w:p>
          <w:p w14:paraId="22395371" w14:textId="08BE1A7C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Fees and charges for services rendered</w:t>
            </w:r>
          </w:p>
          <w:p w14:paraId="0C42C928" w14:textId="4ACB5B6F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Quantitative import restrictions, including prohibitions, quotas and licensing systems</w:t>
            </w:r>
          </w:p>
          <w:p w14:paraId="725344A7" w14:textId="181E6402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Import licensing procedures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7F7DA1B1" w14:textId="6FBAF51A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</w:tr>
      <w:tr w:rsidR="00413964" w:rsidRPr="00CE696A" w14:paraId="60451076" w14:textId="77777777" w:rsidTr="009F6044">
        <w:trPr>
          <w:trHeight w:val="80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4D7BCDA5" w14:textId="6DEA8F89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 – 14.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218D1F97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3E01A5DE" w14:textId="77777777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413964" w:rsidRPr="00CE696A" w14:paraId="3E3C2E8C" w14:textId="77777777" w:rsidTr="009F6044">
        <w:trPr>
          <w:trHeight w:val="80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54955E66" w14:textId="24CEB324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14.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 – 1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8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.00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3C5BC79A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1B747500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IMPORT REGULATIONS</w:t>
            </w:r>
          </w:p>
          <w:p w14:paraId="62A07388" w14:textId="7688014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Customs valuation</w:t>
            </w:r>
          </w:p>
          <w:p w14:paraId="407D1820" w14:textId="1D199A30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Rules of origin</w:t>
            </w:r>
          </w:p>
          <w:p w14:paraId="1A1356CC" w14:textId="0D3B4798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Pre-Shipment inspection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72F59B69" w14:textId="5BF70581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Other customs formalities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5357FA0A" w14:textId="6FADC30F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Application of internal taxes on imports</w:t>
            </w:r>
          </w:p>
          <w:p w14:paraId="712024E0" w14:textId="2F92E8FB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Anti-dumping, countervailing duties, safeguard regimes</w:t>
            </w:r>
          </w:p>
          <w:p w14:paraId="79339E02" w14:textId="7702838B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lastRenderedPageBreak/>
              <w:t>EXPORT REGULATION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4C419DA6" w14:textId="045D3D7F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Customs tariffs, fees and charges for services rendered, application of internal taxes to exports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0C49CAF1" w14:textId="72C20029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Quantitative export restrictions, including prohibitions, quotas and licensing systems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01535F9A" w14:textId="1A59BE7D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Export subsidies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768743AD" w14:textId="2ED2EF75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413964" w:rsidRPr="00CE696A" w14:paraId="30F717C3" w14:textId="77777777" w:rsidTr="004F574F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6FB2947B" w14:textId="43CCF6FB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en-GB" w:eastAsia="en-GB"/>
              </w:rPr>
              <w:t>Wednesday, 15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s-ES" w:eastAsia="en-GB"/>
              </w:rPr>
              <w:t xml:space="preserve"> May 2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024 </w:t>
            </w:r>
          </w:p>
        </w:tc>
      </w:tr>
      <w:tr w:rsidR="00413964" w:rsidRPr="00CE696A" w14:paraId="4959F3A6" w14:textId="77777777" w:rsidTr="009F6044">
        <w:trPr>
          <w:trHeight w:val="50"/>
        </w:trPr>
        <w:tc>
          <w:tcPr>
            <w:tcW w:w="856" w:type="pct"/>
            <w:tcBorders>
              <w:bottom w:val="single" w:sz="6" w:space="0" w:color="auto"/>
            </w:tcBorders>
            <w:vAlign w:val="center"/>
          </w:tcPr>
          <w:p w14:paraId="12576F08" w14:textId="38ECCAE5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 w:eastAsia="en-GB"/>
              </w:rPr>
              <w:t>9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0 – 13.00</w:t>
            </w:r>
          </w:p>
        </w:tc>
        <w:tc>
          <w:tcPr>
            <w:tcW w:w="3089" w:type="pct"/>
            <w:tcBorders>
              <w:bottom w:val="single" w:sz="6" w:space="0" w:color="auto"/>
            </w:tcBorders>
          </w:tcPr>
          <w:p w14:paraId="0FC406DE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68FF6C44" w14:textId="20435DCB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INTERNAL POLICIES AFFECTING FOREIGN TRADE IN GOODS</w:t>
            </w:r>
          </w:p>
          <w:p w14:paraId="29E95574" w14:textId="3C584112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Industrial policy, including subsidies</w:t>
            </w:r>
          </w:p>
          <w:p w14:paraId="27B377EC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Technical barriers to trade, standards and certification</w:t>
            </w:r>
          </w:p>
          <w:p w14:paraId="2B0C5F78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Sanitary and phytosanitary measures</w:t>
            </w:r>
          </w:p>
          <w:p w14:paraId="1FBB8CAB" w14:textId="7BE7BBB0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Trade-related investment measures</w:t>
            </w:r>
          </w:p>
          <w:p w14:paraId="79103D9B" w14:textId="39443D9B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Free zones, special economic zones</w:t>
            </w:r>
          </w:p>
          <w:p w14:paraId="7F185A11" w14:textId="2BA33969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Government procurement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64443AA1" w14:textId="7C62C910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Transit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3F4B3B8E" w14:textId="52C43FA2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Agricultural policies</w:t>
            </w:r>
          </w:p>
        </w:tc>
        <w:tc>
          <w:tcPr>
            <w:tcW w:w="1055" w:type="pct"/>
            <w:tcBorders>
              <w:bottom w:val="single" w:sz="6" w:space="0" w:color="auto"/>
            </w:tcBorders>
            <w:vAlign w:val="center"/>
          </w:tcPr>
          <w:p w14:paraId="44389286" w14:textId="0C3285DB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413964" w:rsidRPr="00CE696A" w14:paraId="5D25673F" w14:textId="77777777" w:rsidTr="009F6044">
        <w:trPr>
          <w:trHeight w:val="50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075EDEFE" w14:textId="17CDD3DD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US"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US" w:eastAsia="en-GB"/>
              </w:rPr>
              <w:t>13.00 – 14.00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5D9D67F3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7AA9BF86" w14:textId="77777777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413964" w:rsidRPr="00413964" w14:paraId="2038A87E" w14:textId="77777777" w:rsidTr="009F6044">
        <w:trPr>
          <w:trHeight w:val="156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7EF6C78E" w14:textId="0EA3AB5B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14.00 – 18.00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70F8E2F6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7C0C0CA2" w14:textId="695507EA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TRADE-RELATED INTELLECTUAL PROPERTY REGIME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754D9963" w14:textId="34875CCA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GENERAL</w:t>
            </w:r>
          </w:p>
          <w:p w14:paraId="3D025297" w14:textId="6B161A74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Application of national and most favoured nation treatment to foreign nationals</w:t>
            </w:r>
          </w:p>
          <w:p w14:paraId="1D274CCA" w14:textId="6AE27BC0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Fees and taxes</w:t>
            </w:r>
          </w:p>
          <w:p w14:paraId="07B9A45F" w14:textId="04A56119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SUBSTANTIVE STANDARDS OF PROTECTION</w:t>
            </w:r>
          </w:p>
          <w:p w14:paraId="77E392D2" w14:textId="79843F8C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Copyright and related rights</w:t>
            </w:r>
          </w:p>
          <w:p w14:paraId="708478F9" w14:textId="1CE35B75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Trademarks, including service marks</w:t>
            </w:r>
          </w:p>
          <w:p w14:paraId="2521DDDF" w14:textId="5D3402DC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Geographical Indications, including appellations of origin</w:t>
            </w:r>
          </w:p>
          <w:p w14:paraId="1F497FC4" w14:textId="3C876694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Industrial designs</w:t>
            </w:r>
          </w:p>
          <w:p w14:paraId="61B74E2E" w14:textId="2F0ABDC4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Patents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503F1B98" w14:textId="642CFC5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Plant variety protection</w:t>
            </w:r>
          </w:p>
          <w:p w14:paraId="20126ABD" w14:textId="662A385D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Layout designs of integrated circuits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7D95AA4D" w14:textId="62FF4D54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Requirements on undisclosed information, including trade secrets and test data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71B33D69" w14:textId="2D491E15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MEASURES TO CONTROL ABUSE OF INTELLECTUAL PROPERTY RIGHTS</w:t>
            </w:r>
          </w:p>
          <w:p w14:paraId="0447E5A7" w14:textId="1CD39B6C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ENFORCEMENT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5541D88F" w14:textId="3E4D2A39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Civil judicial procedures and remedies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5A1DDC2F" w14:textId="54773BA3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Administrative procedures and remedies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4694E90A" w14:textId="601EA86D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Provisional measures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59BD0909" w14:textId="3C8F0C91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Special border measures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55BA8F2C" w14:textId="77777777" w:rsidR="00413964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Criminal procedures</w:t>
            </w:r>
          </w:p>
          <w:p w14:paraId="03582C1B" w14:textId="77777777" w:rsidR="009F6044" w:rsidRPr="00CE696A" w:rsidRDefault="009F6044" w:rsidP="009F604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POLICIES AFFECTING TRADE IN SERVICES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68A0AACC" w14:textId="77777777" w:rsidR="009F6044" w:rsidRPr="00CE696A" w:rsidRDefault="009F6044" w:rsidP="009F604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TRANSPARENCY</w:t>
            </w:r>
          </w:p>
          <w:p w14:paraId="76C54DA4" w14:textId="77777777" w:rsidR="009F6044" w:rsidRPr="00CE696A" w:rsidRDefault="009F6044" w:rsidP="009F604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Publication of information on trade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0A407E3F" w14:textId="77777777" w:rsidR="009F6044" w:rsidRPr="00CE696A" w:rsidRDefault="009F6044" w:rsidP="009F604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Notifications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5C529376" w14:textId="6A515EFC" w:rsidR="00413964" w:rsidRPr="00CE696A" w:rsidRDefault="009F6044" w:rsidP="009F604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TRADE AGREEMENTS</w:t>
            </w:r>
            <w:r w:rsidR="00413964"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66EFFFE3" w14:textId="37F18785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413964" w:rsidRPr="00CE696A" w14:paraId="63D7B4E7" w14:textId="77777777" w:rsidTr="004F574F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5A89643F" w14:textId="23F3FEBF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Thursday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, 1</w:t>
            </w: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6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s-ES" w:eastAsia="en-GB"/>
              </w:rPr>
              <w:t xml:space="preserve"> May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 2024 </w:t>
            </w:r>
          </w:p>
        </w:tc>
      </w:tr>
      <w:tr w:rsidR="00413964" w:rsidRPr="00176B65" w14:paraId="660239FC" w14:textId="77777777" w:rsidTr="009F6044">
        <w:trPr>
          <w:trHeight w:val="80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174C2A97" w14:textId="70CB0033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2A4A3718" w14:textId="22A8E1CF" w:rsidR="00413964" w:rsidRPr="00CE696A" w:rsidRDefault="00506BF7" w:rsidP="00506BF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506BF7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Technical Working Sessions </w:t>
            </w:r>
            <w:r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to be organised </w:t>
            </w:r>
            <w:r w:rsidRPr="00506BF7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on any remaining sections </w:t>
            </w:r>
            <w:r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of the Elements of the Draft Working Party Report </w:t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7C305A39" w14:textId="77777777" w:rsidR="00413964" w:rsidRPr="009F6044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413964" w:rsidRPr="00CE696A" w14:paraId="35CEB846" w14:textId="77777777" w:rsidTr="009F6044">
        <w:trPr>
          <w:trHeight w:val="80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7E776D5B" w14:textId="77777777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 – 14.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46AB4314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33393C65" w14:textId="77777777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9F6044" w:rsidRPr="00176B65" w14:paraId="08C20237" w14:textId="77777777" w:rsidTr="009F6044">
        <w:trPr>
          <w:trHeight w:val="80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56801724" w14:textId="0069D7D3" w:rsidR="009F6044" w:rsidRPr="00CE696A" w:rsidRDefault="009F6044" w:rsidP="009F604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14.0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 – 1</w:t>
            </w:r>
            <w:r w:rsidR="00506BF7">
              <w:rPr>
                <w:rFonts w:ascii="Verdana" w:hAnsi="Verdana"/>
                <w:sz w:val="18"/>
                <w:szCs w:val="18"/>
                <w:lang w:eastAsia="en-GB"/>
              </w:rPr>
              <w:t>6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74A77DEB" w14:textId="54C0ED2F" w:rsidR="00506BF7" w:rsidRDefault="00506BF7" w:rsidP="00506BF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Technical Working Session on the Legislative Action Plan </w:t>
            </w:r>
            <w:r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and other documents (if not yet finalised) </w:t>
            </w:r>
          </w:p>
          <w:p w14:paraId="5A065B98" w14:textId="0857FDC4" w:rsidR="009F6044" w:rsidRPr="00CE696A" w:rsidRDefault="009F6044" w:rsidP="00506BF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40F4C1F7" w14:textId="77777777" w:rsidR="009F6044" w:rsidRPr="00CE696A" w:rsidRDefault="009F6044" w:rsidP="009F604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506BF7" w:rsidRPr="00176B65" w14:paraId="0A0BA5B6" w14:textId="77777777" w:rsidTr="009F6044">
        <w:trPr>
          <w:trHeight w:val="80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64576A83" w14:textId="3E80B7D1" w:rsidR="00506BF7" w:rsidRPr="00506BF7" w:rsidRDefault="00506BF7" w:rsidP="00506BF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</w:t>
            </w:r>
            <w:r>
              <w:rPr>
                <w:rFonts w:ascii="Verdana" w:hAnsi="Verdana"/>
                <w:sz w:val="18"/>
                <w:szCs w:val="18"/>
                <w:lang w:eastAsia="en-GB"/>
              </w:rPr>
              <w:t>6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.00 – 1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8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89E1A94" w14:textId="348C2ADF" w:rsidR="00506BF7" w:rsidRPr="00CE696A" w:rsidRDefault="00506BF7" w:rsidP="00506BF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Wrap-up session and Next steps</w:t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346E6453" w14:textId="77777777" w:rsidR="00506BF7" w:rsidRPr="00CE696A" w:rsidRDefault="00506BF7" w:rsidP="00506BF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506BF7" w:rsidRPr="00CE696A" w14:paraId="70B4FF99" w14:textId="77777777" w:rsidTr="004F574F">
        <w:trPr>
          <w:trHeight w:val="65"/>
        </w:trPr>
        <w:tc>
          <w:tcPr>
            <w:tcW w:w="5000" w:type="pct"/>
            <w:gridSpan w:val="3"/>
            <w:tcBorders>
              <w:bottom w:val="single" w:sz="6" w:space="0" w:color="auto"/>
            </w:tcBorders>
            <w:shd w:val="clear" w:color="auto" w:fill="B6DDE8"/>
            <w:hideMark/>
          </w:tcPr>
          <w:p w14:paraId="01F6B61C" w14:textId="6BFEADE2" w:rsidR="00506BF7" w:rsidRPr="00CE696A" w:rsidRDefault="00506BF7" w:rsidP="00506BF7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bookmarkStart w:id="2" w:name="_Hlk165241644"/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Friday, 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1</w:t>
            </w: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7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s-ES" w:eastAsia="en-GB"/>
              </w:rPr>
              <w:t xml:space="preserve"> May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 2024</w:t>
            </w:r>
          </w:p>
        </w:tc>
      </w:tr>
      <w:bookmarkEnd w:id="2"/>
      <w:tr w:rsidR="00506BF7" w:rsidRPr="00176B65" w14:paraId="0E6812DC" w14:textId="77777777" w:rsidTr="009F6044">
        <w:trPr>
          <w:trHeight w:val="80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58FC6C07" w14:textId="29AD3F4B" w:rsidR="00506BF7" w:rsidRPr="00CE696A" w:rsidRDefault="00506BF7" w:rsidP="00506BF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lastRenderedPageBreak/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FC95017" w14:textId="71B03E8D" w:rsidR="00506BF7" w:rsidRPr="00CE696A" w:rsidRDefault="00506BF7" w:rsidP="00506BF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Secretariat's bilateral meetings with partners</w:t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39124EDC" w14:textId="77777777" w:rsidR="00506BF7" w:rsidRPr="009F6044" w:rsidRDefault="00506BF7" w:rsidP="00506BF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506BF7" w:rsidRPr="00CE696A" w14:paraId="33F181F3" w14:textId="77777777" w:rsidTr="009F6044">
        <w:trPr>
          <w:trHeight w:val="80"/>
        </w:trPr>
        <w:tc>
          <w:tcPr>
            <w:tcW w:w="8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49A83998" w14:textId="77777777" w:rsidR="00506BF7" w:rsidRPr="00CE696A" w:rsidRDefault="00506BF7" w:rsidP="00506BF7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 – 14.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308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55B6547C" w14:textId="77777777" w:rsidR="00506BF7" w:rsidRPr="00CE696A" w:rsidRDefault="00506BF7" w:rsidP="00506BF7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</w:p>
        </w:tc>
        <w:tc>
          <w:tcPr>
            <w:tcW w:w="105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4ED3F1D6" w14:textId="77777777" w:rsidR="00506BF7" w:rsidRPr="00CE696A" w:rsidRDefault="00506BF7" w:rsidP="00506BF7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506BF7" w:rsidRPr="00176B65" w14:paraId="422EBBB3" w14:textId="77777777" w:rsidTr="009F6044">
        <w:trPr>
          <w:trHeight w:val="90"/>
        </w:trPr>
        <w:tc>
          <w:tcPr>
            <w:tcW w:w="856" w:type="pct"/>
            <w:tcBorders>
              <w:top w:val="single" w:sz="6" w:space="0" w:color="auto"/>
            </w:tcBorders>
            <w:vAlign w:val="center"/>
          </w:tcPr>
          <w:p w14:paraId="4D0CEF52" w14:textId="337EC269" w:rsidR="00506BF7" w:rsidRPr="00CE696A" w:rsidRDefault="00506BF7" w:rsidP="00506BF7">
            <w:pPr>
              <w:widowControl w:val="0"/>
              <w:spacing w:before="120" w:after="12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sz w:val="18"/>
                <w:szCs w:val="18"/>
                <w:lang w:eastAsia="en-GB"/>
              </w:rPr>
              <w:t>14.00-18.00</w:t>
            </w:r>
          </w:p>
        </w:tc>
        <w:tc>
          <w:tcPr>
            <w:tcW w:w="3089" w:type="pct"/>
            <w:tcBorders>
              <w:top w:val="single" w:sz="6" w:space="0" w:color="auto"/>
            </w:tcBorders>
          </w:tcPr>
          <w:p w14:paraId="0445EC11" w14:textId="6302CA27" w:rsidR="00506BF7" w:rsidRPr="00CE696A" w:rsidRDefault="00506BF7" w:rsidP="00506BF7">
            <w:pPr>
              <w:widowControl w:val="0"/>
              <w:spacing w:before="120" w:after="120"/>
              <w:rPr>
                <w:rFonts w:ascii="Verdana" w:hAnsi="Verdana"/>
                <w:sz w:val="18"/>
                <w:szCs w:val="18"/>
                <w:lang w:val="en-GB"/>
              </w:rPr>
            </w:pPr>
            <w:r w:rsidRPr="009F6044">
              <w:rPr>
                <w:rFonts w:ascii="Verdana" w:hAnsi="Verdana"/>
                <w:sz w:val="18"/>
                <w:szCs w:val="18"/>
                <w:lang w:val="en-GB"/>
              </w:rPr>
              <w:t>Secretariat's bilateral meetings with partners</w:t>
            </w:r>
          </w:p>
        </w:tc>
        <w:tc>
          <w:tcPr>
            <w:tcW w:w="1055" w:type="pct"/>
            <w:tcBorders>
              <w:top w:val="single" w:sz="6" w:space="0" w:color="auto"/>
            </w:tcBorders>
            <w:vAlign w:val="center"/>
          </w:tcPr>
          <w:p w14:paraId="097E0266" w14:textId="77777777" w:rsidR="00506BF7" w:rsidRPr="00CE696A" w:rsidRDefault="00506BF7" w:rsidP="00506BF7">
            <w:pPr>
              <w:widowControl w:val="0"/>
              <w:spacing w:before="120" w:after="12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</w:tbl>
    <w:p w14:paraId="6413FFCC" w14:textId="55EAED1A" w:rsidR="00E3102E" w:rsidRPr="006D1B02" w:rsidRDefault="00E639C4" w:rsidP="00B82BCA">
      <w:pPr>
        <w:spacing w:after="120"/>
        <w:jc w:val="center"/>
        <w:rPr>
          <w:rFonts w:ascii="Calibri" w:hAnsi="Calibri"/>
        </w:rPr>
      </w:pPr>
      <w:r>
        <w:rPr>
          <w:rFonts w:ascii="Arial" w:hAnsi="Arial"/>
          <w:b/>
          <w:bCs/>
          <w:sz w:val="18"/>
          <w:szCs w:val="18"/>
          <w:lang w:val="en-GB"/>
        </w:rPr>
        <w:t>_____________</w:t>
      </w:r>
    </w:p>
    <w:sectPr w:rsidR="00E3102E" w:rsidRPr="006D1B02" w:rsidSect="00B82BC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701" w:right="1127" w:bottom="1276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CA66E" w14:textId="77777777" w:rsidR="000D27AD" w:rsidRDefault="000D27AD" w:rsidP="00E3102E">
      <w:pPr>
        <w:spacing w:after="0"/>
      </w:pPr>
      <w:r>
        <w:separator/>
      </w:r>
    </w:p>
  </w:endnote>
  <w:endnote w:type="continuationSeparator" w:id="0">
    <w:p w14:paraId="4E2A7FDA" w14:textId="77777777" w:rsidR="000D27AD" w:rsidRDefault="000D27AD" w:rsidP="00E310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9C069" w14:textId="77777777" w:rsidR="006B34A0" w:rsidRDefault="006B34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67214" w14:textId="77777777" w:rsidR="006B34A0" w:rsidRDefault="006B34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28FD4" w14:textId="77777777" w:rsidR="006B34A0" w:rsidRDefault="006B34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79E4A" w14:textId="77777777" w:rsidR="000D27AD" w:rsidRDefault="000D27AD" w:rsidP="00E3102E">
      <w:pPr>
        <w:spacing w:after="0"/>
      </w:pPr>
      <w:r>
        <w:separator/>
      </w:r>
    </w:p>
  </w:footnote>
  <w:footnote w:type="continuationSeparator" w:id="0">
    <w:p w14:paraId="08C92954" w14:textId="77777777" w:rsidR="000D27AD" w:rsidRDefault="000D27AD" w:rsidP="00E310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66FA9" w14:textId="77777777" w:rsidR="006B34A0" w:rsidRDefault="006B34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B3209" w14:textId="77777777" w:rsidR="009D06B8" w:rsidRPr="009D06B8" w:rsidRDefault="009D06B8" w:rsidP="009D06B8">
    <w:pPr>
      <w:pStyle w:val="Header"/>
    </w:pPr>
    <w:r w:rsidRPr="009D06B8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6B5910" wp14:editId="2AF33093">
              <wp:simplePos x="0" y="0"/>
              <wp:positionH relativeFrom="column">
                <wp:posOffset>-932180</wp:posOffset>
              </wp:positionH>
              <wp:positionV relativeFrom="paragraph">
                <wp:posOffset>-172720</wp:posOffset>
              </wp:positionV>
              <wp:extent cx="7620000" cy="508000"/>
              <wp:effectExtent l="0" t="0" r="25400" b="254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508000"/>
                      </a:xfrm>
                      <a:prstGeom prst="line">
                        <a:avLst/>
                      </a:prstGeom>
                      <a:ln w="19050">
                        <a:solidFill>
                          <a:srgbClr val="76C4E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B47B9F" id="Connecteur droit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4pt,-13.6pt" to="526.6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" strokecolor="#76c4e0" strokeweight="1.5pt"/>
          </w:pict>
        </mc:Fallback>
      </mc:AlternateContent>
    </w:r>
    <w:r w:rsidRPr="009D06B8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E7FDC3" wp14:editId="703708FF">
              <wp:simplePos x="0" y="0"/>
              <wp:positionH relativeFrom="column">
                <wp:posOffset>-1027117</wp:posOffset>
              </wp:positionH>
              <wp:positionV relativeFrom="paragraph">
                <wp:posOffset>499111</wp:posOffset>
              </wp:positionV>
              <wp:extent cx="7749227" cy="433"/>
              <wp:effectExtent l="0" t="0" r="23495" b="25400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49227" cy="433"/>
                      </a:xfrm>
                      <a:prstGeom prst="line">
                        <a:avLst/>
                      </a:prstGeom>
                      <a:ln w="12700">
                        <a:solidFill>
                          <a:srgbClr val="009A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256CCE" id="Connecteur droit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0.9pt,39.3pt" to="529.3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" strokecolor="#009a9e" strokeweight="1pt"/>
          </w:pict>
        </mc:Fallback>
      </mc:AlternateContent>
    </w:r>
  </w:p>
  <w:p w14:paraId="6877758C" w14:textId="5F625531" w:rsidR="00E3102E" w:rsidRPr="009D06B8" w:rsidRDefault="00E3102E" w:rsidP="009D06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23E42" w14:textId="5688158A" w:rsidR="00E3102E" w:rsidRDefault="00E3102E">
    <w:pPr>
      <w:pStyle w:val="Header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 wp14:anchorId="4B33E30A" wp14:editId="140B121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10795" b="190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418_17_template_Comores_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6" cy="1069199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6BF"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02E"/>
    <w:rsid w:val="00007EF3"/>
    <w:rsid w:val="000B1F76"/>
    <w:rsid w:val="000D27AD"/>
    <w:rsid w:val="000F2925"/>
    <w:rsid w:val="001463E4"/>
    <w:rsid w:val="00165D20"/>
    <w:rsid w:val="00176B65"/>
    <w:rsid w:val="00190D8C"/>
    <w:rsid w:val="00242588"/>
    <w:rsid w:val="00246299"/>
    <w:rsid w:val="002969C7"/>
    <w:rsid w:val="00336485"/>
    <w:rsid w:val="003A1D78"/>
    <w:rsid w:val="003A63F5"/>
    <w:rsid w:val="003F70D5"/>
    <w:rsid w:val="00413964"/>
    <w:rsid w:val="004547B6"/>
    <w:rsid w:val="004720C8"/>
    <w:rsid w:val="00497D47"/>
    <w:rsid w:val="004E321E"/>
    <w:rsid w:val="00501F91"/>
    <w:rsid w:val="00506BF7"/>
    <w:rsid w:val="00560B73"/>
    <w:rsid w:val="0059512D"/>
    <w:rsid w:val="005C4020"/>
    <w:rsid w:val="00605E39"/>
    <w:rsid w:val="00633756"/>
    <w:rsid w:val="006424FC"/>
    <w:rsid w:val="00696AF8"/>
    <w:rsid w:val="006B34A0"/>
    <w:rsid w:val="006D1B02"/>
    <w:rsid w:val="0076642D"/>
    <w:rsid w:val="00875917"/>
    <w:rsid w:val="009A4D64"/>
    <w:rsid w:val="009D06B8"/>
    <w:rsid w:val="009F6044"/>
    <w:rsid w:val="00A41787"/>
    <w:rsid w:val="00A827EE"/>
    <w:rsid w:val="00B030F6"/>
    <w:rsid w:val="00B7183F"/>
    <w:rsid w:val="00B82BCA"/>
    <w:rsid w:val="00BE3C23"/>
    <w:rsid w:val="00C13163"/>
    <w:rsid w:val="00C167FE"/>
    <w:rsid w:val="00C168A9"/>
    <w:rsid w:val="00CE696A"/>
    <w:rsid w:val="00D14A0C"/>
    <w:rsid w:val="00D75853"/>
    <w:rsid w:val="00E3102E"/>
    <w:rsid w:val="00E639C4"/>
    <w:rsid w:val="00F53091"/>
    <w:rsid w:val="00F57752"/>
    <w:rsid w:val="00F66738"/>
    <w:rsid w:val="00F97239"/>
    <w:rsid w:val="00FD48A6"/>
    <w:rsid w:val="00FF76B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34E34FB"/>
  <w15:docId w15:val="{C6DA15FF-3F31-4AEB-815A-A3C2D1BF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2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96AF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102E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3102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102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3102E"/>
    <w:rPr>
      <w:sz w:val="24"/>
      <w:szCs w:val="24"/>
    </w:rPr>
  </w:style>
  <w:style w:type="paragraph" w:customStyle="1" w:styleId="Title2">
    <w:name w:val="Title 2"/>
    <w:basedOn w:val="Normal"/>
    <w:next w:val="Normal"/>
    <w:uiPriority w:val="5"/>
    <w:qFormat/>
    <w:rsid w:val="00E639C4"/>
    <w:pPr>
      <w:spacing w:after="360"/>
      <w:jc w:val="center"/>
    </w:pPr>
    <w:rPr>
      <w:rFonts w:ascii="Verdana" w:eastAsia="Calibri" w:hAnsi="Verdana" w:cs="Times New Roman"/>
      <w:caps/>
      <w:color w:val="006283"/>
      <w:sz w:val="18"/>
      <w:szCs w:val="18"/>
      <w:lang w:val="en-GB" w:eastAsia="en-GB"/>
    </w:rPr>
  </w:style>
  <w:style w:type="paragraph" w:styleId="Revision">
    <w:name w:val="Revision"/>
    <w:hidden/>
    <w:uiPriority w:val="99"/>
    <w:semiHidden/>
    <w:rsid w:val="00FD48A6"/>
    <w:pPr>
      <w:spacing w:after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Varyanik, Anna</dc:creator>
  <cp:keywords/>
  <dc:description/>
  <cp:lastModifiedBy>Varyanik, Anna</cp:lastModifiedBy>
  <cp:revision>3</cp:revision>
  <dcterms:created xsi:type="dcterms:W3CDTF">2024-05-01T07:51:00Z</dcterms:created>
  <dcterms:modified xsi:type="dcterms:W3CDTF">2024-05-01T08:32:00Z</dcterms:modified>
</cp:coreProperties>
</file>