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DA82" w14:textId="631B6DA1" w:rsidR="00712D33" w:rsidRPr="00B43A16" w:rsidRDefault="000176A4" w:rsidP="00873E55">
      <w:pPr>
        <w:spacing w:line="283" w:lineRule="auto"/>
        <w:rPr>
          <w:rFonts w:ascii="Verdana" w:hAnsi="Verdana" w:cs="Arial"/>
          <w:b/>
          <w:bCs/>
          <w:sz w:val="20"/>
          <w:lang w:val="es-ES"/>
        </w:rPr>
      </w:pPr>
      <w:r w:rsidRPr="00B43A16">
        <w:rPr>
          <w:rFonts w:ascii="Verdana" w:hAnsi="Verdana" w:cs="Arial"/>
          <w:b/>
          <w:bCs/>
          <w:noProof/>
          <w:sz w:val="20"/>
          <w:lang w:val="en-US" w:eastAsia="en-US"/>
        </w:rPr>
        <w:drawing>
          <wp:inline distT="0" distB="0" distL="0" distR="0" wp14:anchorId="35A9586C" wp14:editId="05D2FF82">
            <wp:extent cx="2033516" cy="784225"/>
            <wp:effectExtent l="0" t="0" r="508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46553" cy="827818"/>
                    </a:xfrm>
                    <a:prstGeom prst="rect">
                      <a:avLst/>
                    </a:prstGeom>
                  </pic:spPr>
                </pic:pic>
              </a:graphicData>
            </a:graphic>
          </wp:inline>
        </w:drawing>
      </w:r>
    </w:p>
    <w:p w14:paraId="6974802D" w14:textId="77777777" w:rsidR="00113847" w:rsidRPr="00B43A16" w:rsidRDefault="00113847" w:rsidP="00873E55">
      <w:pPr>
        <w:spacing w:line="283" w:lineRule="auto"/>
        <w:rPr>
          <w:rFonts w:ascii="Verdana" w:hAnsi="Verdana" w:cs="Arial"/>
          <w:b/>
          <w:bCs/>
          <w:sz w:val="20"/>
          <w:lang w:val="es-ES"/>
        </w:rPr>
      </w:pPr>
    </w:p>
    <w:p w14:paraId="79ED5A7B" w14:textId="77F1CDF7" w:rsidR="00113847" w:rsidRPr="007C63EF" w:rsidRDefault="00113847" w:rsidP="003A3C2E">
      <w:pPr>
        <w:jc w:val="both"/>
        <w:rPr>
          <w:rFonts w:ascii="Verdana" w:hAnsi="Verdana" w:cs="Arial"/>
          <w:b/>
          <w:bCs/>
          <w:sz w:val="20"/>
          <w:lang w:val="fr-CH"/>
        </w:rPr>
      </w:pPr>
    </w:p>
    <w:p w14:paraId="07FD7E78" w14:textId="5E5717CE" w:rsidR="000176A4" w:rsidRPr="007C63EF" w:rsidRDefault="007C63EF" w:rsidP="00712D33">
      <w:pPr>
        <w:spacing w:line="283" w:lineRule="auto"/>
        <w:jc w:val="center"/>
        <w:rPr>
          <w:rFonts w:ascii="Verdana" w:hAnsi="Verdana" w:cs="Arial"/>
          <w:b/>
          <w:bCs/>
          <w:sz w:val="20"/>
          <w:lang w:val="fr-CH"/>
        </w:rPr>
      </w:pPr>
      <w:r>
        <w:rPr>
          <w:rFonts w:ascii="Verdana" w:hAnsi="Verdana" w:cs="Arial"/>
          <w:b/>
          <w:bCs/>
          <w:sz w:val="20"/>
          <w:lang w:val="fr-CH"/>
        </w:rPr>
        <w:t xml:space="preserve"> </w:t>
      </w:r>
    </w:p>
    <w:p w14:paraId="7170D9E0" w14:textId="77777777" w:rsidR="000176A4" w:rsidRPr="007C63EF" w:rsidRDefault="000176A4" w:rsidP="00712D33">
      <w:pPr>
        <w:spacing w:line="283" w:lineRule="auto"/>
        <w:jc w:val="center"/>
        <w:rPr>
          <w:rFonts w:ascii="Verdana" w:hAnsi="Verdana" w:cs="Arial"/>
          <w:b/>
          <w:bCs/>
          <w:sz w:val="20"/>
          <w:lang w:val="fr-CH"/>
        </w:rPr>
      </w:pPr>
    </w:p>
    <w:p w14:paraId="3E490870" w14:textId="77777777" w:rsidR="007C63EF" w:rsidRPr="001A7B96" w:rsidRDefault="007C63EF" w:rsidP="007C63EF">
      <w:pPr>
        <w:keepNext/>
        <w:ind w:right="-574"/>
        <w:jc w:val="center"/>
        <w:outlineLvl w:val="0"/>
        <w:rPr>
          <w:rFonts w:ascii="Verdana" w:hAnsi="Verdana"/>
          <w:b/>
          <w:bCs/>
          <w:sz w:val="24"/>
          <w:szCs w:val="24"/>
          <w:u w:val="single"/>
          <w:lang w:val="fr-CH" w:eastAsia="en-US"/>
        </w:rPr>
      </w:pPr>
      <w:r w:rsidRPr="001A7B96">
        <w:rPr>
          <w:rFonts w:ascii="Verdana" w:hAnsi="Verdana"/>
          <w:b/>
          <w:bCs/>
          <w:sz w:val="24"/>
          <w:szCs w:val="24"/>
          <w:u w:val="single"/>
          <w:lang w:val="fr-CH"/>
        </w:rPr>
        <w:t>Atelier National</w:t>
      </w:r>
      <w:r>
        <w:rPr>
          <w:rFonts w:ascii="Verdana" w:hAnsi="Verdana"/>
          <w:b/>
          <w:bCs/>
          <w:sz w:val="24"/>
          <w:szCs w:val="24"/>
          <w:u w:val="single"/>
          <w:lang w:val="fr-CH"/>
        </w:rPr>
        <w:t xml:space="preserve"> en matière d'exigences des notifications de l'Organisation Mondiale du Commerce</w:t>
      </w:r>
    </w:p>
    <w:p w14:paraId="7E97E6CF" w14:textId="77777777" w:rsidR="007C63EF" w:rsidRPr="00D26516" w:rsidRDefault="007C63EF" w:rsidP="00873E55">
      <w:pPr>
        <w:pStyle w:val="NoSpacing"/>
        <w:rPr>
          <w:rStyle w:val="BookTitle"/>
          <w:sz w:val="20"/>
          <w:szCs w:val="20"/>
          <w:lang w:val="fr-CH"/>
        </w:rPr>
      </w:pPr>
    </w:p>
    <w:p w14:paraId="2DB73531" w14:textId="7093767B" w:rsidR="00873E55" w:rsidRPr="007C63EF" w:rsidRDefault="007C63EF" w:rsidP="00873E55">
      <w:pPr>
        <w:pStyle w:val="NoSpacing"/>
        <w:rPr>
          <w:rStyle w:val="BookTitle"/>
          <w:sz w:val="20"/>
          <w:szCs w:val="20"/>
          <w:lang w:val="fr-CH"/>
        </w:rPr>
      </w:pPr>
      <w:r w:rsidRPr="007C63EF">
        <w:rPr>
          <w:rStyle w:val="BookTitle"/>
          <w:sz w:val="20"/>
          <w:szCs w:val="20"/>
          <w:lang w:val="fr-CH"/>
        </w:rPr>
        <w:t>28-30 octobre 2024</w:t>
      </w:r>
      <w:r w:rsidR="00873E55" w:rsidRPr="007C63EF">
        <w:rPr>
          <w:rStyle w:val="BookTitle"/>
          <w:sz w:val="20"/>
          <w:szCs w:val="20"/>
          <w:lang w:val="fr-CH"/>
        </w:rPr>
        <w:t xml:space="preserve">, </w:t>
      </w:r>
      <w:r w:rsidRPr="007C63EF">
        <w:rPr>
          <w:rStyle w:val="BookTitle"/>
          <w:sz w:val="20"/>
          <w:szCs w:val="20"/>
          <w:lang w:val="fr-CH"/>
        </w:rPr>
        <w:t xml:space="preserve">Cap Vert </w:t>
      </w:r>
    </w:p>
    <w:p w14:paraId="688066A6" w14:textId="77777777" w:rsidR="00873E55" w:rsidRPr="007C63EF" w:rsidRDefault="00873E55" w:rsidP="00873E55">
      <w:pPr>
        <w:pStyle w:val="NoSpacing"/>
        <w:rPr>
          <w:rStyle w:val="BookTitle"/>
          <w:sz w:val="20"/>
          <w:szCs w:val="20"/>
          <w:lang w:val="fr-CH"/>
        </w:rPr>
      </w:pPr>
    </w:p>
    <w:p w14:paraId="6704C6A2" w14:textId="65D52214" w:rsidR="003A3C2E" w:rsidRDefault="00B43A16" w:rsidP="007C63EF">
      <w:pPr>
        <w:pStyle w:val="NoSpacing"/>
        <w:rPr>
          <w:color w:val="000000"/>
          <w:sz w:val="20"/>
          <w:szCs w:val="20"/>
          <w:shd w:val="clear" w:color="auto" w:fill="FFFFFF"/>
          <w:lang w:val="fr-CH"/>
        </w:rPr>
      </w:pPr>
      <w:proofErr w:type="gramStart"/>
      <w:r w:rsidRPr="007C63EF">
        <w:rPr>
          <w:b/>
          <w:color w:val="000000"/>
          <w:sz w:val="20"/>
          <w:szCs w:val="20"/>
          <w:shd w:val="clear" w:color="auto" w:fill="FFFFFF"/>
          <w:lang w:val="fr-CH"/>
        </w:rPr>
        <w:t>Objecti</w:t>
      </w:r>
      <w:r w:rsidR="00DD6E99">
        <w:rPr>
          <w:b/>
          <w:color w:val="000000"/>
          <w:sz w:val="20"/>
          <w:szCs w:val="20"/>
          <w:shd w:val="clear" w:color="auto" w:fill="FFFFFF"/>
          <w:lang w:val="fr-CH"/>
        </w:rPr>
        <w:t>f</w:t>
      </w:r>
      <w:r w:rsidR="00873E55" w:rsidRPr="007C63EF">
        <w:rPr>
          <w:b/>
          <w:color w:val="000000"/>
          <w:sz w:val="20"/>
          <w:szCs w:val="20"/>
          <w:shd w:val="clear" w:color="auto" w:fill="FFFFFF"/>
          <w:lang w:val="fr-CH"/>
        </w:rPr>
        <w:t>:</w:t>
      </w:r>
      <w:proofErr w:type="gramEnd"/>
      <w:r w:rsidR="00873E55" w:rsidRPr="007C63EF">
        <w:rPr>
          <w:color w:val="000000"/>
          <w:sz w:val="20"/>
          <w:szCs w:val="20"/>
          <w:shd w:val="clear" w:color="auto" w:fill="FFFFFF"/>
          <w:lang w:val="fr-CH"/>
        </w:rPr>
        <w:t xml:space="preserve"> </w:t>
      </w:r>
    </w:p>
    <w:p w14:paraId="1DC468CD" w14:textId="77777777" w:rsidR="003A3C2E" w:rsidRDefault="003A3C2E" w:rsidP="007C63EF">
      <w:pPr>
        <w:pStyle w:val="NoSpacing"/>
        <w:rPr>
          <w:color w:val="000000"/>
          <w:sz w:val="20"/>
          <w:szCs w:val="20"/>
          <w:shd w:val="clear" w:color="auto" w:fill="FFFFFF"/>
          <w:lang w:val="fr-CH"/>
        </w:rPr>
      </w:pPr>
    </w:p>
    <w:p w14:paraId="57DA5B6B" w14:textId="3D4511B0" w:rsidR="00F55743" w:rsidRPr="007C63EF" w:rsidRDefault="007C63EF" w:rsidP="003A3C2E">
      <w:pPr>
        <w:pStyle w:val="NoSpacing"/>
        <w:spacing w:line="276" w:lineRule="auto"/>
        <w:ind w:firstLine="708"/>
        <w:rPr>
          <w:b/>
          <w:bCs/>
          <w:sz w:val="20"/>
          <w:u w:val="single"/>
          <w:lang w:val="fr-CH"/>
        </w:rPr>
      </w:pPr>
      <w:r w:rsidRPr="007C63EF">
        <w:rPr>
          <w:color w:val="000000"/>
          <w:sz w:val="20"/>
          <w:szCs w:val="20"/>
          <w:shd w:val="clear" w:color="auto" w:fill="FFFFFF"/>
          <w:lang w:val="fr-CH"/>
        </w:rPr>
        <w:t>L'atelier est conçu pour développer les connaissances et la compréhension des fonctionnaires qui seront chargés de préparer et de soumettre les notifications au nom d</w:t>
      </w:r>
      <w:r>
        <w:rPr>
          <w:color w:val="000000"/>
          <w:sz w:val="20"/>
          <w:szCs w:val="20"/>
          <w:shd w:val="clear" w:color="auto" w:fill="FFFFFF"/>
          <w:lang w:val="fr-CH"/>
        </w:rPr>
        <w:t>u Cap Vert</w:t>
      </w:r>
      <w:r w:rsidRPr="007C63EF">
        <w:rPr>
          <w:color w:val="000000"/>
          <w:sz w:val="20"/>
          <w:szCs w:val="20"/>
          <w:shd w:val="clear" w:color="auto" w:fill="FFFFFF"/>
          <w:lang w:val="fr-CH"/>
        </w:rPr>
        <w:t xml:space="preserve"> dans le cadre des différents accords de l'OMC. L'atelier aura les objectifs suivants : (i) familiariser les participants avec le contenu et les exigences de la notification à l'OMC ; et (ii) présenter les méthodes de rédaction et de présentation des notifications dans différents domaines. Les notifications de l'OMC jouent un rôle crucial dans la facilitation du commerce international. Lorsqu'un pays membre soumet une notification à l'OMC, il fournit des informations sur ses politiques, mesures et réglementations commerciales. Cette transparence aide les autres pays membres à comprendre l'environnement commercial et les implications potentielles pour leur propre environnement commercial.</w:t>
      </w:r>
    </w:p>
    <w:p w14:paraId="50AA1BA2" w14:textId="77777777" w:rsidR="00CF542B" w:rsidRPr="007C63EF" w:rsidRDefault="00CF542B" w:rsidP="00712D33">
      <w:pPr>
        <w:spacing w:line="283" w:lineRule="auto"/>
        <w:jc w:val="center"/>
        <w:rPr>
          <w:rFonts w:ascii="Verdana" w:hAnsi="Verdana" w:cs="Arial"/>
          <w:sz w:val="20"/>
          <w:lang w:val="fr-CH"/>
        </w:rPr>
      </w:pPr>
    </w:p>
    <w:p w14:paraId="7F29C72A" w14:textId="0D44FE2C" w:rsidR="00712D33" w:rsidRPr="00B43A16" w:rsidRDefault="00D92DB2" w:rsidP="00FC1551">
      <w:pPr>
        <w:spacing w:after="240" w:line="283" w:lineRule="auto"/>
        <w:jc w:val="center"/>
        <w:rPr>
          <w:rFonts w:ascii="Verdana" w:hAnsi="Verdana" w:cs="Arial"/>
          <w:b/>
          <w:sz w:val="20"/>
          <w:u w:val="single"/>
          <w:lang w:val="en-US"/>
        </w:rPr>
      </w:pPr>
      <w:r w:rsidRPr="00B43A16">
        <w:rPr>
          <w:rFonts w:ascii="Verdana" w:hAnsi="Verdana" w:cs="Arial"/>
          <w:b/>
          <w:sz w:val="20"/>
          <w:u w:val="single"/>
          <w:lang w:val="en-US"/>
        </w:rPr>
        <w:t>PROGAMME</w:t>
      </w:r>
      <w:r w:rsidR="007C63EF">
        <w:rPr>
          <w:rFonts w:ascii="Verdana" w:hAnsi="Verdana" w:cs="Arial"/>
          <w:b/>
          <w:sz w:val="20"/>
          <w:u w:val="single"/>
          <w:lang w:val="en-US"/>
        </w:rPr>
        <w:t xml:space="preserve"> PROVISOIRE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9"/>
        <w:gridCol w:w="7684"/>
      </w:tblGrid>
      <w:tr w:rsidR="00D92DB2" w:rsidRPr="00B43A16" w14:paraId="76CD00AE" w14:textId="77777777" w:rsidTr="00245A74">
        <w:tc>
          <w:tcPr>
            <w:tcW w:w="9493" w:type="dxa"/>
            <w:gridSpan w:val="2"/>
            <w:shd w:val="clear" w:color="auto" w:fill="B8CCE4" w:themeFill="accent1" w:themeFillTint="66"/>
            <w:vAlign w:val="center"/>
          </w:tcPr>
          <w:p w14:paraId="00CA9544" w14:textId="6A9BD905" w:rsidR="00712D33" w:rsidRPr="00B43A16" w:rsidRDefault="00D26516" w:rsidP="001360C5">
            <w:pPr>
              <w:spacing w:line="283" w:lineRule="auto"/>
              <w:jc w:val="center"/>
              <w:rPr>
                <w:rFonts w:ascii="Verdana" w:hAnsi="Verdana" w:cs="Arial"/>
                <w:sz w:val="20"/>
                <w:lang w:val="es-ES"/>
              </w:rPr>
            </w:pPr>
            <w:proofErr w:type="spellStart"/>
            <w:r>
              <w:rPr>
                <w:rFonts w:ascii="Verdana" w:hAnsi="Verdana" w:cs="Arial"/>
                <w:b/>
                <w:bCs/>
                <w:sz w:val="20"/>
                <w:lang w:val="es-ES"/>
              </w:rPr>
              <w:t>Lundi</w:t>
            </w:r>
            <w:proofErr w:type="spellEnd"/>
            <w:r>
              <w:rPr>
                <w:rFonts w:ascii="Verdana" w:hAnsi="Verdana" w:cs="Arial"/>
                <w:b/>
                <w:bCs/>
                <w:sz w:val="20"/>
                <w:lang w:val="es-ES"/>
              </w:rPr>
              <w:t xml:space="preserve"> 28 </w:t>
            </w:r>
            <w:proofErr w:type="spellStart"/>
            <w:r>
              <w:rPr>
                <w:rFonts w:ascii="Verdana" w:hAnsi="Verdana" w:cs="Arial"/>
                <w:b/>
                <w:bCs/>
                <w:sz w:val="20"/>
                <w:lang w:val="es-ES"/>
              </w:rPr>
              <w:t>octobre</w:t>
            </w:r>
            <w:proofErr w:type="spellEnd"/>
            <w:r w:rsidR="00C03509" w:rsidRPr="00B43A16">
              <w:rPr>
                <w:rFonts w:ascii="Verdana" w:hAnsi="Verdana" w:cs="Arial"/>
                <w:b/>
                <w:bCs/>
                <w:sz w:val="20"/>
                <w:lang w:val="es-ES"/>
              </w:rPr>
              <w:t xml:space="preserve"> </w:t>
            </w:r>
          </w:p>
        </w:tc>
      </w:tr>
      <w:tr w:rsidR="002B46E7" w:rsidRPr="007C63EF" w14:paraId="4B3DE8DB" w14:textId="77777777" w:rsidTr="00245A74">
        <w:tc>
          <w:tcPr>
            <w:tcW w:w="1809" w:type="dxa"/>
            <w:shd w:val="clear" w:color="auto" w:fill="auto"/>
          </w:tcPr>
          <w:p w14:paraId="45D60A10" w14:textId="6397D55E" w:rsidR="003656F8" w:rsidRPr="00B43A16" w:rsidRDefault="00D92DB2" w:rsidP="006D6739">
            <w:pPr>
              <w:spacing w:line="283" w:lineRule="auto"/>
              <w:rPr>
                <w:rFonts w:ascii="Verdana" w:hAnsi="Verdana" w:cs="Arial"/>
                <w:sz w:val="20"/>
                <w:lang w:val="es-ES"/>
              </w:rPr>
            </w:pPr>
            <w:r w:rsidRPr="00B43A16">
              <w:rPr>
                <w:rFonts w:ascii="Verdana" w:hAnsi="Verdana"/>
                <w:b/>
                <w:bCs/>
                <w:sz w:val="20"/>
                <w:lang w:val="en-US"/>
              </w:rPr>
              <w:t>09:00 – 09:15</w:t>
            </w:r>
          </w:p>
        </w:tc>
        <w:tc>
          <w:tcPr>
            <w:tcW w:w="7684" w:type="dxa"/>
            <w:shd w:val="clear" w:color="auto" w:fill="auto"/>
          </w:tcPr>
          <w:p w14:paraId="516F8660" w14:textId="77777777" w:rsidR="00C44C9E" w:rsidRPr="00D26516" w:rsidRDefault="00D26516" w:rsidP="00D26516">
            <w:pPr>
              <w:contextualSpacing/>
              <w:jc w:val="both"/>
              <w:rPr>
                <w:rFonts w:ascii="Verdana" w:hAnsi="Verdana"/>
                <w:b/>
                <w:bCs/>
                <w:sz w:val="20"/>
                <w:lang w:val="en-US"/>
              </w:rPr>
            </w:pPr>
            <w:r w:rsidRPr="00D26516">
              <w:rPr>
                <w:rFonts w:ascii="Verdana" w:hAnsi="Verdana"/>
                <w:b/>
                <w:bCs/>
                <w:sz w:val="20"/>
                <w:lang w:val="en-US"/>
              </w:rPr>
              <w:t>Séance d'ouverture</w:t>
            </w:r>
          </w:p>
          <w:p w14:paraId="03B82A5D" w14:textId="28CF9A7C" w:rsidR="00D26516" w:rsidRPr="00D26516" w:rsidRDefault="00D26516" w:rsidP="00D26516">
            <w:pPr>
              <w:contextualSpacing/>
              <w:jc w:val="both"/>
              <w:rPr>
                <w:rFonts w:ascii="Verdana" w:hAnsi="Verdana"/>
                <w:sz w:val="20"/>
                <w:lang w:val="en-US"/>
              </w:rPr>
            </w:pPr>
          </w:p>
        </w:tc>
      </w:tr>
      <w:tr w:rsidR="00712D33" w:rsidRPr="00DD6E99" w14:paraId="202C1982" w14:textId="77777777" w:rsidTr="00245A74">
        <w:tc>
          <w:tcPr>
            <w:tcW w:w="1809" w:type="dxa"/>
            <w:shd w:val="clear" w:color="auto" w:fill="auto"/>
          </w:tcPr>
          <w:p w14:paraId="31A00F25" w14:textId="6E0ED5B9" w:rsidR="00712D33" w:rsidRPr="00B43A16" w:rsidRDefault="00A37D22" w:rsidP="006D6739">
            <w:pPr>
              <w:spacing w:line="283" w:lineRule="auto"/>
              <w:rPr>
                <w:rFonts w:ascii="Verdana" w:hAnsi="Verdana" w:cs="Arial"/>
                <w:sz w:val="20"/>
                <w:lang w:val="es-ES"/>
              </w:rPr>
            </w:pPr>
            <w:bookmarkStart w:id="0" w:name="_Hlk118365763"/>
            <w:r w:rsidRPr="00B43A16">
              <w:rPr>
                <w:rFonts w:ascii="Verdana" w:hAnsi="Verdana"/>
                <w:b/>
                <w:bCs/>
                <w:sz w:val="20"/>
                <w:lang w:val="en-US"/>
              </w:rPr>
              <w:t>09:15 – 10:30</w:t>
            </w:r>
          </w:p>
        </w:tc>
        <w:tc>
          <w:tcPr>
            <w:tcW w:w="7684" w:type="dxa"/>
            <w:shd w:val="clear" w:color="auto" w:fill="auto"/>
          </w:tcPr>
          <w:p w14:paraId="70344446" w14:textId="3CDDD9F3" w:rsidR="007A4ACB" w:rsidRPr="00DD6E99" w:rsidRDefault="00501C96" w:rsidP="00A37D22">
            <w:pPr>
              <w:spacing w:after="60"/>
              <w:rPr>
                <w:rFonts w:ascii="Verdana" w:hAnsi="Verdana" w:cs="Arial"/>
                <w:sz w:val="20"/>
                <w:lang w:val="fr-CH"/>
              </w:rPr>
            </w:pPr>
            <w:r w:rsidRPr="00DD6E99">
              <w:rPr>
                <w:rFonts w:ascii="Verdana" w:hAnsi="Verdana"/>
                <w:sz w:val="20"/>
                <w:lang w:val="fr-CH"/>
              </w:rPr>
              <w:t>Introduction</w:t>
            </w:r>
            <w:r w:rsidR="00C3745B" w:rsidRPr="00DD6E99">
              <w:rPr>
                <w:rFonts w:ascii="Verdana" w:hAnsi="Verdana"/>
                <w:sz w:val="20"/>
                <w:lang w:val="fr-CH"/>
              </w:rPr>
              <w:t xml:space="preserve"> </w:t>
            </w:r>
            <w:r w:rsidR="00DD6E99" w:rsidRPr="00DD6E99">
              <w:rPr>
                <w:rFonts w:ascii="Verdana" w:hAnsi="Verdana"/>
                <w:sz w:val="20"/>
                <w:lang w:val="fr-CH"/>
              </w:rPr>
              <w:t>et s</w:t>
            </w:r>
            <w:r w:rsidR="00DD6E99">
              <w:rPr>
                <w:rFonts w:ascii="Verdana" w:hAnsi="Verdana"/>
                <w:sz w:val="20"/>
                <w:lang w:val="fr-CH"/>
              </w:rPr>
              <w:t>ujets en cours de négociations à l'OMC</w:t>
            </w:r>
          </w:p>
        </w:tc>
      </w:tr>
      <w:bookmarkEnd w:id="0"/>
      <w:tr w:rsidR="00712D33" w:rsidRPr="00B43A16" w14:paraId="1D5C0499" w14:textId="77777777" w:rsidTr="00245A74">
        <w:tc>
          <w:tcPr>
            <w:tcW w:w="1809" w:type="dxa"/>
            <w:shd w:val="clear" w:color="auto" w:fill="auto"/>
          </w:tcPr>
          <w:p w14:paraId="793F4D54" w14:textId="701C4656" w:rsidR="00712D33" w:rsidRPr="00B43A16" w:rsidRDefault="00A37D22" w:rsidP="006D6739">
            <w:pPr>
              <w:spacing w:line="283" w:lineRule="auto"/>
              <w:rPr>
                <w:rFonts w:ascii="Verdana" w:hAnsi="Verdana" w:cs="Arial"/>
                <w:b/>
                <w:bCs/>
                <w:sz w:val="20"/>
                <w:lang w:val="es-ES"/>
              </w:rPr>
            </w:pPr>
            <w:r w:rsidRPr="00B43A16">
              <w:rPr>
                <w:rFonts w:ascii="Verdana" w:hAnsi="Verdana"/>
                <w:b/>
                <w:bCs/>
                <w:sz w:val="20"/>
                <w:lang w:val="en-US"/>
              </w:rPr>
              <w:t>10:30 – 10:45</w:t>
            </w:r>
          </w:p>
        </w:tc>
        <w:tc>
          <w:tcPr>
            <w:tcW w:w="7684" w:type="dxa"/>
            <w:shd w:val="clear" w:color="auto" w:fill="auto"/>
          </w:tcPr>
          <w:p w14:paraId="0C8675A5" w14:textId="6B2EBB65" w:rsidR="00712D33" w:rsidRPr="00B43A16" w:rsidRDefault="00C3745B" w:rsidP="006D6739">
            <w:pPr>
              <w:spacing w:line="283" w:lineRule="auto"/>
              <w:rPr>
                <w:rFonts w:ascii="Verdana" w:hAnsi="Verdana" w:cs="Arial"/>
                <w:sz w:val="20"/>
                <w:lang w:val="es-ES"/>
              </w:rPr>
            </w:pPr>
            <w:r>
              <w:rPr>
                <w:rFonts w:ascii="Verdana" w:hAnsi="Verdana" w:cs="Arial"/>
                <w:sz w:val="20"/>
                <w:lang w:val="es-ES"/>
              </w:rPr>
              <w:t xml:space="preserve">Pause Café </w:t>
            </w:r>
          </w:p>
        </w:tc>
      </w:tr>
      <w:tr w:rsidR="00BF2FE3" w:rsidRPr="00DD6E99" w14:paraId="2F06AD7F" w14:textId="77777777" w:rsidTr="00245A74">
        <w:tc>
          <w:tcPr>
            <w:tcW w:w="1809" w:type="dxa"/>
            <w:tcBorders>
              <w:top w:val="single" w:sz="4" w:space="0" w:color="auto"/>
              <w:left w:val="single" w:sz="4" w:space="0" w:color="auto"/>
              <w:bottom w:val="single" w:sz="4" w:space="0" w:color="auto"/>
              <w:right w:val="single" w:sz="4" w:space="0" w:color="auto"/>
            </w:tcBorders>
            <w:shd w:val="clear" w:color="auto" w:fill="auto"/>
          </w:tcPr>
          <w:p w14:paraId="141E7F01" w14:textId="04D61E6A" w:rsidR="00BF2FE3" w:rsidRPr="00B43A16" w:rsidRDefault="00A37D22" w:rsidP="006D6739">
            <w:pPr>
              <w:spacing w:line="283" w:lineRule="auto"/>
              <w:rPr>
                <w:rFonts w:ascii="Verdana" w:hAnsi="Verdana" w:cs="Arial"/>
                <w:b/>
                <w:bCs/>
                <w:sz w:val="20"/>
                <w:lang w:val="es-ES"/>
              </w:rPr>
            </w:pPr>
            <w:r w:rsidRPr="00B43A16">
              <w:rPr>
                <w:rFonts w:ascii="Verdana" w:hAnsi="Verdana"/>
                <w:b/>
                <w:bCs/>
                <w:sz w:val="20"/>
                <w:lang w:val="en-US"/>
              </w:rPr>
              <w:t>10:45 – 12:30</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4CB74CB6" w14:textId="7EB1936C" w:rsidR="00BF2FE3" w:rsidRPr="00C3745B" w:rsidRDefault="00C3745B" w:rsidP="00A37D22">
            <w:pPr>
              <w:spacing w:line="283" w:lineRule="auto"/>
              <w:rPr>
                <w:rFonts w:ascii="Verdana" w:hAnsi="Verdana" w:cs="Arial"/>
                <w:sz w:val="20"/>
                <w:lang w:val="fr-CH"/>
              </w:rPr>
            </w:pPr>
            <w:r w:rsidRPr="00C3745B">
              <w:rPr>
                <w:rFonts w:ascii="Verdana" w:hAnsi="Verdana"/>
                <w:sz w:val="20"/>
                <w:lang w:val="fr-CH"/>
              </w:rPr>
              <w:t>Exigences de l'OMC en m</w:t>
            </w:r>
            <w:r>
              <w:rPr>
                <w:rFonts w:ascii="Verdana" w:hAnsi="Verdana"/>
                <w:sz w:val="20"/>
                <w:lang w:val="fr-CH"/>
              </w:rPr>
              <w:t xml:space="preserve">atière de </w:t>
            </w:r>
            <w:r w:rsidR="002B73BD">
              <w:rPr>
                <w:rFonts w:ascii="Verdana" w:hAnsi="Verdana"/>
                <w:sz w:val="20"/>
                <w:lang w:val="fr-CH"/>
              </w:rPr>
              <w:t>notification :</w:t>
            </w:r>
            <w:r>
              <w:rPr>
                <w:rFonts w:ascii="Verdana" w:hAnsi="Verdana"/>
                <w:sz w:val="20"/>
                <w:lang w:val="fr-CH"/>
              </w:rPr>
              <w:t xml:space="preserve"> Contexte et Procédures</w:t>
            </w:r>
          </w:p>
        </w:tc>
      </w:tr>
      <w:tr w:rsidR="00712D33" w:rsidRPr="00B43A16" w14:paraId="2150D397" w14:textId="77777777" w:rsidTr="00245A74">
        <w:tc>
          <w:tcPr>
            <w:tcW w:w="1809" w:type="dxa"/>
            <w:shd w:val="clear" w:color="auto" w:fill="auto"/>
          </w:tcPr>
          <w:p w14:paraId="2CC5DDCB" w14:textId="10A17538" w:rsidR="00712D33" w:rsidRPr="00B43A16" w:rsidRDefault="00A37D22" w:rsidP="00552A59">
            <w:pPr>
              <w:keepNext/>
              <w:rPr>
                <w:rFonts w:ascii="Verdana" w:hAnsi="Verdana" w:cs="Arial"/>
                <w:b/>
                <w:bCs/>
                <w:sz w:val="20"/>
                <w:lang w:val="es-ES"/>
              </w:rPr>
            </w:pPr>
            <w:r w:rsidRPr="00B43A16">
              <w:rPr>
                <w:rFonts w:ascii="Verdana" w:hAnsi="Verdana"/>
                <w:b/>
                <w:bCs/>
                <w:sz w:val="20"/>
                <w:lang w:val="en-US"/>
              </w:rPr>
              <w:t>12:30 – 14:00</w:t>
            </w:r>
            <w:r w:rsidRPr="00B43A16">
              <w:rPr>
                <w:rFonts w:ascii="Verdana" w:hAnsi="Verdana"/>
                <w:b/>
                <w:bCs/>
                <w:sz w:val="20"/>
                <w:lang w:val="en-US"/>
              </w:rPr>
              <w:tab/>
            </w:r>
          </w:p>
        </w:tc>
        <w:tc>
          <w:tcPr>
            <w:tcW w:w="7684" w:type="dxa"/>
            <w:shd w:val="clear" w:color="auto" w:fill="auto"/>
          </w:tcPr>
          <w:p w14:paraId="04ED5E8C" w14:textId="3FA10556" w:rsidR="00712D33" w:rsidRPr="00B43A16" w:rsidRDefault="00C3745B" w:rsidP="00A37D22">
            <w:pPr>
              <w:spacing w:after="60"/>
              <w:rPr>
                <w:rFonts w:ascii="Verdana" w:hAnsi="Verdana" w:cs="Arial"/>
                <w:b/>
                <w:bCs/>
                <w:sz w:val="20"/>
                <w:lang w:val="it-IT"/>
              </w:rPr>
            </w:pPr>
            <w:r>
              <w:rPr>
                <w:rFonts w:ascii="Verdana" w:hAnsi="Verdana" w:cs="Arial"/>
                <w:b/>
                <w:bCs/>
                <w:sz w:val="20"/>
                <w:lang w:val="es-ES"/>
              </w:rPr>
              <w:t>Déjeuner</w:t>
            </w:r>
          </w:p>
        </w:tc>
      </w:tr>
      <w:tr w:rsidR="00712D33" w:rsidRPr="00DD6E99" w14:paraId="0C8B6F41" w14:textId="77777777" w:rsidTr="00245A74">
        <w:tc>
          <w:tcPr>
            <w:tcW w:w="1809" w:type="dxa"/>
            <w:shd w:val="clear" w:color="auto" w:fill="auto"/>
          </w:tcPr>
          <w:p w14:paraId="34D1FA35" w14:textId="728CB990" w:rsidR="00712D33" w:rsidRPr="00B43A16" w:rsidRDefault="00A37D22" w:rsidP="006D6739">
            <w:pPr>
              <w:rPr>
                <w:rFonts w:ascii="Verdana" w:hAnsi="Verdana" w:cs="Arial"/>
                <w:b/>
                <w:sz w:val="20"/>
                <w:lang w:val="es-ES"/>
              </w:rPr>
            </w:pPr>
            <w:r w:rsidRPr="00B43A16">
              <w:rPr>
                <w:rFonts w:ascii="Verdana" w:hAnsi="Verdana"/>
                <w:b/>
                <w:bCs/>
                <w:sz w:val="20"/>
                <w:lang w:val="en-US"/>
              </w:rPr>
              <w:t>14:00 – 15:00</w:t>
            </w:r>
          </w:p>
        </w:tc>
        <w:tc>
          <w:tcPr>
            <w:tcW w:w="7684" w:type="dxa"/>
            <w:shd w:val="clear" w:color="auto" w:fill="auto"/>
          </w:tcPr>
          <w:p w14:paraId="76789F7D" w14:textId="683D9296" w:rsidR="00712D33" w:rsidRPr="00C3745B" w:rsidRDefault="00C3745B" w:rsidP="00245A74">
            <w:pPr>
              <w:ind w:left="2880" w:right="-573" w:hanging="2880"/>
              <w:rPr>
                <w:rFonts w:ascii="Verdana" w:hAnsi="Verdana"/>
                <w:sz w:val="20"/>
                <w:lang w:val="fr-CH" w:eastAsia="en-US"/>
              </w:rPr>
            </w:pPr>
            <w:r w:rsidRPr="00C3745B">
              <w:rPr>
                <w:rFonts w:ascii="Verdana" w:hAnsi="Verdana"/>
                <w:sz w:val="20"/>
                <w:lang w:val="fr-CH"/>
              </w:rPr>
              <w:t>Exigences en matière de notification unique et régulière : Un résumé</w:t>
            </w:r>
          </w:p>
        </w:tc>
      </w:tr>
      <w:tr w:rsidR="00A37D22" w:rsidRPr="00DD6E99" w14:paraId="6A8F9345" w14:textId="77777777" w:rsidTr="00245A74">
        <w:trPr>
          <w:trHeight w:val="347"/>
        </w:trPr>
        <w:tc>
          <w:tcPr>
            <w:tcW w:w="1809" w:type="dxa"/>
            <w:shd w:val="clear" w:color="auto" w:fill="auto"/>
          </w:tcPr>
          <w:p w14:paraId="659AD34C" w14:textId="061DDAF9" w:rsidR="00A37D22" w:rsidRPr="00B43A16" w:rsidRDefault="00A37D22" w:rsidP="00A37D22">
            <w:pPr>
              <w:keepNext/>
              <w:keepLines/>
              <w:spacing w:line="283" w:lineRule="auto"/>
              <w:rPr>
                <w:rFonts w:ascii="Verdana" w:hAnsi="Verdana" w:cs="Arial"/>
                <w:sz w:val="20"/>
                <w:lang w:val="es-ES"/>
              </w:rPr>
            </w:pPr>
            <w:r w:rsidRPr="00B43A16">
              <w:rPr>
                <w:rFonts w:ascii="Verdana" w:hAnsi="Verdana"/>
                <w:b/>
                <w:bCs/>
                <w:sz w:val="20"/>
                <w:lang w:val="en-US"/>
              </w:rPr>
              <w:t>15:00 – 15:30</w:t>
            </w:r>
          </w:p>
        </w:tc>
        <w:tc>
          <w:tcPr>
            <w:tcW w:w="7684" w:type="dxa"/>
            <w:shd w:val="clear" w:color="auto" w:fill="auto"/>
          </w:tcPr>
          <w:p w14:paraId="101401A3" w14:textId="43949047" w:rsidR="00A37D22" w:rsidRPr="00C3745B" w:rsidRDefault="00C3745B" w:rsidP="00A37D22">
            <w:pPr>
              <w:spacing w:after="60"/>
              <w:rPr>
                <w:rFonts w:ascii="Verdana" w:hAnsi="Verdana" w:cs="Arial"/>
                <w:sz w:val="20"/>
                <w:lang w:val="fr-CH"/>
              </w:rPr>
            </w:pPr>
            <w:r w:rsidRPr="00C3745B">
              <w:rPr>
                <w:rFonts w:ascii="Verdana" w:hAnsi="Verdana"/>
                <w:sz w:val="20"/>
                <w:lang w:val="fr-CH"/>
              </w:rPr>
              <w:t>Comment utiliser le site web de l'OMC pour récupérer les informations relatives aux notifications ?</w:t>
            </w:r>
          </w:p>
        </w:tc>
      </w:tr>
      <w:tr w:rsidR="00A37D22" w:rsidRPr="00B43A16" w14:paraId="1FEA3275" w14:textId="77777777" w:rsidTr="00245A74">
        <w:tc>
          <w:tcPr>
            <w:tcW w:w="1809" w:type="dxa"/>
            <w:tcBorders>
              <w:bottom w:val="single" w:sz="4" w:space="0" w:color="auto"/>
            </w:tcBorders>
            <w:shd w:val="clear" w:color="auto" w:fill="auto"/>
          </w:tcPr>
          <w:p w14:paraId="21119BBB" w14:textId="1F209078" w:rsidR="00A37D22" w:rsidRPr="00B43A16" w:rsidRDefault="00A37D22" w:rsidP="00A37D22">
            <w:pPr>
              <w:rPr>
                <w:rFonts w:ascii="Verdana" w:hAnsi="Verdana" w:cs="Arial"/>
                <w:b/>
                <w:bCs/>
                <w:sz w:val="20"/>
                <w:lang w:val="es-ES"/>
              </w:rPr>
            </w:pPr>
            <w:r w:rsidRPr="00B43A16">
              <w:rPr>
                <w:rFonts w:ascii="Verdana" w:hAnsi="Verdana"/>
                <w:b/>
                <w:bCs/>
                <w:sz w:val="20"/>
                <w:lang w:val="en-US"/>
              </w:rPr>
              <w:t>15:30 – 15:45</w:t>
            </w:r>
          </w:p>
        </w:tc>
        <w:tc>
          <w:tcPr>
            <w:tcW w:w="7684" w:type="dxa"/>
            <w:tcBorders>
              <w:bottom w:val="single" w:sz="4" w:space="0" w:color="auto"/>
            </w:tcBorders>
            <w:shd w:val="clear" w:color="auto" w:fill="auto"/>
          </w:tcPr>
          <w:p w14:paraId="3B900A5C" w14:textId="7DED8165" w:rsidR="00A37D22" w:rsidRPr="00B43A16" w:rsidRDefault="00C3745B" w:rsidP="00A37D22">
            <w:pPr>
              <w:tabs>
                <w:tab w:val="left" w:pos="2040"/>
              </w:tabs>
              <w:ind w:right="906"/>
              <w:rPr>
                <w:rFonts w:ascii="Verdana" w:hAnsi="Verdana" w:cs="Arial"/>
                <w:sz w:val="20"/>
                <w:lang w:val="es-ES"/>
              </w:rPr>
            </w:pPr>
            <w:r>
              <w:rPr>
                <w:rFonts w:ascii="Verdana" w:hAnsi="Verdana" w:cs="Arial"/>
                <w:sz w:val="20"/>
                <w:lang w:val="es-ES"/>
              </w:rPr>
              <w:t>Pause Café</w:t>
            </w:r>
          </w:p>
        </w:tc>
      </w:tr>
      <w:tr w:rsidR="00DD6E99" w:rsidRPr="00DD6E99" w14:paraId="41648001" w14:textId="77777777" w:rsidTr="00245A74">
        <w:tc>
          <w:tcPr>
            <w:tcW w:w="1809" w:type="dxa"/>
            <w:tcBorders>
              <w:bottom w:val="single" w:sz="4" w:space="0" w:color="auto"/>
            </w:tcBorders>
            <w:shd w:val="clear" w:color="auto" w:fill="auto"/>
          </w:tcPr>
          <w:p w14:paraId="6FA2CFFA" w14:textId="20FCB8F2" w:rsidR="00DD6E99" w:rsidRPr="00B43A16" w:rsidRDefault="00DD6E99" w:rsidP="00DD6E99">
            <w:pPr>
              <w:rPr>
                <w:rFonts w:ascii="Verdana" w:hAnsi="Verdana"/>
                <w:b/>
                <w:bCs/>
                <w:sz w:val="20"/>
                <w:lang w:val="en-US"/>
              </w:rPr>
            </w:pPr>
            <w:r>
              <w:rPr>
                <w:rFonts w:ascii="Verdana" w:hAnsi="Verdana" w:cs="Arial"/>
                <w:b/>
                <w:bCs/>
                <w:sz w:val="20"/>
                <w:lang w:val="en-GB"/>
              </w:rPr>
              <w:t xml:space="preserve">15:45 -16:45 </w:t>
            </w:r>
            <w:r>
              <w:rPr>
                <w:rFonts w:ascii="Verdana" w:hAnsi="Verdana" w:cs="Arial"/>
                <w:b/>
                <w:bCs/>
                <w:sz w:val="20"/>
                <w:lang w:val="en-GB"/>
              </w:rPr>
              <w:t xml:space="preserve"> </w:t>
            </w:r>
          </w:p>
        </w:tc>
        <w:tc>
          <w:tcPr>
            <w:tcW w:w="7684" w:type="dxa"/>
            <w:tcBorders>
              <w:bottom w:val="single" w:sz="4" w:space="0" w:color="auto"/>
            </w:tcBorders>
            <w:shd w:val="clear" w:color="auto" w:fill="auto"/>
          </w:tcPr>
          <w:p w14:paraId="3F329183" w14:textId="77777777" w:rsidR="00DD6E99" w:rsidRPr="003F3544" w:rsidRDefault="00DD6E99" w:rsidP="00DD6E99">
            <w:pPr>
              <w:spacing w:line="276" w:lineRule="auto"/>
              <w:rPr>
                <w:rFonts w:ascii="Verdana" w:hAnsi="Verdana"/>
                <w:bCs/>
                <w:sz w:val="20"/>
                <w:lang w:val="fr-CH"/>
              </w:rPr>
            </w:pPr>
            <w:r w:rsidRPr="003F3544">
              <w:rPr>
                <w:rFonts w:ascii="Verdana" w:hAnsi="Verdana"/>
                <w:bCs/>
                <w:sz w:val="20"/>
                <w:lang w:val="fr-CH"/>
              </w:rPr>
              <w:t xml:space="preserve">Introduction à l'accord de l'OMC sur l'agriculture </w:t>
            </w:r>
          </w:p>
          <w:p w14:paraId="12051301" w14:textId="77777777" w:rsidR="00DD6E99" w:rsidRPr="003F3544" w:rsidRDefault="00DD6E99" w:rsidP="00DD6E99">
            <w:pPr>
              <w:pStyle w:val="ListParagraph"/>
              <w:numPr>
                <w:ilvl w:val="0"/>
                <w:numId w:val="24"/>
              </w:numPr>
              <w:spacing w:line="276" w:lineRule="auto"/>
              <w:rPr>
                <w:rFonts w:ascii="Verdana" w:hAnsi="Verdana"/>
                <w:bCs/>
                <w:sz w:val="20"/>
                <w:lang w:val="fr-CH"/>
              </w:rPr>
            </w:pPr>
            <w:r w:rsidRPr="003F3544">
              <w:rPr>
                <w:rFonts w:ascii="Verdana" w:hAnsi="Verdana"/>
                <w:bCs/>
                <w:sz w:val="20"/>
                <w:lang w:val="fr-CH"/>
              </w:rPr>
              <w:t>Accord sur l'agriculture</w:t>
            </w:r>
          </w:p>
          <w:p w14:paraId="5C586B99" w14:textId="77777777" w:rsidR="00DD6E99" w:rsidRPr="00DD6E99" w:rsidRDefault="00DD6E99" w:rsidP="00DD6E99">
            <w:pPr>
              <w:pStyle w:val="ListParagraph"/>
              <w:numPr>
                <w:ilvl w:val="0"/>
                <w:numId w:val="24"/>
              </w:numPr>
              <w:spacing w:line="276" w:lineRule="auto"/>
              <w:rPr>
                <w:rFonts w:ascii="Verdana" w:hAnsi="Verdana" w:cs="Arial"/>
                <w:sz w:val="20"/>
                <w:lang w:val="fr-CH"/>
              </w:rPr>
            </w:pPr>
            <w:r w:rsidRPr="003F3544">
              <w:rPr>
                <w:rFonts w:ascii="Verdana" w:hAnsi="Verdana"/>
                <w:bCs/>
                <w:sz w:val="20"/>
                <w:lang w:val="fr-CH"/>
              </w:rPr>
              <w:t>Le cadre juridique</w:t>
            </w:r>
          </w:p>
          <w:p w14:paraId="541193EB" w14:textId="16DDF6F9" w:rsidR="00DD6E99" w:rsidRPr="00DD6E99" w:rsidRDefault="00DD6E99" w:rsidP="00DD6E99">
            <w:pPr>
              <w:pStyle w:val="ListParagraph"/>
              <w:numPr>
                <w:ilvl w:val="0"/>
                <w:numId w:val="24"/>
              </w:numPr>
              <w:spacing w:line="276" w:lineRule="auto"/>
              <w:rPr>
                <w:rFonts w:ascii="Verdana" w:hAnsi="Verdana" w:cs="Arial"/>
                <w:sz w:val="20"/>
                <w:lang w:val="fr-CH"/>
              </w:rPr>
            </w:pPr>
            <w:r w:rsidRPr="003F3544">
              <w:rPr>
                <w:rFonts w:ascii="Verdana" w:hAnsi="Verdana"/>
                <w:bCs/>
                <w:sz w:val="20"/>
                <w:lang w:val="en-GB"/>
              </w:rPr>
              <w:t xml:space="preserve">La </w:t>
            </w:r>
            <w:proofErr w:type="spellStart"/>
            <w:r w:rsidRPr="003F3544">
              <w:rPr>
                <w:rFonts w:ascii="Verdana" w:hAnsi="Verdana"/>
                <w:bCs/>
                <w:sz w:val="20"/>
                <w:lang w:val="en-GB"/>
              </w:rPr>
              <w:t>transparence</w:t>
            </w:r>
            <w:proofErr w:type="spellEnd"/>
          </w:p>
        </w:tc>
      </w:tr>
    </w:tbl>
    <w:tbl>
      <w:tblPr>
        <w:tblStyle w:val="TableGrid"/>
        <w:tblW w:w="9498" w:type="dxa"/>
        <w:tblInd w:w="-5" w:type="dxa"/>
        <w:tblLook w:val="04A0" w:firstRow="1" w:lastRow="0" w:firstColumn="1" w:lastColumn="0" w:noHBand="0" w:noVBand="1"/>
      </w:tblPr>
      <w:tblGrid>
        <w:gridCol w:w="1843"/>
        <w:gridCol w:w="7655"/>
      </w:tblGrid>
      <w:tr w:rsidR="004C3E06" w:rsidRPr="00B43A16" w14:paraId="712BC10F" w14:textId="77777777" w:rsidTr="002E2787">
        <w:tc>
          <w:tcPr>
            <w:tcW w:w="9498" w:type="dxa"/>
            <w:gridSpan w:val="2"/>
            <w:shd w:val="clear" w:color="auto" w:fill="B8CCE4" w:themeFill="accent1" w:themeFillTint="66"/>
          </w:tcPr>
          <w:p w14:paraId="329DF77A" w14:textId="5DDFA709" w:rsidR="004C3E06" w:rsidRPr="00B43A16" w:rsidRDefault="003F3544" w:rsidP="00245A74">
            <w:pPr>
              <w:widowControl w:val="0"/>
              <w:spacing w:line="360" w:lineRule="auto"/>
              <w:jc w:val="center"/>
              <w:rPr>
                <w:rFonts w:ascii="Verdana" w:hAnsi="Verdana" w:cs="Arial"/>
                <w:b/>
                <w:bCs/>
                <w:sz w:val="20"/>
                <w:lang w:val="en-GB"/>
              </w:rPr>
            </w:pPr>
            <w:r>
              <w:rPr>
                <w:rFonts w:ascii="Verdana" w:hAnsi="Verdana" w:cs="Arial"/>
                <w:b/>
                <w:bCs/>
                <w:sz w:val="20"/>
                <w:lang w:val="en-GB"/>
              </w:rPr>
              <w:lastRenderedPageBreak/>
              <w:t xml:space="preserve">Mardi 29 </w:t>
            </w:r>
            <w:proofErr w:type="spellStart"/>
            <w:r>
              <w:rPr>
                <w:rFonts w:ascii="Verdana" w:hAnsi="Verdana" w:cs="Arial"/>
                <w:b/>
                <w:bCs/>
                <w:sz w:val="20"/>
                <w:lang w:val="en-GB"/>
              </w:rPr>
              <w:t>octobre</w:t>
            </w:r>
            <w:proofErr w:type="spellEnd"/>
            <w:r>
              <w:rPr>
                <w:rFonts w:ascii="Verdana" w:hAnsi="Verdana" w:cs="Arial"/>
                <w:b/>
                <w:bCs/>
                <w:sz w:val="20"/>
                <w:lang w:val="en-GB"/>
              </w:rPr>
              <w:t xml:space="preserve"> </w:t>
            </w:r>
          </w:p>
        </w:tc>
      </w:tr>
      <w:tr w:rsidR="00C03509" w:rsidRPr="00DD6E99" w14:paraId="374A9EA0" w14:textId="77777777" w:rsidTr="00C03509">
        <w:tc>
          <w:tcPr>
            <w:tcW w:w="1843" w:type="dxa"/>
            <w:shd w:val="clear" w:color="auto" w:fill="B8CCE4" w:themeFill="accent1" w:themeFillTint="66"/>
          </w:tcPr>
          <w:p w14:paraId="314C6F40" w14:textId="59D663E8" w:rsidR="00C03509" w:rsidRPr="00B43A16" w:rsidRDefault="003F3544" w:rsidP="001E2126">
            <w:pPr>
              <w:widowControl w:val="0"/>
              <w:spacing w:before="240" w:line="360" w:lineRule="auto"/>
              <w:contextualSpacing/>
              <w:jc w:val="center"/>
              <w:rPr>
                <w:rFonts w:ascii="Verdana" w:hAnsi="Verdana" w:cs="Arial"/>
                <w:b/>
                <w:bCs/>
                <w:sz w:val="20"/>
                <w:lang w:val="en-GB"/>
              </w:rPr>
            </w:pPr>
            <w:r>
              <w:rPr>
                <w:rFonts w:ascii="Verdana" w:hAnsi="Verdana" w:cs="Arial"/>
                <w:b/>
                <w:bCs/>
                <w:sz w:val="20"/>
                <w:lang w:val="en-GB"/>
              </w:rPr>
              <w:t xml:space="preserve">Notifications sur </w:t>
            </w:r>
            <w:proofErr w:type="spellStart"/>
            <w:r>
              <w:rPr>
                <w:rFonts w:ascii="Verdana" w:hAnsi="Verdana" w:cs="Arial"/>
                <w:b/>
                <w:bCs/>
                <w:sz w:val="20"/>
                <w:lang w:val="en-GB"/>
              </w:rPr>
              <w:t>l'agriculture</w:t>
            </w:r>
            <w:proofErr w:type="spellEnd"/>
            <w:r>
              <w:rPr>
                <w:rFonts w:ascii="Verdana" w:hAnsi="Verdana" w:cs="Arial"/>
                <w:b/>
                <w:bCs/>
                <w:sz w:val="20"/>
                <w:lang w:val="en-GB"/>
              </w:rPr>
              <w:t xml:space="preserve"> </w:t>
            </w:r>
          </w:p>
        </w:tc>
        <w:tc>
          <w:tcPr>
            <w:tcW w:w="7655" w:type="dxa"/>
            <w:shd w:val="clear" w:color="auto" w:fill="B8CCE4" w:themeFill="accent1" w:themeFillTint="66"/>
          </w:tcPr>
          <w:p w14:paraId="064F9D1A" w14:textId="55FBAA2E" w:rsidR="00C03509" w:rsidRPr="003F3544" w:rsidRDefault="003F3544" w:rsidP="001E2126">
            <w:pPr>
              <w:pStyle w:val="NoSpacing"/>
              <w:widowControl w:val="0"/>
              <w:spacing w:line="360" w:lineRule="auto"/>
              <w:jc w:val="left"/>
              <w:rPr>
                <w:rFonts w:cs="Arial"/>
                <w:b/>
                <w:bCs/>
                <w:sz w:val="20"/>
                <w:szCs w:val="20"/>
                <w:u w:val="single"/>
                <w:lang w:val="fr-CH"/>
              </w:rPr>
            </w:pPr>
            <w:r w:rsidRPr="003F3544">
              <w:rPr>
                <w:sz w:val="20"/>
                <w:szCs w:val="20"/>
                <w:lang w:val="fr-CH"/>
              </w:rPr>
              <w:t>Ministère de l'agriculture et de l'industrie alimentaire et toutes les entités publiques concernées</w:t>
            </w:r>
          </w:p>
        </w:tc>
      </w:tr>
      <w:tr w:rsidR="00C03509" w:rsidRPr="00B43A16" w14:paraId="6A3927D0" w14:textId="77777777" w:rsidTr="00B73EA1">
        <w:trPr>
          <w:trHeight w:val="862"/>
        </w:trPr>
        <w:tc>
          <w:tcPr>
            <w:tcW w:w="1843" w:type="dxa"/>
          </w:tcPr>
          <w:p w14:paraId="5544A49A" w14:textId="27489E81" w:rsidR="00C03509" w:rsidRPr="00B43A16" w:rsidRDefault="00C03509" w:rsidP="00C03509">
            <w:pPr>
              <w:pStyle w:val="NoSpacing"/>
              <w:widowControl w:val="0"/>
              <w:spacing w:line="360" w:lineRule="auto"/>
              <w:rPr>
                <w:sz w:val="20"/>
                <w:szCs w:val="20"/>
              </w:rPr>
            </w:pPr>
            <w:r w:rsidRPr="00B43A16">
              <w:rPr>
                <w:b/>
                <w:sz w:val="20"/>
                <w:szCs w:val="20"/>
              </w:rPr>
              <w:t>9</w:t>
            </w:r>
            <w:r w:rsidR="001E2126" w:rsidRPr="00B43A16">
              <w:rPr>
                <w:b/>
                <w:sz w:val="20"/>
                <w:szCs w:val="20"/>
              </w:rPr>
              <w:t>:</w:t>
            </w:r>
            <w:r w:rsidRPr="00B43A16">
              <w:rPr>
                <w:b/>
                <w:sz w:val="20"/>
                <w:szCs w:val="20"/>
              </w:rPr>
              <w:t>00</w:t>
            </w:r>
            <w:r w:rsidR="001E2126" w:rsidRPr="00B43A16">
              <w:rPr>
                <w:b/>
                <w:sz w:val="20"/>
                <w:szCs w:val="20"/>
              </w:rPr>
              <w:t xml:space="preserve"> –</w:t>
            </w:r>
            <w:r w:rsidRPr="00B43A16">
              <w:rPr>
                <w:b/>
                <w:sz w:val="20"/>
                <w:szCs w:val="20"/>
              </w:rPr>
              <w:t xml:space="preserve"> 10</w:t>
            </w:r>
            <w:r w:rsidR="001E2126" w:rsidRPr="00B43A16">
              <w:rPr>
                <w:b/>
                <w:sz w:val="20"/>
                <w:szCs w:val="20"/>
              </w:rPr>
              <w:t>:</w:t>
            </w:r>
            <w:r w:rsidR="00B73EA1">
              <w:rPr>
                <w:b/>
                <w:sz w:val="20"/>
                <w:szCs w:val="20"/>
              </w:rPr>
              <w:t>3</w:t>
            </w:r>
            <w:r w:rsidRPr="00B43A16">
              <w:rPr>
                <w:b/>
                <w:sz w:val="20"/>
                <w:szCs w:val="20"/>
              </w:rPr>
              <w:t>0</w:t>
            </w:r>
          </w:p>
        </w:tc>
        <w:tc>
          <w:tcPr>
            <w:tcW w:w="7655" w:type="dxa"/>
          </w:tcPr>
          <w:p w14:paraId="51A4C268" w14:textId="77777777" w:rsidR="00B73EA1" w:rsidRPr="003F3544" w:rsidRDefault="00B73EA1" w:rsidP="00B73EA1">
            <w:pPr>
              <w:pStyle w:val="NoSpacing"/>
              <w:widowControl w:val="0"/>
              <w:rPr>
                <w:sz w:val="20"/>
                <w:szCs w:val="20"/>
              </w:rPr>
            </w:pPr>
            <w:proofErr w:type="spellStart"/>
            <w:r w:rsidRPr="003F3544">
              <w:rPr>
                <w:sz w:val="20"/>
                <w:szCs w:val="20"/>
              </w:rPr>
              <w:t>Soutien</w:t>
            </w:r>
            <w:proofErr w:type="spellEnd"/>
            <w:r w:rsidRPr="003F3544">
              <w:rPr>
                <w:sz w:val="20"/>
                <w:szCs w:val="20"/>
              </w:rPr>
              <w:t xml:space="preserve"> interne</w:t>
            </w:r>
          </w:p>
          <w:p w14:paraId="27A91486" w14:textId="77777777" w:rsidR="00B73EA1" w:rsidRPr="003F3544" w:rsidRDefault="00B73EA1" w:rsidP="00B73EA1">
            <w:pPr>
              <w:pStyle w:val="NoSpacing"/>
              <w:widowControl w:val="0"/>
              <w:numPr>
                <w:ilvl w:val="0"/>
                <w:numId w:val="27"/>
              </w:numPr>
              <w:rPr>
                <w:sz w:val="20"/>
                <w:szCs w:val="20"/>
              </w:rPr>
            </w:pPr>
            <w:proofErr w:type="spellStart"/>
            <w:r w:rsidRPr="003F3544">
              <w:rPr>
                <w:sz w:val="20"/>
                <w:szCs w:val="20"/>
              </w:rPr>
              <w:t>Règles</w:t>
            </w:r>
            <w:proofErr w:type="spellEnd"/>
            <w:r w:rsidRPr="003F3544">
              <w:rPr>
                <w:sz w:val="20"/>
                <w:szCs w:val="20"/>
              </w:rPr>
              <w:t xml:space="preserve"> et engagements </w:t>
            </w:r>
            <w:proofErr w:type="spellStart"/>
            <w:r w:rsidRPr="003F3544">
              <w:rPr>
                <w:sz w:val="20"/>
                <w:szCs w:val="20"/>
              </w:rPr>
              <w:t>actuels</w:t>
            </w:r>
            <w:proofErr w:type="spellEnd"/>
          </w:p>
          <w:p w14:paraId="1C851A3F" w14:textId="77777777" w:rsidR="00B73EA1" w:rsidRPr="003F3544" w:rsidRDefault="00B73EA1" w:rsidP="00B73EA1">
            <w:pPr>
              <w:pStyle w:val="NoSpacing"/>
              <w:widowControl w:val="0"/>
              <w:numPr>
                <w:ilvl w:val="0"/>
                <w:numId w:val="27"/>
              </w:numPr>
              <w:rPr>
                <w:sz w:val="20"/>
                <w:szCs w:val="20"/>
              </w:rPr>
            </w:pPr>
            <w:r w:rsidRPr="003F3544">
              <w:rPr>
                <w:sz w:val="20"/>
                <w:szCs w:val="20"/>
              </w:rPr>
              <w:t xml:space="preserve">Exigences de </w:t>
            </w:r>
            <w:proofErr w:type="spellStart"/>
            <w:r w:rsidRPr="003F3544">
              <w:rPr>
                <w:sz w:val="20"/>
                <w:szCs w:val="20"/>
              </w:rPr>
              <w:t>transparence</w:t>
            </w:r>
            <w:proofErr w:type="spellEnd"/>
          </w:p>
          <w:p w14:paraId="2BF4FF48" w14:textId="75D7A9E7" w:rsidR="00B53C43" w:rsidRDefault="00B73EA1" w:rsidP="00B73EA1">
            <w:pPr>
              <w:pStyle w:val="ListParagraph"/>
              <w:spacing w:line="276" w:lineRule="auto"/>
              <w:ind w:left="720"/>
              <w:rPr>
                <w:sz w:val="20"/>
              </w:rPr>
            </w:pPr>
            <w:proofErr w:type="spellStart"/>
            <w:r w:rsidRPr="003F3544">
              <w:rPr>
                <w:sz w:val="20"/>
              </w:rPr>
              <w:t>Exerci</w:t>
            </w:r>
            <w:r w:rsidR="00A1469D">
              <w:rPr>
                <w:sz w:val="20"/>
              </w:rPr>
              <w:t>s</w:t>
            </w:r>
            <w:r w:rsidRPr="003F3544">
              <w:rPr>
                <w:sz w:val="20"/>
              </w:rPr>
              <w:t>e</w:t>
            </w:r>
            <w:proofErr w:type="spellEnd"/>
            <w:r w:rsidRPr="003F3544">
              <w:rPr>
                <w:sz w:val="20"/>
              </w:rPr>
              <w:t xml:space="preserve"> de </w:t>
            </w:r>
            <w:proofErr w:type="spellStart"/>
            <w:r w:rsidRPr="003F3544">
              <w:rPr>
                <w:sz w:val="20"/>
              </w:rPr>
              <w:t>classification</w:t>
            </w:r>
            <w:proofErr w:type="spellEnd"/>
          </w:p>
          <w:p w14:paraId="4875CCA8" w14:textId="394C93E4" w:rsidR="00B73EA1" w:rsidRPr="003F3544" w:rsidRDefault="00B73EA1" w:rsidP="00B73EA1">
            <w:pPr>
              <w:pStyle w:val="ListParagraph"/>
              <w:spacing w:line="276" w:lineRule="auto"/>
              <w:ind w:left="720"/>
              <w:rPr>
                <w:rFonts w:ascii="Verdana" w:hAnsi="Verdana"/>
                <w:sz w:val="20"/>
                <w:lang w:val="en-US"/>
              </w:rPr>
            </w:pPr>
          </w:p>
        </w:tc>
      </w:tr>
      <w:tr w:rsidR="00B53C43" w:rsidRPr="00B43A16" w14:paraId="4F1E7B9E" w14:textId="77777777" w:rsidTr="00B53C43">
        <w:trPr>
          <w:trHeight w:val="56"/>
        </w:trPr>
        <w:tc>
          <w:tcPr>
            <w:tcW w:w="1843" w:type="dxa"/>
          </w:tcPr>
          <w:p w14:paraId="19B7E908" w14:textId="5B1D823B" w:rsidR="00B53C43" w:rsidRPr="00B43A16" w:rsidRDefault="00B53C43" w:rsidP="00B53C43">
            <w:pPr>
              <w:pStyle w:val="NoSpacing"/>
              <w:widowControl w:val="0"/>
              <w:spacing w:line="360" w:lineRule="auto"/>
              <w:rPr>
                <w:b/>
                <w:sz w:val="20"/>
                <w:szCs w:val="20"/>
              </w:rPr>
            </w:pPr>
            <w:r w:rsidRPr="00B43A16">
              <w:rPr>
                <w:b/>
                <w:bCs/>
                <w:sz w:val="20"/>
                <w:szCs w:val="20"/>
                <w:lang w:val="en-US"/>
              </w:rPr>
              <w:t>10:</w:t>
            </w:r>
            <w:r w:rsidR="00B73EA1">
              <w:rPr>
                <w:b/>
                <w:bCs/>
                <w:sz w:val="20"/>
                <w:szCs w:val="20"/>
                <w:lang w:val="en-US"/>
              </w:rPr>
              <w:t>3</w:t>
            </w:r>
            <w:r w:rsidRPr="00B43A16">
              <w:rPr>
                <w:b/>
                <w:bCs/>
                <w:sz w:val="20"/>
                <w:szCs w:val="20"/>
                <w:lang w:val="en-US"/>
              </w:rPr>
              <w:t>0 – 10:</w:t>
            </w:r>
            <w:r w:rsidR="00B73EA1">
              <w:rPr>
                <w:b/>
                <w:bCs/>
                <w:sz w:val="20"/>
                <w:szCs w:val="20"/>
                <w:lang w:val="en-US"/>
              </w:rPr>
              <w:t>4</w:t>
            </w:r>
            <w:r w:rsidRPr="00B43A16">
              <w:rPr>
                <w:b/>
                <w:bCs/>
                <w:sz w:val="20"/>
                <w:szCs w:val="20"/>
                <w:lang w:val="en-US"/>
              </w:rPr>
              <w:t>5</w:t>
            </w:r>
          </w:p>
        </w:tc>
        <w:tc>
          <w:tcPr>
            <w:tcW w:w="7655" w:type="dxa"/>
          </w:tcPr>
          <w:p w14:paraId="19979671" w14:textId="77777777" w:rsidR="00B53C43" w:rsidRDefault="003F3544" w:rsidP="00B53C43">
            <w:pPr>
              <w:spacing w:line="276" w:lineRule="auto"/>
              <w:rPr>
                <w:rFonts w:ascii="Verdana" w:hAnsi="Verdana" w:cs="Arial"/>
                <w:sz w:val="20"/>
                <w:lang w:val="es-ES"/>
              </w:rPr>
            </w:pPr>
            <w:r>
              <w:rPr>
                <w:rFonts w:ascii="Verdana" w:hAnsi="Verdana" w:cs="Arial"/>
                <w:sz w:val="20"/>
                <w:lang w:val="es-ES"/>
              </w:rPr>
              <w:t xml:space="preserve">Pause Café </w:t>
            </w:r>
          </w:p>
          <w:p w14:paraId="3F738E14" w14:textId="6B07855B" w:rsidR="00B73EA1" w:rsidRPr="00B43A16" w:rsidRDefault="00B73EA1" w:rsidP="00B53C43">
            <w:pPr>
              <w:spacing w:line="276" w:lineRule="auto"/>
              <w:rPr>
                <w:rFonts w:ascii="Verdana" w:hAnsi="Verdana"/>
                <w:bCs/>
                <w:sz w:val="20"/>
                <w:lang w:val="en-GB"/>
              </w:rPr>
            </w:pPr>
          </w:p>
        </w:tc>
      </w:tr>
    </w:tbl>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5"/>
      </w:tblGrid>
      <w:tr w:rsidR="00C03509" w:rsidRPr="00B43A16" w14:paraId="45C7243C" w14:textId="77777777" w:rsidTr="00B53C43">
        <w:trPr>
          <w:trHeight w:val="556"/>
        </w:trPr>
        <w:tc>
          <w:tcPr>
            <w:tcW w:w="1843" w:type="dxa"/>
            <w:tcBorders>
              <w:top w:val="single" w:sz="4" w:space="0" w:color="auto"/>
              <w:left w:val="single" w:sz="4" w:space="0" w:color="auto"/>
              <w:bottom w:val="single" w:sz="4" w:space="0" w:color="auto"/>
              <w:right w:val="single" w:sz="4" w:space="0" w:color="auto"/>
            </w:tcBorders>
          </w:tcPr>
          <w:p w14:paraId="3441F00D" w14:textId="47436640" w:rsidR="00C03509" w:rsidRPr="00B43A16" w:rsidRDefault="00C03509" w:rsidP="00C03509">
            <w:pPr>
              <w:pStyle w:val="NoSpacing"/>
              <w:widowControl w:val="0"/>
              <w:spacing w:line="360" w:lineRule="auto"/>
              <w:rPr>
                <w:sz w:val="20"/>
                <w:szCs w:val="20"/>
              </w:rPr>
            </w:pPr>
            <w:r w:rsidRPr="00B43A16">
              <w:rPr>
                <w:b/>
                <w:sz w:val="20"/>
                <w:szCs w:val="20"/>
              </w:rPr>
              <w:t>1</w:t>
            </w:r>
            <w:r w:rsidR="00B53C43" w:rsidRPr="00B43A16">
              <w:rPr>
                <w:b/>
                <w:sz w:val="20"/>
                <w:szCs w:val="20"/>
              </w:rPr>
              <w:t>0</w:t>
            </w:r>
            <w:r w:rsidR="001E2126" w:rsidRPr="00B43A16">
              <w:rPr>
                <w:b/>
                <w:sz w:val="20"/>
                <w:szCs w:val="20"/>
              </w:rPr>
              <w:t>:</w:t>
            </w:r>
            <w:r w:rsidR="00B73EA1">
              <w:rPr>
                <w:b/>
                <w:sz w:val="20"/>
                <w:szCs w:val="20"/>
              </w:rPr>
              <w:t>4</w:t>
            </w:r>
            <w:r w:rsidR="00B53C43" w:rsidRPr="00B43A16">
              <w:rPr>
                <w:b/>
                <w:sz w:val="20"/>
                <w:szCs w:val="20"/>
              </w:rPr>
              <w:t>5</w:t>
            </w:r>
            <w:r w:rsidR="001E2126" w:rsidRPr="00B43A16">
              <w:rPr>
                <w:b/>
                <w:sz w:val="20"/>
                <w:szCs w:val="20"/>
              </w:rPr>
              <w:t xml:space="preserve"> – </w:t>
            </w:r>
            <w:r w:rsidRPr="00B43A16">
              <w:rPr>
                <w:b/>
                <w:sz w:val="20"/>
                <w:szCs w:val="20"/>
              </w:rPr>
              <w:t>12</w:t>
            </w:r>
            <w:r w:rsidR="001E2126" w:rsidRPr="00B43A16">
              <w:rPr>
                <w:b/>
                <w:sz w:val="20"/>
                <w:szCs w:val="20"/>
              </w:rPr>
              <w:t>:</w:t>
            </w:r>
            <w:r w:rsidRPr="00B43A16">
              <w:rPr>
                <w:b/>
                <w:sz w:val="20"/>
                <w:szCs w:val="20"/>
              </w:rPr>
              <w:t>30</w:t>
            </w:r>
          </w:p>
          <w:p w14:paraId="62A1405F" w14:textId="7C78E0CC" w:rsidR="00C03509" w:rsidRPr="00B43A16" w:rsidRDefault="00C03509" w:rsidP="00EC6875">
            <w:pPr>
              <w:pStyle w:val="NoSpacing"/>
              <w:widowControl w:val="0"/>
              <w:spacing w:line="360" w:lineRule="auto"/>
              <w:ind w:left="-113"/>
              <w:rPr>
                <w:sz w:val="20"/>
                <w:szCs w:val="20"/>
              </w:rPr>
            </w:pPr>
            <w:r w:rsidRPr="00B43A16">
              <w:rPr>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14:paraId="1B988233" w14:textId="77777777" w:rsidR="00B73EA1" w:rsidRDefault="00B73EA1" w:rsidP="00B73EA1">
            <w:pPr>
              <w:pStyle w:val="NoSpacing"/>
              <w:widowControl w:val="0"/>
              <w:rPr>
                <w:sz w:val="20"/>
                <w:szCs w:val="20"/>
              </w:rPr>
            </w:pPr>
            <w:proofErr w:type="spellStart"/>
            <w:r w:rsidRPr="003F3544">
              <w:rPr>
                <w:sz w:val="20"/>
                <w:szCs w:val="20"/>
              </w:rPr>
              <w:t>Soutien</w:t>
            </w:r>
            <w:proofErr w:type="spellEnd"/>
            <w:r w:rsidRPr="003F3544">
              <w:rPr>
                <w:sz w:val="20"/>
                <w:szCs w:val="20"/>
              </w:rPr>
              <w:t xml:space="preserve"> interne</w:t>
            </w:r>
            <w:r>
              <w:rPr>
                <w:sz w:val="20"/>
                <w:szCs w:val="20"/>
              </w:rPr>
              <w:t xml:space="preserve"> </w:t>
            </w:r>
          </w:p>
          <w:p w14:paraId="402425B3" w14:textId="3DE139A6" w:rsidR="001E2126" w:rsidRPr="00B43A16" w:rsidRDefault="00B73EA1" w:rsidP="00B73EA1">
            <w:pPr>
              <w:pStyle w:val="NoSpacing"/>
              <w:widowControl w:val="0"/>
              <w:numPr>
                <w:ilvl w:val="0"/>
                <w:numId w:val="27"/>
              </w:numPr>
              <w:jc w:val="left"/>
              <w:rPr>
                <w:sz w:val="20"/>
                <w:szCs w:val="20"/>
              </w:rPr>
            </w:pPr>
            <w:r w:rsidRPr="003F3544">
              <w:rPr>
                <w:sz w:val="20"/>
                <w:szCs w:val="20"/>
              </w:rPr>
              <w:t>Exerci</w:t>
            </w:r>
            <w:r w:rsidR="00A1469D">
              <w:rPr>
                <w:sz w:val="20"/>
                <w:szCs w:val="20"/>
              </w:rPr>
              <w:t>se</w:t>
            </w:r>
            <w:r w:rsidRPr="003F3544">
              <w:rPr>
                <w:sz w:val="20"/>
                <w:szCs w:val="20"/>
              </w:rPr>
              <w:t xml:space="preserve"> de notification</w:t>
            </w:r>
            <w:r>
              <w:rPr>
                <w:sz w:val="20"/>
                <w:szCs w:val="20"/>
              </w:rPr>
              <w:t>s</w:t>
            </w:r>
          </w:p>
        </w:tc>
      </w:tr>
      <w:tr w:rsidR="00FC05C6" w:rsidRPr="00B43A16" w14:paraId="630F854E" w14:textId="77777777" w:rsidTr="00B53C43">
        <w:trPr>
          <w:trHeight w:val="459"/>
        </w:trPr>
        <w:tc>
          <w:tcPr>
            <w:tcW w:w="1843" w:type="dxa"/>
            <w:tcBorders>
              <w:top w:val="single" w:sz="4" w:space="0" w:color="auto"/>
              <w:left w:val="single" w:sz="4" w:space="0" w:color="auto"/>
              <w:bottom w:val="single" w:sz="4" w:space="0" w:color="auto"/>
              <w:right w:val="single" w:sz="4" w:space="0" w:color="auto"/>
            </w:tcBorders>
            <w:hideMark/>
          </w:tcPr>
          <w:p w14:paraId="03C5F455" w14:textId="11649A06" w:rsidR="00FC05C6" w:rsidRPr="00B43A16" w:rsidRDefault="00FC05C6">
            <w:pPr>
              <w:pStyle w:val="NoSpacing"/>
              <w:spacing w:line="360" w:lineRule="auto"/>
              <w:rPr>
                <w:b/>
                <w:sz w:val="20"/>
                <w:szCs w:val="20"/>
              </w:rPr>
            </w:pPr>
            <w:r w:rsidRPr="00B43A16">
              <w:rPr>
                <w:b/>
                <w:sz w:val="20"/>
                <w:szCs w:val="20"/>
              </w:rPr>
              <w:t>12</w:t>
            </w:r>
            <w:r w:rsidR="001E2126" w:rsidRPr="00B43A16">
              <w:rPr>
                <w:b/>
                <w:sz w:val="20"/>
                <w:szCs w:val="20"/>
              </w:rPr>
              <w:t>:</w:t>
            </w:r>
            <w:r w:rsidRPr="00B43A16">
              <w:rPr>
                <w:b/>
                <w:sz w:val="20"/>
                <w:szCs w:val="20"/>
              </w:rPr>
              <w:t>30</w:t>
            </w:r>
            <w:r w:rsidR="001E2126" w:rsidRPr="00B43A16">
              <w:rPr>
                <w:b/>
                <w:sz w:val="20"/>
                <w:szCs w:val="20"/>
              </w:rPr>
              <w:t xml:space="preserve"> – </w:t>
            </w:r>
            <w:r w:rsidRPr="00B43A16">
              <w:rPr>
                <w:b/>
                <w:sz w:val="20"/>
                <w:szCs w:val="20"/>
              </w:rPr>
              <w:t>14</w:t>
            </w:r>
            <w:r w:rsidR="001E2126" w:rsidRPr="00B43A16">
              <w:rPr>
                <w:b/>
                <w:sz w:val="20"/>
                <w:szCs w:val="20"/>
              </w:rPr>
              <w:t>:</w:t>
            </w:r>
            <w:r w:rsidRPr="00B43A16">
              <w:rPr>
                <w:b/>
                <w:sz w:val="20"/>
                <w:szCs w:val="20"/>
              </w:rPr>
              <w:t>00</w:t>
            </w:r>
          </w:p>
        </w:tc>
        <w:tc>
          <w:tcPr>
            <w:tcW w:w="7655" w:type="dxa"/>
            <w:tcBorders>
              <w:top w:val="single" w:sz="4" w:space="0" w:color="auto"/>
              <w:left w:val="single" w:sz="4" w:space="0" w:color="auto"/>
              <w:bottom w:val="single" w:sz="4" w:space="0" w:color="auto"/>
              <w:right w:val="single" w:sz="4" w:space="0" w:color="auto"/>
            </w:tcBorders>
            <w:hideMark/>
          </w:tcPr>
          <w:p w14:paraId="60B6E22B" w14:textId="250CDA04" w:rsidR="00FC05C6" w:rsidRPr="00B43A16" w:rsidRDefault="003F3544">
            <w:pPr>
              <w:pStyle w:val="NoSpacing"/>
              <w:spacing w:line="360" w:lineRule="auto"/>
              <w:rPr>
                <w:sz w:val="20"/>
                <w:szCs w:val="20"/>
              </w:rPr>
            </w:pPr>
            <w:r>
              <w:rPr>
                <w:b/>
                <w:sz w:val="20"/>
                <w:szCs w:val="20"/>
              </w:rPr>
              <w:t>Déjeuner</w:t>
            </w:r>
          </w:p>
        </w:tc>
      </w:tr>
      <w:tr w:rsidR="00C03509" w:rsidRPr="00B43A16" w14:paraId="3C739803" w14:textId="77777777" w:rsidTr="00B53C43">
        <w:trPr>
          <w:trHeight w:val="415"/>
        </w:trPr>
        <w:tc>
          <w:tcPr>
            <w:tcW w:w="1843" w:type="dxa"/>
            <w:tcBorders>
              <w:top w:val="single" w:sz="4" w:space="0" w:color="auto"/>
              <w:left w:val="single" w:sz="4" w:space="0" w:color="auto"/>
              <w:bottom w:val="single" w:sz="4" w:space="0" w:color="auto"/>
              <w:right w:val="single" w:sz="4" w:space="0" w:color="auto"/>
            </w:tcBorders>
          </w:tcPr>
          <w:p w14:paraId="33AFD866" w14:textId="77777777" w:rsidR="00C03509" w:rsidRPr="00B43A16" w:rsidRDefault="00C03509">
            <w:pPr>
              <w:pStyle w:val="NoSpacing"/>
              <w:spacing w:line="360" w:lineRule="auto"/>
              <w:rPr>
                <w:b/>
                <w:sz w:val="20"/>
                <w:szCs w:val="20"/>
              </w:rPr>
            </w:pPr>
          </w:p>
          <w:p w14:paraId="2FF3A0C3" w14:textId="410B857F" w:rsidR="00C03509" w:rsidRPr="00B43A16" w:rsidRDefault="00C03509">
            <w:pPr>
              <w:pStyle w:val="NoSpacing"/>
              <w:spacing w:line="360" w:lineRule="auto"/>
              <w:rPr>
                <w:b/>
                <w:sz w:val="20"/>
                <w:szCs w:val="20"/>
              </w:rPr>
            </w:pPr>
            <w:r w:rsidRPr="00B43A16">
              <w:rPr>
                <w:b/>
                <w:sz w:val="20"/>
                <w:szCs w:val="20"/>
              </w:rPr>
              <w:t>14</w:t>
            </w:r>
            <w:r w:rsidR="001E2126" w:rsidRPr="00B43A16">
              <w:rPr>
                <w:b/>
                <w:sz w:val="20"/>
                <w:szCs w:val="20"/>
              </w:rPr>
              <w:t>:</w:t>
            </w:r>
            <w:r w:rsidRPr="00B43A16">
              <w:rPr>
                <w:b/>
                <w:sz w:val="20"/>
                <w:szCs w:val="20"/>
              </w:rPr>
              <w:t>00</w:t>
            </w:r>
            <w:r w:rsidR="001E2126" w:rsidRPr="00B43A16">
              <w:rPr>
                <w:b/>
                <w:sz w:val="20"/>
                <w:szCs w:val="20"/>
              </w:rPr>
              <w:t xml:space="preserve"> – </w:t>
            </w:r>
            <w:r w:rsidRPr="00B43A16">
              <w:rPr>
                <w:b/>
                <w:sz w:val="20"/>
                <w:szCs w:val="20"/>
              </w:rPr>
              <w:t>16</w:t>
            </w:r>
            <w:r w:rsidR="001E2126" w:rsidRPr="00B43A16">
              <w:rPr>
                <w:b/>
                <w:sz w:val="20"/>
                <w:szCs w:val="20"/>
              </w:rPr>
              <w:t>:</w:t>
            </w:r>
            <w:r w:rsidRPr="00B43A16">
              <w:rPr>
                <w:b/>
                <w:sz w:val="20"/>
                <w:szCs w:val="20"/>
              </w:rPr>
              <w:t>00</w:t>
            </w:r>
          </w:p>
          <w:p w14:paraId="2C7E29DC" w14:textId="77B27DCD" w:rsidR="00C03509" w:rsidRPr="00B43A16" w:rsidRDefault="00C03509">
            <w:pPr>
              <w:pStyle w:val="NoSpacing"/>
              <w:spacing w:line="360" w:lineRule="auto"/>
              <w:rPr>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F93E80A" w14:textId="77777777" w:rsidR="00B73EA1" w:rsidRPr="003F3544" w:rsidRDefault="00B73EA1" w:rsidP="00B73EA1">
            <w:pPr>
              <w:spacing w:line="276" w:lineRule="auto"/>
              <w:rPr>
                <w:rFonts w:ascii="Verdana" w:hAnsi="Verdana" w:cs="Arial"/>
                <w:sz w:val="20"/>
                <w:lang w:val="fr-CH"/>
              </w:rPr>
            </w:pPr>
            <w:r w:rsidRPr="003F3544">
              <w:rPr>
                <w:rFonts w:ascii="Verdana" w:hAnsi="Verdana" w:cs="Arial"/>
                <w:sz w:val="20"/>
                <w:lang w:val="fr-CH"/>
              </w:rPr>
              <w:t xml:space="preserve">Concurrence à l'exportation </w:t>
            </w:r>
          </w:p>
          <w:p w14:paraId="1839B1F5" w14:textId="77777777" w:rsidR="00B73EA1" w:rsidRDefault="00B73EA1" w:rsidP="00B73EA1">
            <w:pPr>
              <w:pStyle w:val="ListParagraph"/>
              <w:numPr>
                <w:ilvl w:val="0"/>
                <w:numId w:val="32"/>
              </w:numPr>
              <w:spacing w:line="276" w:lineRule="auto"/>
              <w:rPr>
                <w:rFonts w:ascii="Verdana" w:hAnsi="Verdana" w:cs="Arial"/>
                <w:sz w:val="20"/>
                <w:lang w:val="fr-CH"/>
              </w:rPr>
            </w:pPr>
            <w:r w:rsidRPr="003F3544">
              <w:rPr>
                <w:rFonts w:ascii="Verdana" w:hAnsi="Verdana" w:cs="Arial"/>
                <w:sz w:val="20"/>
                <w:lang w:val="fr-CH"/>
              </w:rPr>
              <w:t>Règles et engagements actuels</w:t>
            </w:r>
          </w:p>
          <w:p w14:paraId="4FE91912" w14:textId="786CD440" w:rsidR="00FE12DB" w:rsidRPr="00B43A16" w:rsidRDefault="00B73EA1" w:rsidP="00B73EA1">
            <w:pPr>
              <w:pStyle w:val="NoSpacing"/>
              <w:widowControl w:val="0"/>
              <w:ind w:left="795"/>
              <w:rPr>
                <w:sz w:val="20"/>
                <w:szCs w:val="20"/>
              </w:rPr>
            </w:pPr>
            <w:r w:rsidRPr="003F3544">
              <w:rPr>
                <w:rFonts w:cs="Arial"/>
                <w:sz w:val="20"/>
                <w:lang w:val="es-ES"/>
              </w:rPr>
              <w:t xml:space="preserve"> </w:t>
            </w:r>
            <w:proofErr w:type="spellStart"/>
            <w:r w:rsidRPr="003F3544">
              <w:rPr>
                <w:rFonts w:cs="Arial"/>
                <w:sz w:val="20"/>
                <w:lang w:val="es-ES"/>
              </w:rPr>
              <w:t>Exigences</w:t>
            </w:r>
            <w:proofErr w:type="spellEnd"/>
            <w:r w:rsidRPr="003F3544">
              <w:rPr>
                <w:rFonts w:cs="Arial"/>
                <w:sz w:val="20"/>
                <w:lang w:val="es-ES"/>
              </w:rPr>
              <w:t xml:space="preserve"> de </w:t>
            </w:r>
            <w:proofErr w:type="spellStart"/>
            <w:r w:rsidRPr="003F3544">
              <w:rPr>
                <w:rFonts w:cs="Arial"/>
                <w:sz w:val="20"/>
                <w:lang w:val="es-ES"/>
              </w:rPr>
              <w:t>transparence</w:t>
            </w:r>
            <w:proofErr w:type="spellEnd"/>
            <w:r w:rsidR="003F3544" w:rsidRPr="003F3544">
              <w:rPr>
                <w:sz w:val="20"/>
                <w:szCs w:val="20"/>
              </w:rPr>
              <w:t xml:space="preserve"> </w:t>
            </w:r>
          </w:p>
        </w:tc>
      </w:tr>
    </w:tbl>
    <w:tbl>
      <w:tblPr>
        <w:tblStyle w:val="TableGrid"/>
        <w:tblW w:w="9498" w:type="dxa"/>
        <w:tblInd w:w="-5" w:type="dxa"/>
        <w:tblLook w:val="04A0" w:firstRow="1" w:lastRow="0" w:firstColumn="1" w:lastColumn="0" w:noHBand="0" w:noVBand="1"/>
      </w:tblPr>
      <w:tblGrid>
        <w:gridCol w:w="1843"/>
        <w:gridCol w:w="7655"/>
      </w:tblGrid>
      <w:tr w:rsidR="00443C91" w:rsidRPr="00B43A16" w14:paraId="5E314674" w14:textId="77777777" w:rsidTr="006D6739">
        <w:tc>
          <w:tcPr>
            <w:tcW w:w="9498" w:type="dxa"/>
            <w:gridSpan w:val="2"/>
            <w:shd w:val="clear" w:color="auto" w:fill="B8CCE4" w:themeFill="accent1" w:themeFillTint="66"/>
          </w:tcPr>
          <w:p w14:paraId="5126F27B" w14:textId="5888B29A" w:rsidR="00443C91" w:rsidRPr="00B43A16" w:rsidRDefault="003F3544" w:rsidP="006D6739">
            <w:pPr>
              <w:widowControl w:val="0"/>
              <w:spacing w:line="360" w:lineRule="auto"/>
              <w:jc w:val="center"/>
              <w:rPr>
                <w:rFonts w:ascii="Verdana" w:hAnsi="Verdana" w:cs="Arial"/>
                <w:b/>
                <w:bCs/>
                <w:sz w:val="20"/>
                <w:lang w:val="en-GB"/>
              </w:rPr>
            </w:pPr>
            <w:proofErr w:type="spellStart"/>
            <w:r>
              <w:rPr>
                <w:rFonts w:ascii="Verdana" w:hAnsi="Verdana" w:cs="Arial"/>
                <w:b/>
                <w:bCs/>
                <w:sz w:val="20"/>
                <w:lang w:val="en-GB"/>
              </w:rPr>
              <w:t>Mercredi</w:t>
            </w:r>
            <w:proofErr w:type="spellEnd"/>
            <w:r>
              <w:rPr>
                <w:rFonts w:ascii="Verdana" w:hAnsi="Verdana" w:cs="Arial"/>
                <w:b/>
                <w:bCs/>
                <w:sz w:val="20"/>
                <w:lang w:val="en-GB"/>
              </w:rPr>
              <w:t xml:space="preserve"> 30 </w:t>
            </w:r>
            <w:proofErr w:type="spellStart"/>
            <w:r>
              <w:rPr>
                <w:rFonts w:ascii="Verdana" w:hAnsi="Verdana" w:cs="Arial"/>
                <w:b/>
                <w:bCs/>
                <w:sz w:val="20"/>
                <w:lang w:val="en-GB"/>
              </w:rPr>
              <w:t>octobre</w:t>
            </w:r>
            <w:proofErr w:type="spellEnd"/>
          </w:p>
        </w:tc>
      </w:tr>
      <w:tr w:rsidR="00443C91" w:rsidRPr="00DD6E99" w14:paraId="58B24040" w14:textId="77777777" w:rsidTr="00A1469D">
        <w:trPr>
          <w:trHeight w:val="1026"/>
        </w:trPr>
        <w:tc>
          <w:tcPr>
            <w:tcW w:w="1843" w:type="dxa"/>
            <w:shd w:val="clear" w:color="auto" w:fill="B8CCE4" w:themeFill="accent1" w:themeFillTint="66"/>
          </w:tcPr>
          <w:p w14:paraId="62BE7F5F" w14:textId="77777777" w:rsidR="0073246B" w:rsidRPr="00B43A16" w:rsidRDefault="00443C91" w:rsidP="006D6739">
            <w:pPr>
              <w:widowControl w:val="0"/>
              <w:spacing w:before="240" w:line="360" w:lineRule="auto"/>
              <w:jc w:val="center"/>
              <w:rPr>
                <w:rFonts w:ascii="Verdana" w:hAnsi="Verdana" w:cs="Arial"/>
                <w:b/>
                <w:bCs/>
                <w:sz w:val="20"/>
                <w:lang w:val="en-GB"/>
              </w:rPr>
            </w:pPr>
            <w:r w:rsidRPr="00B43A16">
              <w:rPr>
                <w:rFonts w:ascii="Verdana" w:hAnsi="Verdana" w:cs="Arial"/>
                <w:b/>
                <w:bCs/>
                <w:sz w:val="20"/>
                <w:lang w:val="en-GB"/>
              </w:rPr>
              <w:t xml:space="preserve">Agriculture </w:t>
            </w:r>
          </w:p>
          <w:p w14:paraId="2368ADF4" w14:textId="4C0C6F86" w:rsidR="00443C91" w:rsidRPr="00B43A16" w:rsidRDefault="00443C91" w:rsidP="006D6739">
            <w:pPr>
              <w:widowControl w:val="0"/>
              <w:spacing w:before="240" w:line="360" w:lineRule="auto"/>
              <w:jc w:val="center"/>
              <w:rPr>
                <w:rFonts w:ascii="Verdana" w:hAnsi="Verdana" w:cs="Arial"/>
                <w:b/>
                <w:bCs/>
                <w:sz w:val="20"/>
                <w:lang w:val="en-GB"/>
              </w:rPr>
            </w:pPr>
          </w:p>
        </w:tc>
        <w:tc>
          <w:tcPr>
            <w:tcW w:w="7655" w:type="dxa"/>
            <w:shd w:val="clear" w:color="auto" w:fill="B8CCE4" w:themeFill="accent1" w:themeFillTint="66"/>
          </w:tcPr>
          <w:p w14:paraId="76593E26" w14:textId="18BA3B8E" w:rsidR="00443C91" w:rsidRPr="003F3544" w:rsidRDefault="003F3544" w:rsidP="006D6739">
            <w:pPr>
              <w:pStyle w:val="NoSpacing"/>
              <w:widowControl w:val="0"/>
              <w:spacing w:line="360" w:lineRule="auto"/>
              <w:jc w:val="left"/>
              <w:rPr>
                <w:rFonts w:cs="Arial"/>
                <w:b/>
                <w:bCs/>
                <w:sz w:val="20"/>
                <w:szCs w:val="20"/>
                <w:u w:val="single"/>
                <w:lang w:val="fr-CH"/>
              </w:rPr>
            </w:pPr>
            <w:r w:rsidRPr="003F3544">
              <w:rPr>
                <w:sz w:val="20"/>
                <w:szCs w:val="20"/>
                <w:lang w:val="fr-CH"/>
              </w:rPr>
              <w:t>Ministère de l'agriculture et de l'industrie alimentaire et toutes les entités publiques concernées</w:t>
            </w:r>
          </w:p>
        </w:tc>
      </w:tr>
    </w:tbl>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5"/>
      </w:tblGrid>
      <w:tr w:rsidR="000322F1" w:rsidRPr="00B43A16" w14:paraId="2FABDD8E" w14:textId="77777777" w:rsidTr="000322F1">
        <w:trPr>
          <w:trHeight w:val="558"/>
        </w:trPr>
        <w:tc>
          <w:tcPr>
            <w:tcW w:w="1843" w:type="dxa"/>
            <w:tcBorders>
              <w:top w:val="single" w:sz="4" w:space="0" w:color="auto"/>
              <w:left w:val="single" w:sz="4" w:space="0" w:color="auto"/>
              <w:bottom w:val="single" w:sz="4" w:space="0" w:color="auto"/>
              <w:right w:val="single" w:sz="4" w:space="0" w:color="auto"/>
            </w:tcBorders>
          </w:tcPr>
          <w:p w14:paraId="6EC518ED" w14:textId="09D4E26A" w:rsidR="000322F1" w:rsidRPr="00B43A16" w:rsidRDefault="000322F1" w:rsidP="000322F1">
            <w:pPr>
              <w:pStyle w:val="NoSpacing"/>
              <w:spacing w:line="360" w:lineRule="auto"/>
              <w:rPr>
                <w:sz w:val="20"/>
                <w:szCs w:val="20"/>
              </w:rPr>
            </w:pPr>
            <w:r>
              <w:rPr>
                <w:b/>
                <w:bCs/>
                <w:sz w:val="20"/>
                <w:szCs w:val="20"/>
                <w:lang w:val="en-US"/>
              </w:rPr>
              <w:t>09</w:t>
            </w:r>
            <w:r w:rsidRPr="00B43A16">
              <w:rPr>
                <w:b/>
                <w:bCs/>
                <w:sz w:val="20"/>
                <w:szCs w:val="20"/>
                <w:lang w:val="en-US"/>
              </w:rPr>
              <w:t>:</w:t>
            </w:r>
            <w:r>
              <w:rPr>
                <w:b/>
                <w:bCs/>
                <w:sz w:val="20"/>
                <w:szCs w:val="20"/>
                <w:lang w:val="en-US"/>
              </w:rPr>
              <w:t>00</w:t>
            </w:r>
            <w:r w:rsidRPr="00B43A16">
              <w:rPr>
                <w:b/>
                <w:bCs/>
                <w:sz w:val="20"/>
                <w:szCs w:val="20"/>
                <w:lang w:val="en-US"/>
              </w:rPr>
              <w:t xml:space="preserve"> – 1</w:t>
            </w:r>
            <w:r>
              <w:rPr>
                <w:b/>
                <w:bCs/>
                <w:sz w:val="20"/>
                <w:szCs w:val="20"/>
                <w:lang w:val="en-US"/>
              </w:rPr>
              <w:t>0</w:t>
            </w:r>
            <w:r w:rsidRPr="00B43A16">
              <w:rPr>
                <w:b/>
                <w:bCs/>
                <w:sz w:val="20"/>
                <w:szCs w:val="20"/>
                <w:lang w:val="en-US"/>
              </w:rPr>
              <w:t>:</w:t>
            </w:r>
            <w:r w:rsidR="00B73EA1">
              <w:rPr>
                <w:b/>
                <w:bCs/>
                <w:sz w:val="20"/>
                <w:szCs w:val="20"/>
                <w:lang w:val="en-US"/>
              </w:rPr>
              <w:t>0</w:t>
            </w:r>
            <w:r>
              <w:rPr>
                <w:b/>
                <w:bCs/>
                <w:sz w:val="20"/>
                <w:szCs w:val="20"/>
                <w:lang w:val="en-US"/>
              </w:rPr>
              <w:t>0</w:t>
            </w:r>
          </w:p>
        </w:tc>
        <w:tc>
          <w:tcPr>
            <w:tcW w:w="7655" w:type="dxa"/>
            <w:tcBorders>
              <w:top w:val="single" w:sz="4" w:space="0" w:color="auto"/>
              <w:left w:val="single" w:sz="4" w:space="0" w:color="auto"/>
              <w:bottom w:val="single" w:sz="4" w:space="0" w:color="auto"/>
              <w:right w:val="single" w:sz="4" w:space="0" w:color="auto"/>
            </w:tcBorders>
          </w:tcPr>
          <w:p w14:paraId="086169BE" w14:textId="77777777" w:rsidR="00B73EA1" w:rsidRDefault="00B73EA1" w:rsidP="00B73EA1">
            <w:pPr>
              <w:keepNext/>
              <w:keepLines/>
              <w:spacing w:after="160" w:line="256" w:lineRule="auto"/>
              <w:contextualSpacing/>
              <w:rPr>
                <w:rFonts w:ascii="Verdana" w:eastAsia="Calibri" w:hAnsi="Verdana"/>
                <w:sz w:val="20"/>
                <w:lang w:val="fr-CH" w:eastAsia="en-US"/>
              </w:rPr>
            </w:pPr>
            <w:r w:rsidRPr="003F3544">
              <w:rPr>
                <w:rFonts w:ascii="Verdana" w:eastAsia="Calibri" w:hAnsi="Verdana"/>
                <w:sz w:val="20"/>
                <w:lang w:val="fr-CH" w:eastAsia="en-US"/>
              </w:rPr>
              <w:t>Les travaux du Comité de l'agriculture (</w:t>
            </w:r>
            <w:proofErr w:type="spellStart"/>
            <w:r w:rsidRPr="003F3544">
              <w:rPr>
                <w:rFonts w:ascii="Verdana" w:eastAsia="Calibri" w:hAnsi="Verdana"/>
                <w:sz w:val="20"/>
                <w:lang w:val="fr-CH" w:eastAsia="en-US"/>
              </w:rPr>
              <w:t>CdA</w:t>
            </w:r>
            <w:proofErr w:type="spellEnd"/>
            <w:r w:rsidRPr="003F3544">
              <w:rPr>
                <w:rFonts w:ascii="Verdana" w:eastAsia="Calibri" w:hAnsi="Verdana"/>
                <w:sz w:val="20"/>
                <w:lang w:val="fr-CH" w:eastAsia="en-US"/>
              </w:rPr>
              <w:t>)</w:t>
            </w:r>
          </w:p>
          <w:p w14:paraId="690E0AA8" w14:textId="77777777" w:rsidR="00B73EA1" w:rsidRPr="003F3544" w:rsidRDefault="00B73EA1" w:rsidP="00B73EA1">
            <w:pPr>
              <w:pStyle w:val="ListParagraph"/>
              <w:keepNext/>
              <w:keepLines/>
              <w:numPr>
                <w:ilvl w:val="0"/>
                <w:numId w:val="36"/>
              </w:numPr>
              <w:spacing w:after="160" w:line="256" w:lineRule="auto"/>
              <w:contextualSpacing/>
              <w:rPr>
                <w:rFonts w:ascii="Verdana" w:eastAsia="Calibri" w:hAnsi="Verdana"/>
                <w:sz w:val="20"/>
                <w:lang w:val="fr-CH" w:eastAsia="en-US"/>
              </w:rPr>
            </w:pPr>
            <w:r w:rsidRPr="003F3544">
              <w:rPr>
                <w:rFonts w:ascii="Verdana" w:eastAsia="Calibri" w:hAnsi="Verdana"/>
                <w:sz w:val="20"/>
                <w:lang w:val="fr-CH" w:eastAsia="en-US"/>
              </w:rPr>
              <w:t xml:space="preserve">Le cycle d'une réunion du </w:t>
            </w:r>
            <w:proofErr w:type="spellStart"/>
            <w:r w:rsidRPr="003F3544">
              <w:rPr>
                <w:rFonts w:ascii="Verdana" w:eastAsia="Calibri" w:hAnsi="Verdana"/>
                <w:sz w:val="20"/>
                <w:lang w:val="fr-CH" w:eastAsia="en-US"/>
              </w:rPr>
              <w:t>CdA</w:t>
            </w:r>
            <w:proofErr w:type="spellEnd"/>
          </w:p>
          <w:p w14:paraId="5ABBBB4D" w14:textId="02EE7747" w:rsidR="00B73EA1" w:rsidRPr="003F3544" w:rsidRDefault="00B73EA1" w:rsidP="00B73EA1">
            <w:pPr>
              <w:pStyle w:val="ListParagraph"/>
              <w:keepNext/>
              <w:keepLines/>
              <w:numPr>
                <w:ilvl w:val="0"/>
                <w:numId w:val="36"/>
              </w:numPr>
              <w:spacing w:after="160" w:line="256" w:lineRule="auto"/>
              <w:contextualSpacing/>
              <w:rPr>
                <w:rFonts w:ascii="Verdana" w:eastAsia="Calibri" w:hAnsi="Verdana"/>
                <w:sz w:val="20"/>
                <w:lang w:val="en-GB" w:eastAsia="en-US"/>
              </w:rPr>
            </w:pPr>
            <w:r w:rsidRPr="003F3544">
              <w:rPr>
                <w:rFonts w:ascii="Verdana" w:eastAsia="Calibri" w:hAnsi="Verdana"/>
                <w:sz w:val="20"/>
                <w:lang w:val="en-GB" w:eastAsia="en-US"/>
              </w:rPr>
              <w:t xml:space="preserve">Respect de la </w:t>
            </w:r>
            <w:proofErr w:type="spellStart"/>
            <w:proofErr w:type="gramStart"/>
            <w:r w:rsidRPr="003F3544">
              <w:rPr>
                <w:rFonts w:ascii="Verdana" w:eastAsia="Calibri" w:hAnsi="Verdana"/>
                <w:sz w:val="20"/>
                <w:lang w:val="en-GB" w:eastAsia="en-US"/>
              </w:rPr>
              <w:t>transparence</w:t>
            </w:r>
            <w:proofErr w:type="spellEnd"/>
            <w:proofErr w:type="gramEnd"/>
            <w:r w:rsidRPr="003F3544">
              <w:rPr>
                <w:rFonts w:ascii="Verdana" w:eastAsia="Calibri" w:hAnsi="Verdana"/>
                <w:sz w:val="20"/>
                <w:lang w:val="en-GB" w:eastAsia="en-US"/>
              </w:rPr>
              <w:t xml:space="preserve">                   </w:t>
            </w:r>
          </w:p>
          <w:p w14:paraId="6DD814B6" w14:textId="77777777" w:rsidR="00B73EA1" w:rsidRPr="007A482B" w:rsidRDefault="00B73EA1" w:rsidP="00B73EA1">
            <w:pPr>
              <w:pStyle w:val="ListParagraph"/>
              <w:numPr>
                <w:ilvl w:val="0"/>
                <w:numId w:val="36"/>
              </w:numPr>
              <w:spacing w:line="276" w:lineRule="auto"/>
              <w:rPr>
                <w:rFonts w:ascii="Verdana" w:hAnsi="Verdana" w:cs="Arial"/>
                <w:sz w:val="20"/>
                <w:lang w:val="fr-CH"/>
              </w:rPr>
            </w:pPr>
            <w:r w:rsidRPr="003F3544">
              <w:rPr>
                <w:rFonts w:ascii="Verdana" w:eastAsia="Calibri" w:hAnsi="Verdana"/>
                <w:sz w:val="20"/>
                <w:lang w:val="en-GB" w:eastAsia="en-US"/>
              </w:rPr>
              <w:t xml:space="preserve">Processus </w:t>
            </w:r>
            <w:proofErr w:type="spellStart"/>
            <w:r w:rsidRPr="003F3544">
              <w:rPr>
                <w:rFonts w:ascii="Verdana" w:eastAsia="Calibri" w:hAnsi="Verdana"/>
                <w:sz w:val="20"/>
                <w:lang w:val="en-GB" w:eastAsia="en-US"/>
              </w:rPr>
              <w:t>d'examen</w:t>
            </w:r>
            <w:proofErr w:type="spellEnd"/>
            <w:r w:rsidRPr="003F3544">
              <w:rPr>
                <w:rFonts w:ascii="Verdana" w:eastAsia="Calibri" w:hAnsi="Verdana"/>
                <w:sz w:val="20"/>
                <w:lang w:val="en-GB" w:eastAsia="en-US"/>
              </w:rPr>
              <w:t xml:space="preserve">   </w:t>
            </w:r>
          </w:p>
          <w:p w14:paraId="54CF4C38" w14:textId="53CB2FE4" w:rsidR="007A482B" w:rsidRPr="003F3544" w:rsidRDefault="007A482B" w:rsidP="007A482B">
            <w:pPr>
              <w:pStyle w:val="ListParagraph"/>
              <w:spacing w:line="276" w:lineRule="auto"/>
              <w:ind w:left="1080"/>
              <w:rPr>
                <w:rFonts w:ascii="Verdana" w:hAnsi="Verdana" w:cs="Arial"/>
                <w:sz w:val="20"/>
                <w:lang w:val="fr-CH"/>
              </w:rPr>
            </w:pPr>
          </w:p>
        </w:tc>
      </w:tr>
      <w:tr w:rsidR="000322F1" w:rsidRPr="00B73EA1" w14:paraId="1244E1B2" w14:textId="77777777" w:rsidTr="001E2126">
        <w:trPr>
          <w:trHeight w:val="558"/>
        </w:trPr>
        <w:tc>
          <w:tcPr>
            <w:tcW w:w="1843" w:type="dxa"/>
            <w:tcBorders>
              <w:top w:val="single" w:sz="4" w:space="0" w:color="auto"/>
              <w:left w:val="single" w:sz="4" w:space="0" w:color="auto"/>
              <w:bottom w:val="single" w:sz="4" w:space="0" w:color="auto"/>
              <w:right w:val="single" w:sz="4" w:space="0" w:color="auto"/>
            </w:tcBorders>
          </w:tcPr>
          <w:p w14:paraId="55BEBE95" w14:textId="70EA5FE6" w:rsidR="000322F1" w:rsidRPr="00B43A16" w:rsidRDefault="000322F1" w:rsidP="000322F1">
            <w:pPr>
              <w:pStyle w:val="NoSpacing"/>
              <w:spacing w:line="360" w:lineRule="auto"/>
              <w:rPr>
                <w:b/>
                <w:sz w:val="20"/>
                <w:szCs w:val="20"/>
              </w:rPr>
            </w:pPr>
            <w:r>
              <w:rPr>
                <w:b/>
                <w:sz w:val="20"/>
                <w:szCs w:val="20"/>
              </w:rPr>
              <w:t>10</w:t>
            </w:r>
            <w:r w:rsidRPr="00B43A16">
              <w:rPr>
                <w:b/>
                <w:sz w:val="20"/>
                <w:szCs w:val="20"/>
              </w:rPr>
              <w:t>.00 - 1</w:t>
            </w:r>
            <w:r>
              <w:rPr>
                <w:b/>
                <w:sz w:val="20"/>
                <w:szCs w:val="20"/>
              </w:rPr>
              <w:t>1</w:t>
            </w:r>
            <w:r w:rsidRPr="00B43A16">
              <w:rPr>
                <w:b/>
                <w:sz w:val="20"/>
                <w:szCs w:val="20"/>
              </w:rPr>
              <w:t>.</w:t>
            </w:r>
            <w:r>
              <w:rPr>
                <w:b/>
                <w:sz w:val="20"/>
                <w:szCs w:val="20"/>
              </w:rPr>
              <w:t>00</w:t>
            </w:r>
          </w:p>
          <w:p w14:paraId="11A24129" w14:textId="77777777" w:rsidR="000322F1" w:rsidRPr="00B43A16" w:rsidRDefault="000322F1" w:rsidP="000322F1">
            <w:pPr>
              <w:pStyle w:val="NoSpacing"/>
              <w:spacing w:line="360" w:lineRule="auto"/>
              <w:rPr>
                <w:sz w:val="20"/>
                <w:szCs w:val="20"/>
              </w:rPr>
            </w:pPr>
          </w:p>
          <w:p w14:paraId="4FE4D106" w14:textId="77777777" w:rsidR="000322F1" w:rsidRPr="00B43A16" w:rsidRDefault="000322F1" w:rsidP="000322F1">
            <w:pPr>
              <w:pStyle w:val="NoSpacing"/>
              <w:spacing w:line="360" w:lineRule="auto"/>
              <w:rPr>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8E849C8" w14:textId="77777777" w:rsidR="00B73EA1" w:rsidRDefault="00B73EA1" w:rsidP="00B73EA1">
            <w:pPr>
              <w:keepNext/>
              <w:keepLines/>
              <w:spacing w:after="160" w:line="256" w:lineRule="auto"/>
              <w:contextualSpacing/>
              <w:rPr>
                <w:rFonts w:ascii="Verdana" w:eastAsia="Calibri" w:hAnsi="Verdana"/>
                <w:sz w:val="20"/>
                <w:lang w:val="fr-CH" w:eastAsia="en-US"/>
              </w:rPr>
            </w:pPr>
            <w:r w:rsidRPr="003F3544">
              <w:rPr>
                <w:rFonts w:ascii="Verdana" w:eastAsia="Calibri" w:hAnsi="Verdana"/>
                <w:sz w:val="20"/>
                <w:lang w:val="fr-CH" w:eastAsia="en-US"/>
              </w:rPr>
              <w:t>Le système de gestion de l'information agricole</w:t>
            </w:r>
          </w:p>
          <w:p w14:paraId="431932B4" w14:textId="77777777" w:rsidR="00B73EA1" w:rsidRDefault="00B73EA1" w:rsidP="00B73EA1">
            <w:pPr>
              <w:pStyle w:val="ListParagraph"/>
              <w:keepNext/>
              <w:keepLines/>
              <w:numPr>
                <w:ilvl w:val="0"/>
                <w:numId w:val="37"/>
              </w:numPr>
              <w:spacing w:after="160" w:line="256" w:lineRule="auto"/>
              <w:contextualSpacing/>
              <w:rPr>
                <w:rFonts w:ascii="Verdana" w:eastAsia="Calibri" w:hAnsi="Verdana"/>
                <w:sz w:val="20"/>
                <w:lang w:val="fr-CH" w:eastAsia="en-US"/>
              </w:rPr>
            </w:pPr>
            <w:r w:rsidRPr="003F3544">
              <w:rPr>
                <w:rFonts w:ascii="Verdana" w:eastAsia="Calibri" w:hAnsi="Verdana"/>
                <w:sz w:val="20"/>
                <w:lang w:val="fr-CH" w:eastAsia="en-US"/>
              </w:rPr>
              <w:t>Accès à l'information (Notifications, Q&amp;R)</w:t>
            </w:r>
          </w:p>
          <w:p w14:paraId="1833B21E" w14:textId="055C5AEF" w:rsidR="000322F1" w:rsidRPr="00B73EA1" w:rsidRDefault="00B73EA1" w:rsidP="00B73EA1">
            <w:pPr>
              <w:pStyle w:val="ListParagraph"/>
              <w:keepNext/>
              <w:keepLines/>
              <w:numPr>
                <w:ilvl w:val="0"/>
                <w:numId w:val="37"/>
              </w:numPr>
              <w:spacing w:after="160" w:line="256" w:lineRule="auto"/>
              <w:contextualSpacing/>
              <w:rPr>
                <w:rFonts w:ascii="Verdana" w:eastAsia="Calibri" w:hAnsi="Verdana"/>
                <w:sz w:val="20"/>
                <w:lang w:val="fr-CH" w:eastAsia="en-US"/>
              </w:rPr>
            </w:pPr>
            <w:r w:rsidRPr="003F3544">
              <w:rPr>
                <w:rFonts w:ascii="Verdana" w:eastAsia="Calibri" w:hAnsi="Verdana"/>
                <w:sz w:val="20"/>
                <w:lang w:val="fr-CH" w:eastAsia="en-US"/>
              </w:rPr>
              <w:t>Système de soumission en ligne (notification d'aide domestique)</w:t>
            </w:r>
          </w:p>
        </w:tc>
      </w:tr>
    </w:tbl>
    <w:tbl>
      <w:tblPr>
        <w:tblStyle w:val="TableGrid"/>
        <w:tblW w:w="9498" w:type="dxa"/>
        <w:tblInd w:w="-5" w:type="dxa"/>
        <w:tblLook w:val="04A0" w:firstRow="1" w:lastRow="0" w:firstColumn="1" w:lastColumn="0" w:noHBand="0" w:noVBand="1"/>
      </w:tblPr>
      <w:tblGrid>
        <w:gridCol w:w="1843"/>
        <w:gridCol w:w="7655"/>
      </w:tblGrid>
      <w:tr w:rsidR="00D821CA" w:rsidRPr="00B43A16" w14:paraId="6B25BB51" w14:textId="77777777" w:rsidTr="000322F1">
        <w:trPr>
          <w:trHeight w:val="135"/>
        </w:trPr>
        <w:tc>
          <w:tcPr>
            <w:tcW w:w="1843" w:type="dxa"/>
          </w:tcPr>
          <w:p w14:paraId="3AE00A16" w14:textId="69597022" w:rsidR="00D821CA" w:rsidRPr="00B43A16" w:rsidRDefault="00D821CA" w:rsidP="006D6739">
            <w:pPr>
              <w:pStyle w:val="NoSpacing"/>
              <w:widowControl w:val="0"/>
              <w:spacing w:line="360" w:lineRule="auto"/>
              <w:rPr>
                <w:b/>
                <w:sz w:val="20"/>
                <w:szCs w:val="20"/>
              </w:rPr>
            </w:pPr>
            <w:r w:rsidRPr="00B43A16">
              <w:rPr>
                <w:b/>
                <w:bCs/>
                <w:sz w:val="20"/>
                <w:szCs w:val="20"/>
                <w:lang w:val="en-US"/>
              </w:rPr>
              <w:t>11:00 – 11:15</w:t>
            </w:r>
          </w:p>
        </w:tc>
        <w:tc>
          <w:tcPr>
            <w:tcW w:w="7655" w:type="dxa"/>
          </w:tcPr>
          <w:p w14:paraId="3FEFBCAB" w14:textId="23FD5883" w:rsidR="00D821CA" w:rsidRPr="00B43A16" w:rsidRDefault="003F3544" w:rsidP="006D6739">
            <w:pPr>
              <w:spacing w:line="276" w:lineRule="auto"/>
              <w:rPr>
                <w:rFonts w:ascii="Verdana" w:hAnsi="Verdana"/>
                <w:bCs/>
                <w:sz w:val="20"/>
                <w:lang w:val="en-GB"/>
              </w:rPr>
            </w:pPr>
            <w:r>
              <w:rPr>
                <w:rFonts w:ascii="Verdana" w:hAnsi="Verdana" w:cs="Arial"/>
                <w:sz w:val="20"/>
                <w:lang w:val="es-ES"/>
              </w:rPr>
              <w:t>Pause Café</w:t>
            </w:r>
          </w:p>
        </w:tc>
      </w:tr>
      <w:tr w:rsidR="00D821CA" w:rsidRPr="00DD6E99" w14:paraId="60CE4CD2" w14:textId="77777777" w:rsidTr="006D6739">
        <w:tc>
          <w:tcPr>
            <w:tcW w:w="1843" w:type="dxa"/>
            <w:shd w:val="clear" w:color="auto" w:fill="B8CCE4" w:themeFill="accent1" w:themeFillTint="66"/>
          </w:tcPr>
          <w:p w14:paraId="238C3D1F" w14:textId="5BEBCCFF" w:rsidR="00D821CA" w:rsidRPr="003F3544" w:rsidRDefault="003F3544" w:rsidP="003F3544">
            <w:pPr>
              <w:widowControl w:val="0"/>
              <w:spacing w:before="240"/>
              <w:jc w:val="center"/>
              <w:rPr>
                <w:rFonts w:ascii="Verdana" w:hAnsi="Verdana" w:cs="Arial"/>
                <w:b/>
                <w:bCs/>
                <w:sz w:val="20"/>
                <w:lang w:val="fr-CH"/>
              </w:rPr>
            </w:pPr>
            <w:r w:rsidRPr="003F3544">
              <w:rPr>
                <w:rFonts w:ascii="Verdana" w:hAnsi="Verdana" w:cs="Arial"/>
                <w:b/>
                <w:bCs/>
                <w:sz w:val="20"/>
                <w:lang w:val="fr-CH"/>
              </w:rPr>
              <w:t>Notifications</w:t>
            </w:r>
            <w:r>
              <w:rPr>
                <w:rFonts w:ascii="Verdana" w:hAnsi="Verdana" w:cs="Arial"/>
                <w:b/>
                <w:bCs/>
                <w:sz w:val="20"/>
                <w:lang w:val="fr-CH"/>
              </w:rPr>
              <w:t xml:space="preserve"> </w:t>
            </w:r>
            <w:r w:rsidRPr="003F3544">
              <w:rPr>
                <w:rFonts w:ascii="Verdana" w:hAnsi="Verdana" w:cs="Arial"/>
                <w:b/>
                <w:bCs/>
                <w:sz w:val="20"/>
                <w:lang w:val="fr-CH"/>
              </w:rPr>
              <w:t>sélectionnée</w:t>
            </w:r>
            <w:r>
              <w:rPr>
                <w:rFonts w:ascii="Verdana" w:hAnsi="Verdana" w:cs="Arial"/>
                <w:b/>
                <w:bCs/>
                <w:sz w:val="20"/>
                <w:lang w:val="fr-CH"/>
              </w:rPr>
              <w:t>s</w:t>
            </w:r>
            <w:r w:rsidRPr="003F3544">
              <w:rPr>
                <w:rFonts w:ascii="Verdana" w:hAnsi="Verdana" w:cs="Arial"/>
                <w:b/>
                <w:bCs/>
                <w:sz w:val="20"/>
                <w:lang w:val="fr-CH"/>
              </w:rPr>
              <w:t xml:space="preserve"> d'accès au </w:t>
            </w:r>
            <w:r w:rsidR="000F57AE">
              <w:rPr>
                <w:rFonts w:ascii="Verdana" w:hAnsi="Verdana" w:cs="Arial"/>
                <w:b/>
                <w:bCs/>
                <w:sz w:val="20"/>
                <w:lang w:val="fr-CH"/>
              </w:rPr>
              <w:t>m</w:t>
            </w:r>
            <w:r w:rsidRPr="003F3544">
              <w:rPr>
                <w:rFonts w:ascii="Verdana" w:hAnsi="Verdana" w:cs="Arial"/>
                <w:b/>
                <w:bCs/>
                <w:sz w:val="20"/>
                <w:lang w:val="fr-CH"/>
              </w:rPr>
              <w:t>arché</w:t>
            </w:r>
            <w:r w:rsidRPr="003F3544">
              <w:rPr>
                <w:rFonts w:ascii="Verdana" w:hAnsi="Verdana" w:cs="Arial"/>
                <w:b/>
                <w:bCs/>
                <w:sz w:val="20"/>
                <w:lang w:val="fr-CH"/>
              </w:rPr>
              <w:tab/>
            </w:r>
          </w:p>
        </w:tc>
        <w:tc>
          <w:tcPr>
            <w:tcW w:w="7655" w:type="dxa"/>
            <w:shd w:val="clear" w:color="auto" w:fill="B8CCE4" w:themeFill="accent1" w:themeFillTint="66"/>
          </w:tcPr>
          <w:p w14:paraId="707AA556" w14:textId="77777777" w:rsidR="00D6471F" w:rsidRPr="003F3544" w:rsidRDefault="00D6471F" w:rsidP="006D6739">
            <w:pPr>
              <w:pStyle w:val="NoSpacing"/>
              <w:widowControl w:val="0"/>
              <w:spacing w:line="360" w:lineRule="auto"/>
              <w:jc w:val="left"/>
              <w:rPr>
                <w:rFonts w:cs="Arial"/>
                <w:b/>
                <w:bCs/>
                <w:sz w:val="20"/>
                <w:szCs w:val="20"/>
                <w:lang w:val="fr-CH"/>
              </w:rPr>
            </w:pPr>
          </w:p>
          <w:p w14:paraId="7AC48925" w14:textId="7B64E013" w:rsidR="00D821CA" w:rsidRPr="003F3544" w:rsidRDefault="003F3544" w:rsidP="006D6739">
            <w:pPr>
              <w:pStyle w:val="NoSpacing"/>
              <w:widowControl w:val="0"/>
              <w:spacing w:line="360" w:lineRule="auto"/>
              <w:jc w:val="left"/>
              <w:rPr>
                <w:rFonts w:cs="Arial"/>
                <w:b/>
                <w:bCs/>
                <w:sz w:val="20"/>
                <w:szCs w:val="20"/>
                <w:u w:val="single"/>
                <w:lang w:val="fr-CH"/>
              </w:rPr>
            </w:pPr>
            <w:r w:rsidRPr="003F3544">
              <w:rPr>
                <w:sz w:val="20"/>
                <w:szCs w:val="20"/>
                <w:lang w:val="fr-CH"/>
              </w:rPr>
              <w:t>Ministères responsables et toutes les entités publiques concernées</w:t>
            </w:r>
          </w:p>
        </w:tc>
      </w:tr>
    </w:tbl>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5"/>
      </w:tblGrid>
      <w:tr w:rsidR="0073246B" w:rsidRPr="00B43A16" w14:paraId="31579215" w14:textId="77777777" w:rsidTr="00D821CA">
        <w:trPr>
          <w:trHeight w:val="1550"/>
        </w:trPr>
        <w:tc>
          <w:tcPr>
            <w:tcW w:w="1843" w:type="dxa"/>
            <w:tcBorders>
              <w:top w:val="single" w:sz="4" w:space="0" w:color="auto"/>
              <w:left w:val="single" w:sz="4" w:space="0" w:color="auto"/>
              <w:bottom w:val="single" w:sz="4" w:space="0" w:color="auto"/>
              <w:right w:val="single" w:sz="4" w:space="0" w:color="auto"/>
            </w:tcBorders>
          </w:tcPr>
          <w:p w14:paraId="670B2370" w14:textId="77777777" w:rsidR="0073246B" w:rsidRPr="003F3544" w:rsidRDefault="0073246B" w:rsidP="0073246B">
            <w:pPr>
              <w:pStyle w:val="NoSpacing"/>
              <w:spacing w:line="360" w:lineRule="auto"/>
              <w:rPr>
                <w:b/>
                <w:sz w:val="20"/>
                <w:szCs w:val="20"/>
                <w:lang w:val="fr-CH"/>
              </w:rPr>
            </w:pPr>
          </w:p>
          <w:p w14:paraId="315B625F" w14:textId="3F1BAF25" w:rsidR="0073246B" w:rsidRPr="00B43A16" w:rsidRDefault="0073246B" w:rsidP="0073246B">
            <w:pPr>
              <w:pStyle w:val="NoSpacing"/>
              <w:spacing w:line="360" w:lineRule="auto"/>
              <w:rPr>
                <w:b/>
                <w:sz w:val="20"/>
                <w:szCs w:val="20"/>
              </w:rPr>
            </w:pPr>
            <w:r w:rsidRPr="00B43A16">
              <w:rPr>
                <w:b/>
                <w:sz w:val="20"/>
                <w:szCs w:val="20"/>
              </w:rPr>
              <w:t>1</w:t>
            </w:r>
            <w:r w:rsidR="000F57AE">
              <w:rPr>
                <w:b/>
                <w:sz w:val="20"/>
                <w:szCs w:val="20"/>
              </w:rPr>
              <w:t>1</w:t>
            </w:r>
            <w:r w:rsidRPr="00B43A16">
              <w:rPr>
                <w:b/>
                <w:sz w:val="20"/>
                <w:szCs w:val="20"/>
              </w:rPr>
              <w:t>:</w:t>
            </w:r>
            <w:r w:rsidR="000F57AE">
              <w:rPr>
                <w:b/>
                <w:sz w:val="20"/>
                <w:szCs w:val="20"/>
              </w:rPr>
              <w:t>15</w:t>
            </w:r>
            <w:r w:rsidRPr="00B43A16">
              <w:rPr>
                <w:b/>
                <w:sz w:val="20"/>
                <w:szCs w:val="20"/>
              </w:rPr>
              <w:t xml:space="preserve"> – 1</w:t>
            </w:r>
            <w:r w:rsidR="000F57AE">
              <w:rPr>
                <w:b/>
                <w:sz w:val="20"/>
                <w:szCs w:val="20"/>
              </w:rPr>
              <w:t>2</w:t>
            </w:r>
            <w:r w:rsidR="00463B2D" w:rsidRPr="00B43A16">
              <w:rPr>
                <w:b/>
                <w:sz w:val="20"/>
                <w:szCs w:val="20"/>
              </w:rPr>
              <w:t>:</w:t>
            </w:r>
            <w:r w:rsidRPr="00B43A16">
              <w:rPr>
                <w:b/>
                <w:sz w:val="20"/>
                <w:szCs w:val="20"/>
              </w:rPr>
              <w:t>30</w:t>
            </w:r>
          </w:p>
          <w:p w14:paraId="05280D17" w14:textId="7070A1DB" w:rsidR="0073246B" w:rsidRPr="00B43A16" w:rsidRDefault="0073246B" w:rsidP="0073246B">
            <w:pPr>
              <w:pStyle w:val="NoSpacing"/>
              <w:spacing w:line="360" w:lineRule="auto"/>
              <w:jc w:val="left"/>
              <w:rPr>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9FF6D63" w14:textId="77777777" w:rsidR="003F3544" w:rsidRPr="003F3544" w:rsidRDefault="003F3544" w:rsidP="003F3544">
            <w:pPr>
              <w:keepNext/>
              <w:keepLines/>
              <w:spacing w:after="160" w:line="256" w:lineRule="auto"/>
              <w:contextualSpacing/>
              <w:rPr>
                <w:rFonts w:ascii="Verdana" w:eastAsia="Calibri" w:hAnsi="Verdana"/>
                <w:sz w:val="20"/>
                <w:lang w:val="fr-CH" w:eastAsia="en-US"/>
              </w:rPr>
            </w:pPr>
            <w:r w:rsidRPr="003F3544">
              <w:rPr>
                <w:rFonts w:ascii="Verdana" w:eastAsia="Calibri" w:hAnsi="Verdana"/>
                <w:sz w:val="20"/>
                <w:lang w:val="fr-CH" w:eastAsia="en-US"/>
              </w:rPr>
              <w:t>Accès au marché</w:t>
            </w:r>
          </w:p>
          <w:p w14:paraId="67144787" w14:textId="28DC17EF" w:rsidR="003F3544" w:rsidRPr="003F3544" w:rsidRDefault="003F3544" w:rsidP="003F3544">
            <w:pPr>
              <w:pStyle w:val="ListParagraph"/>
              <w:keepNext/>
              <w:keepLines/>
              <w:numPr>
                <w:ilvl w:val="0"/>
                <w:numId w:val="42"/>
              </w:numPr>
              <w:spacing w:after="160" w:line="256" w:lineRule="auto"/>
              <w:contextualSpacing/>
              <w:rPr>
                <w:rFonts w:ascii="Verdana" w:eastAsia="Calibri" w:hAnsi="Verdana"/>
                <w:sz w:val="20"/>
                <w:lang w:val="fr-CH" w:eastAsia="en-US"/>
              </w:rPr>
            </w:pPr>
            <w:r w:rsidRPr="003F3544">
              <w:rPr>
                <w:rFonts w:ascii="Verdana" w:eastAsia="Calibri" w:hAnsi="Verdana"/>
                <w:sz w:val="20"/>
                <w:lang w:val="fr-CH" w:eastAsia="en-US"/>
              </w:rPr>
              <w:t>Procédures de licences d'importation</w:t>
            </w:r>
          </w:p>
          <w:p w14:paraId="1008FAB6" w14:textId="0335B73F" w:rsidR="003F3544" w:rsidRPr="003F3544" w:rsidRDefault="003F3544" w:rsidP="003F3544">
            <w:pPr>
              <w:pStyle w:val="ListParagraph"/>
              <w:keepNext/>
              <w:keepLines/>
              <w:numPr>
                <w:ilvl w:val="0"/>
                <w:numId w:val="42"/>
              </w:numPr>
              <w:spacing w:after="160" w:line="256" w:lineRule="auto"/>
              <w:contextualSpacing/>
              <w:rPr>
                <w:rFonts w:ascii="Verdana" w:eastAsia="Calibri" w:hAnsi="Verdana"/>
                <w:sz w:val="20"/>
                <w:lang w:val="fr-CH" w:eastAsia="en-US"/>
              </w:rPr>
            </w:pPr>
            <w:r w:rsidRPr="003F3544">
              <w:rPr>
                <w:rFonts w:ascii="Verdana" w:eastAsia="Calibri" w:hAnsi="Verdana"/>
                <w:sz w:val="20"/>
                <w:lang w:val="fr-CH" w:eastAsia="en-US"/>
              </w:rPr>
              <w:t>Évaluation en douane</w:t>
            </w:r>
          </w:p>
          <w:p w14:paraId="4386C47A" w14:textId="53BA7C93" w:rsidR="003F3544" w:rsidRPr="003F3544" w:rsidRDefault="003F3544" w:rsidP="003F3544">
            <w:pPr>
              <w:pStyle w:val="ListParagraph"/>
              <w:keepNext/>
              <w:keepLines/>
              <w:numPr>
                <w:ilvl w:val="0"/>
                <w:numId w:val="42"/>
              </w:numPr>
              <w:spacing w:after="160" w:line="256" w:lineRule="auto"/>
              <w:contextualSpacing/>
              <w:rPr>
                <w:rFonts w:ascii="Verdana" w:eastAsia="Calibri" w:hAnsi="Verdana"/>
                <w:sz w:val="20"/>
                <w:lang w:val="fr-CH" w:eastAsia="en-US"/>
              </w:rPr>
            </w:pPr>
            <w:r w:rsidRPr="003F3544">
              <w:rPr>
                <w:rFonts w:ascii="Verdana" w:eastAsia="Calibri" w:hAnsi="Verdana"/>
                <w:sz w:val="20"/>
                <w:lang w:val="fr-CH" w:eastAsia="en-US"/>
              </w:rPr>
              <w:t>Restrictions quantitatives</w:t>
            </w:r>
          </w:p>
          <w:p w14:paraId="242C442E" w14:textId="24E6B375" w:rsidR="003F3544" w:rsidRPr="003F3544" w:rsidRDefault="003F3544" w:rsidP="003F3544">
            <w:pPr>
              <w:pStyle w:val="ListParagraph"/>
              <w:keepNext/>
              <w:keepLines/>
              <w:numPr>
                <w:ilvl w:val="0"/>
                <w:numId w:val="42"/>
              </w:numPr>
              <w:spacing w:after="160" w:line="256" w:lineRule="auto"/>
              <w:contextualSpacing/>
              <w:rPr>
                <w:rFonts w:ascii="Verdana" w:eastAsia="Calibri" w:hAnsi="Verdana"/>
                <w:sz w:val="20"/>
                <w:lang w:val="fr-CH" w:eastAsia="en-US"/>
              </w:rPr>
            </w:pPr>
            <w:r w:rsidRPr="003F3544">
              <w:rPr>
                <w:rFonts w:ascii="Verdana" w:eastAsia="Calibri" w:hAnsi="Verdana"/>
                <w:sz w:val="20"/>
                <w:lang w:val="fr-CH" w:eastAsia="en-US"/>
              </w:rPr>
              <w:t>BID</w:t>
            </w:r>
          </w:p>
          <w:p w14:paraId="5C869038" w14:textId="6D9DFCAD" w:rsidR="0073246B" w:rsidRPr="003F3544" w:rsidRDefault="003F3544" w:rsidP="00A1469D">
            <w:pPr>
              <w:pStyle w:val="ListParagraph"/>
              <w:keepNext/>
              <w:keepLines/>
              <w:numPr>
                <w:ilvl w:val="0"/>
                <w:numId w:val="42"/>
              </w:numPr>
              <w:spacing w:after="160" w:line="256" w:lineRule="auto"/>
              <w:contextualSpacing/>
              <w:rPr>
                <w:rFonts w:ascii="Verdana" w:eastAsia="Calibri" w:hAnsi="Verdana"/>
                <w:sz w:val="20"/>
                <w:lang w:val="en-GB" w:eastAsia="en-US"/>
              </w:rPr>
            </w:pPr>
            <w:proofErr w:type="spellStart"/>
            <w:r w:rsidRPr="003F3544">
              <w:rPr>
                <w:rFonts w:ascii="Verdana" w:eastAsia="Calibri" w:hAnsi="Verdana"/>
                <w:sz w:val="20"/>
                <w:lang w:val="en-GB" w:eastAsia="en-US"/>
              </w:rPr>
              <w:t>Recours</w:t>
            </w:r>
            <w:proofErr w:type="spellEnd"/>
            <w:r w:rsidRPr="003F3544">
              <w:rPr>
                <w:rFonts w:ascii="Verdana" w:eastAsia="Calibri" w:hAnsi="Verdana"/>
                <w:sz w:val="20"/>
                <w:lang w:val="en-GB" w:eastAsia="en-US"/>
              </w:rPr>
              <w:t xml:space="preserve"> </w:t>
            </w:r>
            <w:proofErr w:type="spellStart"/>
            <w:r w:rsidRPr="003F3544">
              <w:rPr>
                <w:rFonts w:ascii="Verdana" w:eastAsia="Calibri" w:hAnsi="Verdana"/>
                <w:sz w:val="20"/>
                <w:lang w:val="en-GB" w:eastAsia="en-US"/>
              </w:rPr>
              <w:t>commerciaux</w:t>
            </w:r>
            <w:proofErr w:type="spellEnd"/>
            <w:r w:rsidRPr="003F3544">
              <w:rPr>
                <w:rFonts w:ascii="Verdana" w:eastAsia="Calibri" w:hAnsi="Verdana"/>
                <w:sz w:val="20"/>
                <w:lang w:val="en-GB" w:eastAsia="en-US"/>
              </w:rPr>
              <w:t xml:space="preserve"> </w:t>
            </w:r>
          </w:p>
        </w:tc>
      </w:tr>
      <w:tr w:rsidR="00463B2D" w:rsidRPr="00B43A16" w14:paraId="3875C233" w14:textId="77777777" w:rsidTr="00093EAC">
        <w:trPr>
          <w:trHeight w:val="444"/>
        </w:trPr>
        <w:tc>
          <w:tcPr>
            <w:tcW w:w="1843" w:type="dxa"/>
            <w:tcBorders>
              <w:top w:val="single" w:sz="4" w:space="0" w:color="auto"/>
              <w:left w:val="single" w:sz="4" w:space="0" w:color="auto"/>
              <w:bottom w:val="single" w:sz="4" w:space="0" w:color="auto"/>
              <w:right w:val="single" w:sz="4" w:space="0" w:color="auto"/>
            </w:tcBorders>
          </w:tcPr>
          <w:p w14:paraId="3C9E38E7" w14:textId="7F8092A5" w:rsidR="00463B2D" w:rsidRPr="00B43A16" w:rsidRDefault="00463B2D" w:rsidP="0073246B">
            <w:pPr>
              <w:pStyle w:val="NoSpacing"/>
              <w:spacing w:line="360" w:lineRule="auto"/>
              <w:rPr>
                <w:b/>
                <w:sz w:val="20"/>
                <w:szCs w:val="20"/>
                <w:lang w:val="en-US"/>
              </w:rPr>
            </w:pPr>
            <w:r w:rsidRPr="00B43A16">
              <w:rPr>
                <w:b/>
                <w:sz w:val="20"/>
                <w:szCs w:val="20"/>
                <w:lang w:val="en-US"/>
              </w:rPr>
              <w:t>1</w:t>
            </w:r>
            <w:r w:rsidR="000F57AE">
              <w:rPr>
                <w:b/>
                <w:sz w:val="20"/>
                <w:szCs w:val="20"/>
                <w:lang w:val="en-US"/>
              </w:rPr>
              <w:t>2</w:t>
            </w:r>
            <w:r w:rsidRPr="00B43A16">
              <w:rPr>
                <w:b/>
                <w:sz w:val="20"/>
                <w:szCs w:val="20"/>
                <w:lang w:val="en-US"/>
              </w:rPr>
              <w:t>:30 – 1</w:t>
            </w:r>
            <w:r w:rsidR="000F57AE">
              <w:rPr>
                <w:b/>
                <w:sz w:val="20"/>
                <w:szCs w:val="20"/>
                <w:lang w:val="en-US"/>
              </w:rPr>
              <w:t>4</w:t>
            </w:r>
            <w:r w:rsidRPr="00B43A16">
              <w:rPr>
                <w:b/>
                <w:sz w:val="20"/>
                <w:szCs w:val="20"/>
                <w:lang w:val="en-US"/>
              </w:rPr>
              <w:t>:</w:t>
            </w:r>
            <w:r w:rsidR="000F57AE">
              <w:rPr>
                <w:b/>
                <w:sz w:val="20"/>
                <w:szCs w:val="20"/>
                <w:lang w:val="en-US"/>
              </w:rPr>
              <w:t>00</w:t>
            </w:r>
          </w:p>
        </w:tc>
        <w:tc>
          <w:tcPr>
            <w:tcW w:w="7655" w:type="dxa"/>
            <w:tcBorders>
              <w:top w:val="single" w:sz="4" w:space="0" w:color="auto"/>
              <w:left w:val="single" w:sz="4" w:space="0" w:color="auto"/>
              <w:bottom w:val="single" w:sz="4" w:space="0" w:color="auto"/>
              <w:right w:val="single" w:sz="4" w:space="0" w:color="auto"/>
            </w:tcBorders>
          </w:tcPr>
          <w:p w14:paraId="1CF9DBE6" w14:textId="010147DB" w:rsidR="00463B2D" w:rsidRPr="00B43A16" w:rsidRDefault="000F57AE" w:rsidP="0073246B">
            <w:pPr>
              <w:keepNext/>
              <w:keepLines/>
              <w:spacing w:after="160" w:line="256" w:lineRule="auto"/>
              <w:contextualSpacing/>
              <w:rPr>
                <w:rFonts w:ascii="Verdana" w:eastAsia="Calibri" w:hAnsi="Verdana"/>
                <w:sz w:val="20"/>
                <w:lang w:val="en-GB" w:eastAsia="en-US"/>
              </w:rPr>
            </w:pPr>
            <w:r>
              <w:rPr>
                <w:rFonts w:ascii="Verdana" w:eastAsia="Calibri" w:hAnsi="Verdana"/>
                <w:sz w:val="20"/>
                <w:lang w:val="en-GB" w:eastAsia="en-US"/>
              </w:rPr>
              <w:t>Déjeuner</w:t>
            </w:r>
          </w:p>
        </w:tc>
      </w:tr>
    </w:tbl>
    <w:tbl>
      <w:tblPr>
        <w:tblStyle w:val="TableGrid"/>
        <w:tblW w:w="9498" w:type="dxa"/>
        <w:tblInd w:w="-5" w:type="dxa"/>
        <w:tblLook w:val="04A0" w:firstRow="1" w:lastRow="0" w:firstColumn="1" w:lastColumn="0" w:noHBand="0" w:noVBand="1"/>
      </w:tblPr>
      <w:tblGrid>
        <w:gridCol w:w="1843"/>
        <w:gridCol w:w="7655"/>
      </w:tblGrid>
      <w:tr w:rsidR="00D821CA" w:rsidRPr="00DD6E99" w14:paraId="099C9110" w14:textId="77777777" w:rsidTr="00093EAC">
        <w:trPr>
          <w:trHeight w:val="692"/>
        </w:trPr>
        <w:tc>
          <w:tcPr>
            <w:tcW w:w="1843" w:type="dxa"/>
            <w:shd w:val="clear" w:color="auto" w:fill="B8CCE4" w:themeFill="accent1" w:themeFillTint="66"/>
          </w:tcPr>
          <w:p w14:paraId="7A6404CD" w14:textId="16AC09F9" w:rsidR="00610AE5" w:rsidRPr="007A482B" w:rsidRDefault="007A482B" w:rsidP="00610AE5">
            <w:pPr>
              <w:widowControl w:val="0"/>
              <w:spacing w:before="240" w:line="360" w:lineRule="auto"/>
              <w:jc w:val="center"/>
              <w:rPr>
                <w:rFonts w:ascii="Verdana" w:hAnsi="Verdana" w:cs="Arial"/>
                <w:b/>
                <w:bCs/>
                <w:sz w:val="20"/>
                <w:lang w:val="fr-CH"/>
              </w:rPr>
            </w:pPr>
            <w:r>
              <w:rPr>
                <w:rFonts w:ascii="Verdana" w:hAnsi="Verdana" w:cs="Arial"/>
                <w:b/>
                <w:bCs/>
                <w:sz w:val="20"/>
                <w:lang w:val="fr-CH"/>
              </w:rPr>
              <w:lastRenderedPageBreak/>
              <w:t xml:space="preserve">Notifications ADPIC, Services </w:t>
            </w:r>
            <w:proofErr w:type="gramStart"/>
            <w:r>
              <w:rPr>
                <w:rFonts w:ascii="Verdana" w:hAnsi="Verdana" w:cs="Arial"/>
                <w:b/>
                <w:bCs/>
                <w:sz w:val="20"/>
                <w:lang w:val="fr-CH"/>
              </w:rPr>
              <w:t xml:space="preserve">et </w:t>
            </w:r>
            <w:r w:rsidR="00610AE5" w:rsidRPr="007A482B">
              <w:rPr>
                <w:rFonts w:ascii="Verdana" w:hAnsi="Verdana" w:cs="Arial"/>
                <w:b/>
                <w:bCs/>
                <w:sz w:val="20"/>
                <w:lang w:val="fr-CH"/>
              </w:rPr>
              <w:t xml:space="preserve"> </w:t>
            </w:r>
            <w:r>
              <w:rPr>
                <w:rFonts w:ascii="Verdana" w:hAnsi="Verdana" w:cs="Arial"/>
                <w:b/>
                <w:bCs/>
                <w:sz w:val="20"/>
                <w:lang w:val="fr-CH"/>
              </w:rPr>
              <w:t>ACR</w:t>
            </w:r>
            <w:proofErr w:type="gramEnd"/>
          </w:p>
          <w:p w14:paraId="1BD4B1DF" w14:textId="66605CF1" w:rsidR="00D821CA" w:rsidRPr="007A482B" w:rsidRDefault="00D821CA" w:rsidP="006D6739">
            <w:pPr>
              <w:widowControl w:val="0"/>
              <w:spacing w:before="240" w:line="360" w:lineRule="auto"/>
              <w:jc w:val="center"/>
              <w:rPr>
                <w:rFonts w:ascii="Verdana" w:hAnsi="Verdana" w:cs="Arial"/>
                <w:b/>
                <w:bCs/>
                <w:sz w:val="20"/>
                <w:lang w:val="fr-CH"/>
              </w:rPr>
            </w:pPr>
          </w:p>
        </w:tc>
        <w:tc>
          <w:tcPr>
            <w:tcW w:w="7655" w:type="dxa"/>
            <w:shd w:val="clear" w:color="auto" w:fill="B8CCE4" w:themeFill="accent1" w:themeFillTint="66"/>
          </w:tcPr>
          <w:p w14:paraId="7CC94A89" w14:textId="77777777" w:rsidR="00576BDE" w:rsidRPr="007A482B" w:rsidRDefault="00576BDE" w:rsidP="006D6739">
            <w:pPr>
              <w:pStyle w:val="NoSpacing"/>
              <w:widowControl w:val="0"/>
              <w:spacing w:line="360" w:lineRule="auto"/>
              <w:jc w:val="left"/>
              <w:rPr>
                <w:rFonts w:cs="Arial"/>
                <w:b/>
                <w:bCs/>
                <w:sz w:val="20"/>
                <w:szCs w:val="20"/>
                <w:lang w:val="fr-CH"/>
              </w:rPr>
            </w:pPr>
          </w:p>
          <w:p w14:paraId="461408A6" w14:textId="6B141D26" w:rsidR="00D821CA" w:rsidRPr="00610AE5" w:rsidRDefault="007A482B" w:rsidP="006D6739">
            <w:pPr>
              <w:pStyle w:val="NoSpacing"/>
              <w:widowControl w:val="0"/>
              <w:spacing w:line="360" w:lineRule="auto"/>
              <w:jc w:val="left"/>
              <w:rPr>
                <w:rFonts w:cs="Arial"/>
                <w:b/>
                <w:bCs/>
                <w:sz w:val="20"/>
                <w:szCs w:val="20"/>
                <w:u w:val="single"/>
                <w:lang w:val="fr-CH"/>
              </w:rPr>
            </w:pPr>
            <w:r w:rsidRPr="003F3544">
              <w:rPr>
                <w:sz w:val="20"/>
                <w:szCs w:val="20"/>
                <w:lang w:val="fr-CH"/>
              </w:rPr>
              <w:t>Ministères responsables et toutes les entités publiques concernées</w:t>
            </w:r>
          </w:p>
        </w:tc>
      </w:tr>
    </w:tbl>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659"/>
      </w:tblGrid>
      <w:tr w:rsidR="0073246B" w:rsidRPr="00DD6E99" w14:paraId="10208403" w14:textId="77777777" w:rsidTr="0073246B">
        <w:trPr>
          <w:trHeight w:val="1164"/>
        </w:trPr>
        <w:tc>
          <w:tcPr>
            <w:tcW w:w="1839" w:type="dxa"/>
            <w:tcBorders>
              <w:top w:val="single" w:sz="4" w:space="0" w:color="auto"/>
              <w:left w:val="single" w:sz="4" w:space="0" w:color="auto"/>
              <w:bottom w:val="single" w:sz="4" w:space="0" w:color="auto"/>
              <w:right w:val="single" w:sz="4" w:space="0" w:color="auto"/>
            </w:tcBorders>
          </w:tcPr>
          <w:p w14:paraId="1F8CB1A7" w14:textId="4FA37F05" w:rsidR="0073246B" w:rsidRPr="00B43A16" w:rsidRDefault="0073246B">
            <w:pPr>
              <w:pStyle w:val="NoSpacing"/>
              <w:spacing w:line="360" w:lineRule="auto"/>
              <w:rPr>
                <w:b/>
                <w:sz w:val="20"/>
                <w:szCs w:val="20"/>
              </w:rPr>
            </w:pPr>
            <w:r w:rsidRPr="00B43A16">
              <w:rPr>
                <w:b/>
                <w:sz w:val="20"/>
                <w:szCs w:val="20"/>
              </w:rPr>
              <w:t>1</w:t>
            </w:r>
            <w:r w:rsidR="007A482B">
              <w:rPr>
                <w:b/>
                <w:sz w:val="20"/>
                <w:szCs w:val="20"/>
              </w:rPr>
              <w:t>4</w:t>
            </w:r>
            <w:r w:rsidR="00463B2D" w:rsidRPr="00B43A16">
              <w:rPr>
                <w:b/>
                <w:sz w:val="20"/>
                <w:szCs w:val="20"/>
              </w:rPr>
              <w:t>:</w:t>
            </w:r>
            <w:r w:rsidR="007A482B">
              <w:rPr>
                <w:b/>
                <w:sz w:val="20"/>
                <w:szCs w:val="20"/>
              </w:rPr>
              <w:t>00</w:t>
            </w:r>
            <w:r w:rsidR="00463B2D" w:rsidRPr="00B43A16">
              <w:rPr>
                <w:b/>
                <w:sz w:val="20"/>
                <w:szCs w:val="20"/>
              </w:rPr>
              <w:t xml:space="preserve"> – 1</w:t>
            </w:r>
            <w:r w:rsidR="007A482B">
              <w:rPr>
                <w:b/>
                <w:sz w:val="20"/>
                <w:szCs w:val="20"/>
              </w:rPr>
              <w:t>6</w:t>
            </w:r>
            <w:r w:rsidR="00463B2D" w:rsidRPr="00B43A16">
              <w:rPr>
                <w:b/>
                <w:sz w:val="20"/>
                <w:szCs w:val="20"/>
              </w:rPr>
              <w:t>:</w:t>
            </w:r>
            <w:r w:rsidR="000F57AE">
              <w:rPr>
                <w:b/>
                <w:sz w:val="20"/>
                <w:szCs w:val="20"/>
              </w:rPr>
              <w:t>00</w:t>
            </w:r>
          </w:p>
        </w:tc>
        <w:tc>
          <w:tcPr>
            <w:tcW w:w="7659" w:type="dxa"/>
            <w:tcBorders>
              <w:top w:val="single" w:sz="4" w:space="0" w:color="auto"/>
              <w:left w:val="single" w:sz="4" w:space="0" w:color="auto"/>
              <w:bottom w:val="single" w:sz="4" w:space="0" w:color="auto"/>
              <w:right w:val="single" w:sz="4" w:space="0" w:color="auto"/>
            </w:tcBorders>
          </w:tcPr>
          <w:p w14:paraId="2BA263DE" w14:textId="23CC1450" w:rsidR="0073246B" w:rsidRPr="00DD6E99" w:rsidRDefault="007A482B">
            <w:pPr>
              <w:pStyle w:val="NoSpacing"/>
              <w:spacing w:line="360" w:lineRule="auto"/>
              <w:rPr>
                <w:sz w:val="20"/>
                <w:szCs w:val="20"/>
                <w:lang w:val="fr-CH"/>
              </w:rPr>
            </w:pPr>
            <w:r>
              <w:rPr>
                <w:sz w:val="20"/>
                <w:szCs w:val="20"/>
                <w:lang w:val="fr-CH"/>
              </w:rPr>
              <w:t>ADPIC, Services et ACR</w:t>
            </w:r>
          </w:p>
          <w:p w14:paraId="48AE7843" w14:textId="395DA64F" w:rsidR="00463B2D" w:rsidRPr="00DD6E99" w:rsidRDefault="00610AE5">
            <w:pPr>
              <w:pStyle w:val="NoSpacing"/>
              <w:spacing w:line="360" w:lineRule="auto"/>
              <w:rPr>
                <w:sz w:val="20"/>
                <w:szCs w:val="20"/>
                <w:lang w:val="fr-CH"/>
              </w:rPr>
            </w:pPr>
            <w:r w:rsidRPr="00DD6E99">
              <w:rPr>
                <w:sz w:val="20"/>
                <w:szCs w:val="20"/>
                <w:lang w:val="fr-CH"/>
              </w:rPr>
              <w:t>Récapitulatif et clôture</w:t>
            </w:r>
          </w:p>
        </w:tc>
      </w:tr>
    </w:tbl>
    <w:p w14:paraId="3674C20A" w14:textId="77777777" w:rsidR="004C3E06" w:rsidRPr="00DD6E99" w:rsidRDefault="004C3E06" w:rsidP="004C3E06">
      <w:pPr>
        <w:pStyle w:val="NoSpacing"/>
        <w:spacing w:line="360" w:lineRule="auto"/>
        <w:rPr>
          <w:sz w:val="20"/>
          <w:szCs w:val="20"/>
          <w:lang w:val="fr-CH"/>
        </w:rPr>
      </w:pPr>
    </w:p>
    <w:p w14:paraId="7D37B21D" w14:textId="1163505D" w:rsidR="00A37D22" w:rsidRPr="00DD6E99" w:rsidRDefault="00A37D22" w:rsidP="003C7DE2">
      <w:pPr>
        <w:jc w:val="center"/>
        <w:rPr>
          <w:rFonts w:ascii="Verdana" w:hAnsi="Verdana" w:cs="Arial"/>
          <w:sz w:val="20"/>
          <w:lang w:val="fr-CH"/>
        </w:rPr>
      </w:pPr>
    </w:p>
    <w:p w14:paraId="2A0EC3E6" w14:textId="137E064E" w:rsidR="000176A4" w:rsidRPr="00DD6E99" w:rsidRDefault="000176A4" w:rsidP="000176A4">
      <w:pPr>
        <w:jc w:val="center"/>
        <w:rPr>
          <w:rFonts w:ascii="Verdana" w:hAnsi="Verdana" w:cs="Arial"/>
          <w:sz w:val="20"/>
          <w:lang w:val="fr-CH"/>
        </w:rPr>
      </w:pPr>
    </w:p>
    <w:p w14:paraId="64C49734" w14:textId="64E9A0EC" w:rsidR="000176A4" w:rsidRPr="00B43A16" w:rsidRDefault="000176A4" w:rsidP="000176A4">
      <w:pPr>
        <w:jc w:val="center"/>
        <w:rPr>
          <w:rFonts w:ascii="Verdana" w:hAnsi="Verdana" w:cs="Arial"/>
          <w:sz w:val="20"/>
          <w:lang w:val="en-GB"/>
        </w:rPr>
      </w:pPr>
      <w:r w:rsidRPr="00B43A16">
        <w:rPr>
          <w:rFonts w:ascii="Verdana" w:hAnsi="Verdana" w:cs="Arial"/>
          <w:b/>
          <w:sz w:val="20"/>
          <w:lang w:val="en-GB"/>
        </w:rPr>
        <w:t>__________</w:t>
      </w:r>
    </w:p>
    <w:sectPr w:rsidR="000176A4" w:rsidRPr="00B43A16" w:rsidSect="00B43A16">
      <w:footerReference w:type="default" r:id="rId9"/>
      <w:headerReference w:type="first" r:id="rId10"/>
      <w:footerReference w:type="first" r:id="rId11"/>
      <w:pgSz w:w="11907" w:h="16840" w:code="9"/>
      <w:pgMar w:top="1440" w:right="927" w:bottom="1440" w:left="1440" w:header="720" w:footer="72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760C" w14:textId="77777777" w:rsidR="006F462B" w:rsidRDefault="006F462B">
      <w:r>
        <w:separator/>
      </w:r>
    </w:p>
  </w:endnote>
  <w:endnote w:type="continuationSeparator" w:id="0">
    <w:p w14:paraId="118BEBB3" w14:textId="77777777" w:rsidR="006F462B" w:rsidRDefault="006F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63354"/>
      <w:docPartObj>
        <w:docPartGallery w:val="Page Numbers (Bottom of Page)"/>
        <w:docPartUnique/>
      </w:docPartObj>
    </w:sdtPr>
    <w:sdtEndPr>
      <w:rPr>
        <w:noProof/>
      </w:rPr>
    </w:sdtEndPr>
    <w:sdtContent>
      <w:p w14:paraId="34787109" w14:textId="73935457" w:rsidR="0003268B" w:rsidRDefault="0003268B">
        <w:pPr>
          <w:pStyle w:val="Footer"/>
          <w:jc w:val="center"/>
        </w:pPr>
        <w:r>
          <w:fldChar w:fldCharType="begin"/>
        </w:r>
        <w:r>
          <w:instrText xml:space="preserve"> PAGE   \* MERGEFORMAT </w:instrText>
        </w:r>
        <w:r>
          <w:fldChar w:fldCharType="separate"/>
        </w:r>
        <w:r w:rsidR="00062E07">
          <w:rPr>
            <w:noProof/>
          </w:rPr>
          <w:t>3</w:t>
        </w:r>
        <w:r>
          <w:rPr>
            <w:noProof/>
          </w:rPr>
          <w:fldChar w:fldCharType="end"/>
        </w:r>
      </w:p>
    </w:sdtContent>
  </w:sdt>
  <w:p w14:paraId="1B119560" w14:textId="77777777" w:rsidR="00A53550" w:rsidRDefault="00A53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94501"/>
      <w:docPartObj>
        <w:docPartGallery w:val="Page Numbers (Bottom of Page)"/>
        <w:docPartUnique/>
      </w:docPartObj>
    </w:sdtPr>
    <w:sdtEndPr>
      <w:rPr>
        <w:noProof/>
      </w:rPr>
    </w:sdtEndPr>
    <w:sdtContent>
      <w:p w14:paraId="0F621146" w14:textId="0F874517" w:rsidR="0003268B" w:rsidRDefault="0003268B">
        <w:pPr>
          <w:pStyle w:val="Footer"/>
          <w:jc w:val="center"/>
        </w:pPr>
        <w:r>
          <w:fldChar w:fldCharType="begin"/>
        </w:r>
        <w:r>
          <w:instrText xml:space="preserve"> PAGE   \* MERGEFORMAT </w:instrText>
        </w:r>
        <w:r>
          <w:fldChar w:fldCharType="separate"/>
        </w:r>
        <w:r w:rsidR="00062E07">
          <w:rPr>
            <w:noProof/>
          </w:rPr>
          <w:t>1</w:t>
        </w:r>
        <w:r>
          <w:rPr>
            <w:noProof/>
          </w:rPr>
          <w:fldChar w:fldCharType="end"/>
        </w:r>
      </w:p>
    </w:sdtContent>
  </w:sdt>
  <w:p w14:paraId="340FB3DF" w14:textId="77777777" w:rsidR="0003268B" w:rsidRDefault="00032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3364D" w14:textId="77777777" w:rsidR="006F462B" w:rsidRDefault="006F462B">
      <w:r>
        <w:separator/>
      </w:r>
    </w:p>
  </w:footnote>
  <w:footnote w:type="continuationSeparator" w:id="0">
    <w:p w14:paraId="667B4DC3" w14:textId="77777777" w:rsidR="006F462B" w:rsidRDefault="006F4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98D2" w14:textId="31FFB785" w:rsidR="004650A3" w:rsidRPr="003A3C2E" w:rsidRDefault="003A3C2E">
    <w:pPr>
      <w:pStyle w:val="Header"/>
      <w:rPr>
        <w:lang w:val="fr-CH"/>
      </w:rPr>
    </w:pPr>
    <w:r>
      <w:rPr>
        <w:lang w:val="fr-CH"/>
      </w:rPr>
      <w:t>26/09/2024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0BE2E92"/>
    <w:lvl w:ilvl="0">
      <w:numFmt w:val="bullet"/>
      <w:lvlText w:val="*"/>
      <w:lvlJc w:val="left"/>
    </w:lvl>
  </w:abstractNum>
  <w:abstractNum w:abstractNumId="1" w15:restartNumberingAfterBreak="0">
    <w:nsid w:val="0365691A"/>
    <w:multiLevelType w:val="hybridMultilevel"/>
    <w:tmpl w:val="9274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97057"/>
    <w:multiLevelType w:val="hybridMultilevel"/>
    <w:tmpl w:val="212A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B18AD"/>
    <w:multiLevelType w:val="hybridMultilevel"/>
    <w:tmpl w:val="9A8A36F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5DE35BB"/>
    <w:multiLevelType w:val="hybridMultilevel"/>
    <w:tmpl w:val="30D25E3A"/>
    <w:lvl w:ilvl="0" w:tplc="08090005">
      <w:start w:val="1"/>
      <w:numFmt w:val="bullet"/>
      <w:lvlText w:val=""/>
      <w:lvlJc w:val="left"/>
      <w:pPr>
        <w:tabs>
          <w:tab w:val="num" w:pos="720"/>
        </w:tabs>
        <w:ind w:left="720" w:hanging="360"/>
      </w:pPr>
      <w:rPr>
        <w:rFonts w:ascii="Wingdings"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8B00636"/>
    <w:multiLevelType w:val="hybridMultilevel"/>
    <w:tmpl w:val="F5AEB49A"/>
    <w:lvl w:ilvl="0" w:tplc="39E2F358">
      <w:numFmt w:val="bullet"/>
      <w:lvlText w:val="-"/>
      <w:lvlJc w:val="left"/>
      <w:pPr>
        <w:ind w:left="1080" w:hanging="360"/>
      </w:pPr>
      <w:rPr>
        <w:rFonts w:ascii="Verdana" w:eastAsia="Calibri"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4F74A1"/>
    <w:multiLevelType w:val="hybridMultilevel"/>
    <w:tmpl w:val="1DCA135C"/>
    <w:lvl w:ilvl="0" w:tplc="39E2F358">
      <w:numFmt w:val="bullet"/>
      <w:lvlText w:val="-"/>
      <w:lvlJc w:val="left"/>
      <w:pPr>
        <w:ind w:left="1080" w:hanging="360"/>
      </w:pPr>
      <w:rPr>
        <w:rFonts w:ascii="Verdana" w:eastAsia="Calibri"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0F1C06"/>
    <w:multiLevelType w:val="hybridMultilevel"/>
    <w:tmpl w:val="DFFEA9B4"/>
    <w:lvl w:ilvl="0" w:tplc="FC201E52">
      <w:start w:val="1"/>
      <w:numFmt w:val="bullet"/>
      <w:lvlText w:val=""/>
      <w:lvlJc w:val="left"/>
      <w:pPr>
        <w:ind w:left="710" w:hanging="360"/>
      </w:pPr>
      <w:rPr>
        <w:rFonts w:ascii="Symbol" w:hAnsi="Symbol" w:hint="default"/>
        <w:sz w:val="18"/>
        <w:szCs w:val="18"/>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8" w15:restartNumberingAfterBreak="0">
    <w:nsid w:val="1E525C0F"/>
    <w:multiLevelType w:val="hybridMultilevel"/>
    <w:tmpl w:val="38825D52"/>
    <w:lvl w:ilvl="0" w:tplc="39E2F35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E2563"/>
    <w:multiLevelType w:val="hybridMultilevel"/>
    <w:tmpl w:val="69B4805A"/>
    <w:lvl w:ilvl="0" w:tplc="39E2F35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235AE"/>
    <w:multiLevelType w:val="hybridMultilevel"/>
    <w:tmpl w:val="A9E42552"/>
    <w:lvl w:ilvl="0" w:tplc="08090001">
      <w:start w:val="1"/>
      <w:numFmt w:val="bullet"/>
      <w:lvlText w:val=""/>
      <w:lvlJc w:val="left"/>
      <w:pPr>
        <w:ind w:left="3600" w:hanging="72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hint="default"/>
      </w:rPr>
    </w:lvl>
    <w:lvl w:ilvl="6" w:tplc="08090001">
      <w:start w:val="1"/>
      <w:numFmt w:val="bullet"/>
      <w:lvlText w:val=""/>
      <w:lvlJc w:val="left"/>
      <w:pPr>
        <w:ind w:left="7560" w:hanging="360"/>
      </w:pPr>
      <w:rPr>
        <w:rFonts w:ascii="Symbol" w:hAnsi="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hint="default"/>
      </w:rPr>
    </w:lvl>
  </w:abstractNum>
  <w:abstractNum w:abstractNumId="11" w15:restartNumberingAfterBreak="0">
    <w:nsid w:val="29270556"/>
    <w:multiLevelType w:val="hybridMultilevel"/>
    <w:tmpl w:val="AAE0E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D24AF"/>
    <w:multiLevelType w:val="hybridMultilevel"/>
    <w:tmpl w:val="EF6A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44B03"/>
    <w:multiLevelType w:val="hybridMultilevel"/>
    <w:tmpl w:val="C87860B0"/>
    <w:lvl w:ilvl="0" w:tplc="B228154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C425BA"/>
    <w:multiLevelType w:val="hybridMultilevel"/>
    <w:tmpl w:val="2B50F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BA72DDD"/>
    <w:multiLevelType w:val="hybridMultilevel"/>
    <w:tmpl w:val="95E29100"/>
    <w:lvl w:ilvl="0" w:tplc="39E2F35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71F31"/>
    <w:multiLevelType w:val="hybridMultilevel"/>
    <w:tmpl w:val="DE94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24C9E"/>
    <w:multiLevelType w:val="hybridMultilevel"/>
    <w:tmpl w:val="FB187B66"/>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8" w15:restartNumberingAfterBreak="0">
    <w:nsid w:val="3ED36CDA"/>
    <w:multiLevelType w:val="hybridMultilevel"/>
    <w:tmpl w:val="5344D2C2"/>
    <w:lvl w:ilvl="0" w:tplc="39E2F35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753B5D"/>
    <w:multiLevelType w:val="hybridMultilevel"/>
    <w:tmpl w:val="36943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7B6016"/>
    <w:multiLevelType w:val="hybridMultilevel"/>
    <w:tmpl w:val="E008143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35849D8"/>
    <w:multiLevelType w:val="hybridMultilevel"/>
    <w:tmpl w:val="4E34A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3695E28"/>
    <w:multiLevelType w:val="hybridMultilevel"/>
    <w:tmpl w:val="F932A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9A7757"/>
    <w:multiLevelType w:val="hybridMultilevel"/>
    <w:tmpl w:val="6BAADA4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4" w15:restartNumberingAfterBreak="0">
    <w:nsid w:val="468356D8"/>
    <w:multiLevelType w:val="hybridMultilevel"/>
    <w:tmpl w:val="2B082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782085A"/>
    <w:multiLevelType w:val="hybridMultilevel"/>
    <w:tmpl w:val="0C8C9B62"/>
    <w:lvl w:ilvl="0" w:tplc="6AA013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D256D3"/>
    <w:multiLevelType w:val="hybridMultilevel"/>
    <w:tmpl w:val="A35801B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AFE23EB"/>
    <w:multiLevelType w:val="hybridMultilevel"/>
    <w:tmpl w:val="6274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C16A93"/>
    <w:multiLevelType w:val="hybridMultilevel"/>
    <w:tmpl w:val="B436F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35105E7"/>
    <w:multiLevelType w:val="hybridMultilevel"/>
    <w:tmpl w:val="2E363652"/>
    <w:lvl w:ilvl="0" w:tplc="39E2F35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D06AC"/>
    <w:multiLevelType w:val="hybridMultilevel"/>
    <w:tmpl w:val="6DA4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077B71"/>
    <w:multiLevelType w:val="hybridMultilevel"/>
    <w:tmpl w:val="64241084"/>
    <w:lvl w:ilvl="0" w:tplc="5330EF6A">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850861"/>
    <w:multiLevelType w:val="hybridMultilevel"/>
    <w:tmpl w:val="29DAF6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2F75B09"/>
    <w:multiLevelType w:val="hybridMultilevel"/>
    <w:tmpl w:val="796C99B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5D025C0"/>
    <w:multiLevelType w:val="hybridMultilevel"/>
    <w:tmpl w:val="D3002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5F35587"/>
    <w:multiLevelType w:val="hybridMultilevel"/>
    <w:tmpl w:val="6EBA4D42"/>
    <w:lvl w:ilvl="0" w:tplc="6AA0130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7F26F5C"/>
    <w:multiLevelType w:val="hybridMultilevel"/>
    <w:tmpl w:val="F20C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D571F"/>
    <w:multiLevelType w:val="hybridMultilevel"/>
    <w:tmpl w:val="1200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C27E4"/>
    <w:multiLevelType w:val="hybridMultilevel"/>
    <w:tmpl w:val="1CB23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0C4371"/>
    <w:multiLevelType w:val="hybridMultilevel"/>
    <w:tmpl w:val="31C6C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7D91C3C"/>
    <w:multiLevelType w:val="hybridMultilevel"/>
    <w:tmpl w:val="EDEE6420"/>
    <w:lvl w:ilvl="0" w:tplc="08090005">
      <w:start w:val="1"/>
      <w:numFmt w:val="bullet"/>
      <w:lvlText w:val=""/>
      <w:lvlJc w:val="left"/>
      <w:pPr>
        <w:tabs>
          <w:tab w:val="num" w:pos="720"/>
        </w:tabs>
        <w:ind w:left="720" w:hanging="360"/>
      </w:pPr>
      <w:rPr>
        <w:rFonts w:ascii="Wingdings"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16cid:durableId="819731963">
    <w:abstractNumId w:val="13"/>
  </w:num>
  <w:num w:numId="2" w16cid:durableId="1481267097">
    <w:abstractNumId w:val="17"/>
  </w:num>
  <w:num w:numId="3" w16cid:durableId="166332763">
    <w:abstractNumId w:val="0"/>
    <w:lvlOverride w:ilvl="0">
      <w:lvl w:ilvl="0">
        <w:start w:val="1"/>
        <w:numFmt w:val="bullet"/>
        <w:lvlText w:val=""/>
        <w:legacy w:legacy="1" w:legacySpace="0" w:legacyIndent="566"/>
        <w:lvlJc w:val="left"/>
        <w:rPr>
          <w:rFonts w:ascii="Symbol" w:hAnsi="Symbol" w:hint="default"/>
          <w:sz w:val="20"/>
        </w:rPr>
      </w:lvl>
    </w:lvlOverride>
  </w:num>
  <w:num w:numId="4" w16cid:durableId="1197545211">
    <w:abstractNumId w:val="40"/>
  </w:num>
  <w:num w:numId="5" w16cid:durableId="1164205821">
    <w:abstractNumId w:val="4"/>
  </w:num>
  <w:num w:numId="6" w16cid:durableId="960650140">
    <w:abstractNumId w:val="35"/>
  </w:num>
  <w:num w:numId="7" w16cid:durableId="1838182331">
    <w:abstractNumId w:val="4"/>
  </w:num>
  <w:num w:numId="8" w16cid:durableId="57175710">
    <w:abstractNumId w:val="25"/>
  </w:num>
  <w:num w:numId="9" w16cid:durableId="922565152">
    <w:abstractNumId w:val="10"/>
  </w:num>
  <w:num w:numId="10" w16cid:durableId="273172206">
    <w:abstractNumId w:val="20"/>
  </w:num>
  <w:num w:numId="11" w16cid:durableId="1703362814">
    <w:abstractNumId w:val="21"/>
  </w:num>
  <w:num w:numId="12" w16cid:durableId="1798529120">
    <w:abstractNumId w:val="19"/>
  </w:num>
  <w:num w:numId="13" w16cid:durableId="1566450865">
    <w:abstractNumId w:val="39"/>
  </w:num>
  <w:num w:numId="14" w16cid:durableId="1066880582">
    <w:abstractNumId w:val="24"/>
  </w:num>
  <w:num w:numId="15" w16cid:durableId="892813134">
    <w:abstractNumId w:val="34"/>
  </w:num>
  <w:num w:numId="16" w16cid:durableId="167596737">
    <w:abstractNumId w:val="28"/>
  </w:num>
  <w:num w:numId="17" w16cid:durableId="416946960">
    <w:abstractNumId w:val="37"/>
  </w:num>
  <w:num w:numId="18" w16cid:durableId="941641870">
    <w:abstractNumId w:val="2"/>
  </w:num>
  <w:num w:numId="19" w16cid:durableId="1177109758">
    <w:abstractNumId w:val="1"/>
  </w:num>
  <w:num w:numId="20" w16cid:durableId="345138671">
    <w:abstractNumId w:val="36"/>
  </w:num>
  <w:num w:numId="21" w16cid:durableId="564144971">
    <w:abstractNumId w:val="7"/>
  </w:num>
  <w:num w:numId="22" w16cid:durableId="1756782759">
    <w:abstractNumId w:val="11"/>
  </w:num>
  <w:num w:numId="23" w16cid:durableId="871917913">
    <w:abstractNumId w:val="30"/>
  </w:num>
  <w:num w:numId="24" w16cid:durableId="1604799073">
    <w:abstractNumId w:val="16"/>
  </w:num>
  <w:num w:numId="25" w16cid:durableId="1469475042">
    <w:abstractNumId w:val="38"/>
  </w:num>
  <w:num w:numId="26" w16cid:durableId="1224877332">
    <w:abstractNumId w:val="9"/>
  </w:num>
  <w:num w:numId="27" w16cid:durableId="913583088">
    <w:abstractNumId w:val="26"/>
  </w:num>
  <w:num w:numId="28" w16cid:durableId="821383711">
    <w:abstractNumId w:val="14"/>
  </w:num>
  <w:num w:numId="29" w16cid:durableId="1769888135">
    <w:abstractNumId w:val="32"/>
  </w:num>
  <w:num w:numId="30" w16cid:durableId="2068722515">
    <w:abstractNumId w:val="23"/>
  </w:num>
  <w:num w:numId="31" w16cid:durableId="4481514">
    <w:abstractNumId w:val="31"/>
  </w:num>
  <w:num w:numId="32" w16cid:durableId="369037357">
    <w:abstractNumId w:val="12"/>
  </w:num>
  <w:num w:numId="33" w16cid:durableId="683747318">
    <w:abstractNumId w:val="27"/>
  </w:num>
  <w:num w:numId="34" w16cid:durableId="1858159772">
    <w:abstractNumId w:val="15"/>
  </w:num>
  <w:num w:numId="35" w16cid:durableId="962268390">
    <w:abstractNumId w:val="5"/>
  </w:num>
  <w:num w:numId="36" w16cid:durableId="1717969638">
    <w:abstractNumId w:val="3"/>
  </w:num>
  <w:num w:numId="37" w16cid:durableId="117377752">
    <w:abstractNumId w:val="22"/>
  </w:num>
  <w:num w:numId="38" w16cid:durableId="850872482">
    <w:abstractNumId w:val="18"/>
  </w:num>
  <w:num w:numId="39" w16cid:durableId="1994868061">
    <w:abstractNumId w:val="29"/>
  </w:num>
  <w:num w:numId="40" w16cid:durableId="144661637">
    <w:abstractNumId w:val="8"/>
  </w:num>
  <w:num w:numId="41" w16cid:durableId="2069258196">
    <w:abstractNumId w:val="6"/>
  </w:num>
  <w:num w:numId="42" w16cid:durableId="92091611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9CD"/>
    <w:rsid w:val="00000241"/>
    <w:rsid w:val="00004FB3"/>
    <w:rsid w:val="00011B9D"/>
    <w:rsid w:val="000176A4"/>
    <w:rsid w:val="00021BD3"/>
    <w:rsid w:val="00025423"/>
    <w:rsid w:val="00026C5B"/>
    <w:rsid w:val="000322F1"/>
    <w:rsid w:val="0003268B"/>
    <w:rsid w:val="00041063"/>
    <w:rsid w:val="00052F8D"/>
    <w:rsid w:val="00062E07"/>
    <w:rsid w:val="000655BE"/>
    <w:rsid w:val="00070389"/>
    <w:rsid w:val="000751B1"/>
    <w:rsid w:val="00093A3E"/>
    <w:rsid w:val="00093EAC"/>
    <w:rsid w:val="00096E67"/>
    <w:rsid w:val="00096FBC"/>
    <w:rsid w:val="000A0952"/>
    <w:rsid w:val="000A4E20"/>
    <w:rsid w:val="000A5C17"/>
    <w:rsid w:val="000B163F"/>
    <w:rsid w:val="000B4FF3"/>
    <w:rsid w:val="000B6B8B"/>
    <w:rsid w:val="000C38FD"/>
    <w:rsid w:val="000C73C6"/>
    <w:rsid w:val="000D0C39"/>
    <w:rsid w:val="000D3158"/>
    <w:rsid w:val="000D533B"/>
    <w:rsid w:val="000E0821"/>
    <w:rsid w:val="000E45D3"/>
    <w:rsid w:val="000E461E"/>
    <w:rsid w:val="000E4D47"/>
    <w:rsid w:val="000E6CD3"/>
    <w:rsid w:val="000E78C0"/>
    <w:rsid w:val="000F22F5"/>
    <w:rsid w:val="000F522A"/>
    <w:rsid w:val="000F57AE"/>
    <w:rsid w:val="000F6FF3"/>
    <w:rsid w:val="000F7DA2"/>
    <w:rsid w:val="00102F26"/>
    <w:rsid w:val="0010719D"/>
    <w:rsid w:val="00113847"/>
    <w:rsid w:val="00116524"/>
    <w:rsid w:val="0012073F"/>
    <w:rsid w:val="001244EC"/>
    <w:rsid w:val="00124A2F"/>
    <w:rsid w:val="001315F1"/>
    <w:rsid w:val="00132C19"/>
    <w:rsid w:val="00135A3F"/>
    <w:rsid w:val="001360C5"/>
    <w:rsid w:val="00136D42"/>
    <w:rsid w:val="00137BB6"/>
    <w:rsid w:val="001438D0"/>
    <w:rsid w:val="00144529"/>
    <w:rsid w:val="0015080E"/>
    <w:rsid w:val="00153546"/>
    <w:rsid w:val="0015431F"/>
    <w:rsid w:val="00155BE0"/>
    <w:rsid w:val="00160103"/>
    <w:rsid w:val="00164613"/>
    <w:rsid w:val="00164FA6"/>
    <w:rsid w:val="001673AC"/>
    <w:rsid w:val="00171842"/>
    <w:rsid w:val="00190C3D"/>
    <w:rsid w:val="00192AF0"/>
    <w:rsid w:val="001975D2"/>
    <w:rsid w:val="00197970"/>
    <w:rsid w:val="001A1FEC"/>
    <w:rsid w:val="001A59F8"/>
    <w:rsid w:val="001B17F5"/>
    <w:rsid w:val="001B31BB"/>
    <w:rsid w:val="001B5142"/>
    <w:rsid w:val="001B5213"/>
    <w:rsid w:val="001C25C9"/>
    <w:rsid w:val="001C337A"/>
    <w:rsid w:val="001C3C31"/>
    <w:rsid w:val="001C42D7"/>
    <w:rsid w:val="001D5B29"/>
    <w:rsid w:val="001D5FBF"/>
    <w:rsid w:val="001E02CE"/>
    <w:rsid w:val="001E2126"/>
    <w:rsid w:val="001E45D6"/>
    <w:rsid w:val="001E61B8"/>
    <w:rsid w:val="001E65C8"/>
    <w:rsid w:val="001E7A95"/>
    <w:rsid w:val="00201646"/>
    <w:rsid w:val="002047AF"/>
    <w:rsid w:val="00204EFC"/>
    <w:rsid w:val="002205FC"/>
    <w:rsid w:val="0022398E"/>
    <w:rsid w:val="00233F85"/>
    <w:rsid w:val="00241778"/>
    <w:rsid w:val="00242791"/>
    <w:rsid w:val="00242AE8"/>
    <w:rsid w:val="00245A74"/>
    <w:rsid w:val="00251F83"/>
    <w:rsid w:val="002547DC"/>
    <w:rsid w:val="00260B07"/>
    <w:rsid w:val="00262910"/>
    <w:rsid w:val="002679CD"/>
    <w:rsid w:val="0027176E"/>
    <w:rsid w:val="002845BC"/>
    <w:rsid w:val="002977DD"/>
    <w:rsid w:val="002A64AF"/>
    <w:rsid w:val="002A7135"/>
    <w:rsid w:val="002B46E7"/>
    <w:rsid w:val="002B6888"/>
    <w:rsid w:val="002B73BD"/>
    <w:rsid w:val="002C0372"/>
    <w:rsid w:val="002C079A"/>
    <w:rsid w:val="002C2E68"/>
    <w:rsid w:val="002C3968"/>
    <w:rsid w:val="002C69F2"/>
    <w:rsid w:val="002C6FE6"/>
    <w:rsid w:val="002C7FC7"/>
    <w:rsid w:val="002D6B0D"/>
    <w:rsid w:val="002E2787"/>
    <w:rsid w:val="0030435A"/>
    <w:rsid w:val="00307C84"/>
    <w:rsid w:val="00314571"/>
    <w:rsid w:val="003167CA"/>
    <w:rsid w:val="0031712F"/>
    <w:rsid w:val="0032107A"/>
    <w:rsid w:val="00322190"/>
    <w:rsid w:val="00325801"/>
    <w:rsid w:val="00327D25"/>
    <w:rsid w:val="003304A8"/>
    <w:rsid w:val="00330FFD"/>
    <w:rsid w:val="00334291"/>
    <w:rsid w:val="00342FE4"/>
    <w:rsid w:val="00353D1D"/>
    <w:rsid w:val="00354527"/>
    <w:rsid w:val="00363A35"/>
    <w:rsid w:val="003650E4"/>
    <w:rsid w:val="003656F8"/>
    <w:rsid w:val="0036718D"/>
    <w:rsid w:val="003727B0"/>
    <w:rsid w:val="00376237"/>
    <w:rsid w:val="00381CEE"/>
    <w:rsid w:val="00387002"/>
    <w:rsid w:val="003879D9"/>
    <w:rsid w:val="003911B9"/>
    <w:rsid w:val="00392C7F"/>
    <w:rsid w:val="003968BF"/>
    <w:rsid w:val="00397EA3"/>
    <w:rsid w:val="003A33D2"/>
    <w:rsid w:val="003A3C2E"/>
    <w:rsid w:val="003A42CA"/>
    <w:rsid w:val="003A6241"/>
    <w:rsid w:val="003B168F"/>
    <w:rsid w:val="003B30AF"/>
    <w:rsid w:val="003B5457"/>
    <w:rsid w:val="003C0DB0"/>
    <w:rsid w:val="003C1D50"/>
    <w:rsid w:val="003C3B61"/>
    <w:rsid w:val="003C525F"/>
    <w:rsid w:val="003C7DE2"/>
    <w:rsid w:val="003D011D"/>
    <w:rsid w:val="003E0A2E"/>
    <w:rsid w:val="003E1A7D"/>
    <w:rsid w:val="003E5BD3"/>
    <w:rsid w:val="003F1A61"/>
    <w:rsid w:val="003F3544"/>
    <w:rsid w:val="003F4810"/>
    <w:rsid w:val="003F7FA2"/>
    <w:rsid w:val="004102AA"/>
    <w:rsid w:val="004165D0"/>
    <w:rsid w:val="00423F35"/>
    <w:rsid w:val="00424D7A"/>
    <w:rsid w:val="004315EB"/>
    <w:rsid w:val="004334AE"/>
    <w:rsid w:val="004417E6"/>
    <w:rsid w:val="00442BBC"/>
    <w:rsid w:val="00443C91"/>
    <w:rsid w:val="0045110A"/>
    <w:rsid w:val="00461952"/>
    <w:rsid w:val="004629B5"/>
    <w:rsid w:val="004630E7"/>
    <w:rsid w:val="00463B2D"/>
    <w:rsid w:val="00464DA0"/>
    <w:rsid w:val="004650A3"/>
    <w:rsid w:val="00470A95"/>
    <w:rsid w:val="00472481"/>
    <w:rsid w:val="00474A8A"/>
    <w:rsid w:val="00475BEF"/>
    <w:rsid w:val="00477BA7"/>
    <w:rsid w:val="00482854"/>
    <w:rsid w:val="00485215"/>
    <w:rsid w:val="00494A82"/>
    <w:rsid w:val="00495EEF"/>
    <w:rsid w:val="00496EF4"/>
    <w:rsid w:val="004A4AD7"/>
    <w:rsid w:val="004B0DC6"/>
    <w:rsid w:val="004B29C2"/>
    <w:rsid w:val="004B617F"/>
    <w:rsid w:val="004B6237"/>
    <w:rsid w:val="004B6A04"/>
    <w:rsid w:val="004B7380"/>
    <w:rsid w:val="004C183E"/>
    <w:rsid w:val="004C3E06"/>
    <w:rsid w:val="004C71F2"/>
    <w:rsid w:val="004D0E3E"/>
    <w:rsid w:val="004D1C87"/>
    <w:rsid w:val="004E1324"/>
    <w:rsid w:val="004E3F84"/>
    <w:rsid w:val="004E6B6E"/>
    <w:rsid w:val="004F3AFC"/>
    <w:rsid w:val="00501C96"/>
    <w:rsid w:val="00506319"/>
    <w:rsid w:val="00507440"/>
    <w:rsid w:val="00515881"/>
    <w:rsid w:val="00517DE6"/>
    <w:rsid w:val="0052362C"/>
    <w:rsid w:val="005236E5"/>
    <w:rsid w:val="00532EF3"/>
    <w:rsid w:val="00534941"/>
    <w:rsid w:val="00541372"/>
    <w:rsid w:val="00541467"/>
    <w:rsid w:val="00542C86"/>
    <w:rsid w:val="005435C1"/>
    <w:rsid w:val="00543BA7"/>
    <w:rsid w:val="0054783B"/>
    <w:rsid w:val="00551292"/>
    <w:rsid w:val="0055266C"/>
    <w:rsid w:val="00552A59"/>
    <w:rsid w:val="00552C3C"/>
    <w:rsid w:val="005533DB"/>
    <w:rsid w:val="0056097B"/>
    <w:rsid w:val="00560E4C"/>
    <w:rsid w:val="00561E55"/>
    <w:rsid w:val="00562A5C"/>
    <w:rsid w:val="00565AA2"/>
    <w:rsid w:val="00565E08"/>
    <w:rsid w:val="005727F6"/>
    <w:rsid w:val="00573E8C"/>
    <w:rsid w:val="00576BDE"/>
    <w:rsid w:val="005851F5"/>
    <w:rsid w:val="0059316F"/>
    <w:rsid w:val="005A4BE1"/>
    <w:rsid w:val="005A569A"/>
    <w:rsid w:val="005A781C"/>
    <w:rsid w:val="005B2344"/>
    <w:rsid w:val="005B3CB8"/>
    <w:rsid w:val="005B5BB2"/>
    <w:rsid w:val="005B5FE9"/>
    <w:rsid w:val="005C13E7"/>
    <w:rsid w:val="005C30CB"/>
    <w:rsid w:val="005C70FD"/>
    <w:rsid w:val="005D3612"/>
    <w:rsid w:val="005D6139"/>
    <w:rsid w:val="005E43E8"/>
    <w:rsid w:val="005E5394"/>
    <w:rsid w:val="0060130D"/>
    <w:rsid w:val="00605D76"/>
    <w:rsid w:val="00610AE5"/>
    <w:rsid w:val="0062051E"/>
    <w:rsid w:val="00620756"/>
    <w:rsid w:val="00620C2C"/>
    <w:rsid w:val="00623AF0"/>
    <w:rsid w:val="00624B77"/>
    <w:rsid w:val="00630CF5"/>
    <w:rsid w:val="006349E4"/>
    <w:rsid w:val="00644130"/>
    <w:rsid w:val="00650991"/>
    <w:rsid w:val="00653430"/>
    <w:rsid w:val="00656B00"/>
    <w:rsid w:val="00664CE1"/>
    <w:rsid w:val="0067425F"/>
    <w:rsid w:val="00682748"/>
    <w:rsid w:val="006909D4"/>
    <w:rsid w:val="00691F1B"/>
    <w:rsid w:val="0069235C"/>
    <w:rsid w:val="006A51FE"/>
    <w:rsid w:val="006B7AE2"/>
    <w:rsid w:val="006C06D7"/>
    <w:rsid w:val="006C5CF2"/>
    <w:rsid w:val="006D33E0"/>
    <w:rsid w:val="006D6739"/>
    <w:rsid w:val="006D69FF"/>
    <w:rsid w:val="006D7BEA"/>
    <w:rsid w:val="006E07A4"/>
    <w:rsid w:val="006F066C"/>
    <w:rsid w:val="006F462B"/>
    <w:rsid w:val="006F6F04"/>
    <w:rsid w:val="00711AD0"/>
    <w:rsid w:val="00712D33"/>
    <w:rsid w:val="007136FB"/>
    <w:rsid w:val="007146E7"/>
    <w:rsid w:val="007161D7"/>
    <w:rsid w:val="00721BB6"/>
    <w:rsid w:val="00730D1F"/>
    <w:rsid w:val="0073246B"/>
    <w:rsid w:val="00732C44"/>
    <w:rsid w:val="007340B9"/>
    <w:rsid w:val="007368EB"/>
    <w:rsid w:val="00737B87"/>
    <w:rsid w:val="007539B9"/>
    <w:rsid w:val="00761319"/>
    <w:rsid w:val="0076144D"/>
    <w:rsid w:val="00761815"/>
    <w:rsid w:val="007641DE"/>
    <w:rsid w:val="0076479D"/>
    <w:rsid w:val="00770FD0"/>
    <w:rsid w:val="00772548"/>
    <w:rsid w:val="00773129"/>
    <w:rsid w:val="007750E9"/>
    <w:rsid w:val="007826F3"/>
    <w:rsid w:val="007828B2"/>
    <w:rsid w:val="00782969"/>
    <w:rsid w:val="0078359F"/>
    <w:rsid w:val="00791633"/>
    <w:rsid w:val="00791BA7"/>
    <w:rsid w:val="00791D27"/>
    <w:rsid w:val="00793683"/>
    <w:rsid w:val="00794AB4"/>
    <w:rsid w:val="007A482B"/>
    <w:rsid w:val="007A4ACB"/>
    <w:rsid w:val="007B5FDA"/>
    <w:rsid w:val="007B6359"/>
    <w:rsid w:val="007C3B2A"/>
    <w:rsid w:val="007C47BA"/>
    <w:rsid w:val="007C63EF"/>
    <w:rsid w:val="007D031B"/>
    <w:rsid w:val="007D0CAA"/>
    <w:rsid w:val="007D2427"/>
    <w:rsid w:val="007E2DA8"/>
    <w:rsid w:val="007E47D0"/>
    <w:rsid w:val="007E788A"/>
    <w:rsid w:val="007F123A"/>
    <w:rsid w:val="007F155E"/>
    <w:rsid w:val="00803320"/>
    <w:rsid w:val="008038C5"/>
    <w:rsid w:val="00807A67"/>
    <w:rsid w:val="0081095B"/>
    <w:rsid w:val="00812847"/>
    <w:rsid w:val="0081375D"/>
    <w:rsid w:val="00816E2F"/>
    <w:rsid w:val="008204F7"/>
    <w:rsid w:val="00822C38"/>
    <w:rsid w:val="0082627E"/>
    <w:rsid w:val="00835B83"/>
    <w:rsid w:val="00842DF1"/>
    <w:rsid w:val="00845285"/>
    <w:rsid w:val="00847567"/>
    <w:rsid w:val="00851BC4"/>
    <w:rsid w:val="008614F8"/>
    <w:rsid w:val="00863A19"/>
    <w:rsid w:val="00871522"/>
    <w:rsid w:val="00873437"/>
    <w:rsid w:val="00873E55"/>
    <w:rsid w:val="00882444"/>
    <w:rsid w:val="00886D41"/>
    <w:rsid w:val="00891662"/>
    <w:rsid w:val="00892D9B"/>
    <w:rsid w:val="00894D9B"/>
    <w:rsid w:val="008A544C"/>
    <w:rsid w:val="008A73B2"/>
    <w:rsid w:val="008B4401"/>
    <w:rsid w:val="008B6DCB"/>
    <w:rsid w:val="008C29E7"/>
    <w:rsid w:val="008C3BB4"/>
    <w:rsid w:val="008C6E69"/>
    <w:rsid w:val="008D0504"/>
    <w:rsid w:val="008D3F77"/>
    <w:rsid w:val="008E14E8"/>
    <w:rsid w:val="008E6774"/>
    <w:rsid w:val="008F7CC6"/>
    <w:rsid w:val="0090158C"/>
    <w:rsid w:val="00906C04"/>
    <w:rsid w:val="00911EDF"/>
    <w:rsid w:val="009125E0"/>
    <w:rsid w:val="00913DF8"/>
    <w:rsid w:val="00922352"/>
    <w:rsid w:val="00925629"/>
    <w:rsid w:val="00927C2B"/>
    <w:rsid w:val="00933199"/>
    <w:rsid w:val="0094208E"/>
    <w:rsid w:val="00944796"/>
    <w:rsid w:val="00946C84"/>
    <w:rsid w:val="009508CA"/>
    <w:rsid w:val="00963301"/>
    <w:rsid w:val="0097245C"/>
    <w:rsid w:val="009770AA"/>
    <w:rsid w:val="00980443"/>
    <w:rsid w:val="009837A5"/>
    <w:rsid w:val="009845E3"/>
    <w:rsid w:val="0098766F"/>
    <w:rsid w:val="00990137"/>
    <w:rsid w:val="009918C0"/>
    <w:rsid w:val="009938D7"/>
    <w:rsid w:val="009961CA"/>
    <w:rsid w:val="009A14BA"/>
    <w:rsid w:val="009A3294"/>
    <w:rsid w:val="009A3B5D"/>
    <w:rsid w:val="009A4FF5"/>
    <w:rsid w:val="009A6C6D"/>
    <w:rsid w:val="009A6DA2"/>
    <w:rsid w:val="009B2255"/>
    <w:rsid w:val="009C17FF"/>
    <w:rsid w:val="009D3A9D"/>
    <w:rsid w:val="009E0389"/>
    <w:rsid w:val="009E2CEF"/>
    <w:rsid w:val="009E37F1"/>
    <w:rsid w:val="009E6EF8"/>
    <w:rsid w:val="00A01AA4"/>
    <w:rsid w:val="00A0213D"/>
    <w:rsid w:val="00A023F7"/>
    <w:rsid w:val="00A02BAA"/>
    <w:rsid w:val="00A12B48"/>
    <w:rsid w:val="00A1469D"/>
    <w:rsid w:val="00A16AD2"/>
    <w:rsid w:val="00A26298"/>
    <w:rsid w:val="00A278EE"/>
    <w:rsid w:val="00A32A5A"/>
    <w:rsid w:val="00A35790"/>
    <w:rsid w:val="00A37D22"/>
    <w:rsid w:val="00A444F9"/>
    <w:rsid w:val="00A51A49"/>
    <w:rsid w:val="00A53550"/>
    <w:rsid w:val="00A57532"/>
    <w:rsid w:val="00A62C38"/>
    <w:rsid w:val="00A65ED9"/>
    <w:rsid w:val="00A66BAC"/>
    <w:rsid w:val="00A7452A"/>
    <w:rsid w:val="00A825A2"/>
    <w:rsid w:val="00A864E2"/>
    <w:rsid w:val="00A875B7"/>
    <w:rsid w:val="00AA2745"/>
    <w:rsid w:val="00AA3EB4"/>
    <w:rsid w:val="00AA544C"/>
    <w:rsid w:val="00AC0149"/>
    <w:rsid w:val="00AC3394"/>
    <w:rsid w:val="00AC608B"/>
    <w:rsid w:val="00AD0843"/>
    <w:rsid w:val="00AD1FF3"/>
    <w:rsid w:val="00AD4833"/>
    <w:rsid w:val="00AD79DB"/>
    <w:rsid w:val="00AE5696"/>
    <w:rsid w:val="00AE7E07"/>
    <w:rsid w:val="00AF177B"/>
    <w:rsid w:val="00AF422A"/>
    <w:rsid w:val="00AF5BC4"/>
    <w:rsid w:val="00AF6595"/>
    <w:rsid w:val="00B00639"/>
    <w:rsid w:val="00B030C5"/>
    <w:rsid w:val="00B06F77"/>
    <w:rsid w:val="00B14196"/>
    <w:rsid w:val="00B15B21"/>
    <w:rsid w:val="00B2077F"/>
    <w:rsid w:val="00B21F16"/>
    <w:rsid w:val="00B30477"/>
    <w:rsid w:val="00B33DDD"/>
    <w:rsid w:val="00B365DE"/>
    <w:rsid w:val="00B43A16"/>
    <w:rsid w:val="00B44BCE"/>
    <w:rsid w:val="00B53C43"/>
    <w:rsid w:val="00B56D6A"/>
    <w:rsid w:val="00B6150E"/>
    <w:rsid w:val="00B64105"/>
    <w:rsid w:val="00B73EA1"/>
    <w:rsid w:val="00B80D7C"/>
    <w:rsid w:val="00B90CA0"/>
    <w:rsid w:val="00B92970"/>
    <w:rsid w:val="00BA36D9"/>
    <w:rsid w:val="00BA703D"/>
    <w:rsid w:val="00BA7FF8"/>
    <w:rsid w:val="00BB1DD8"/>
    <w:rsid w:val="00BB421E"/>
    <w:rsid w:val="00BC2861"/>
    <w:rsid w:val="00BC295F"/>
    <w:rsid w:val="00BD3A1A"/>
    <w:rsid w:val="00BD6F0B"/>
    <w:rsid w:val="00BE5B7C"/>
    <w:rsid w:val="00BF1520"/>
    <w:rsid w:val="00BF2FE3"/>
    <w:rsid w:val="00C004E7"/>
    <w:rsid w:val="00C02843"/>
    <w:rsid w:val="00C03509"/>
    <w:rsid w:val="00C065F5"/>
    <w:rsid w:val="00C138E3"/>
    <w:rsid w:val="00C14823"/>
    <w:rsid w:val="00C258CA"/>
    <w:rsid w:val="00C3745B"/>
    <w:rsid w:val="00C44C9E"/>
    <w:rsid w:val="00C455E9"/>
    <w:rsid w:val="00C4671C"/>
    <w:rsid w:val="00C468A0"/>
    <w:rsid w:val="00C47CC1"/>
    <w:rsid w:val="00C51029"/>
    <w:rsid w:val="00C6135B"/>
    <w:rsid w:val="00C638AB"/>
    <w:rsid w:val="00C75DF4"/>
    <w:rsid w:val="00C80DC1"/>
    <w:rsid w:val="00C80EC2"/>
    <w:rsid w:val="00C924C2"/>
    <w:rsid w:val="00CA095E"/>
    <w:rsid w:val="00CB3F07"/>
    <w:rsid w:val="00CC08E2"/>
    <w:rsid w:val="00CC3C4A"/>
    <w:rsid w:val="00CC3D5E"/>
    <w:rsid w:val="00CC4AE6"/>
    <w:rsid w:val="00CC5232"/>
    <w:rsid w:val="00CC6EDC"/>
    <w:rsid w:val="00CC7AA7"/>
    <w:rsid w:val="00CD191C"/>
    <w:rsid w:val="00CD30EE"/>
    <w:rsid w:val="00CD469C"/>
    <w:rsid w:val="00CE796F"/>
    <w:rsid w:val="00CF0B08"/>
    <w:rsid w:val="00CF18B6"/>
    <w:rsid w:val="00CF2008"/>
    <w:rsid w:val="00CF3D51"/>
    <w:rsid w:val="00CF542B"/>
    <w:rsid w:val="00CF5848"/>
    <w:rsid w:val="00D003C1"/>
    <w:rsid w:val="00D04164"/>
    <w:rsid w:val="00D05BB0"/>
    <w:rsid w:val="00D10CB2"/>
    <w:rsid w:val="00D1376B"/>
    <w:rsid w:val="00D25E9A"/>
    <w:rsid w:val="00D26516"/>
    <w:rsid w:val="00D26C81"/>
    <w:rsid w:val="00D448F1"/>
    <w:rsid w:val="00D5109F"/>
    <w:rsid w:val="00D51F07"/>
    <w:rsid w:val="00D531A2"/>
    <w:rsid w:val="00D53B8E"/>
    <w:rsid w:val="00D56450"/>
    <w:rsid w:val="00D61A13"/>
    <w:rsid w:val="00D63325"/>
    <w:rsid w:val="00D63343"/>
    <w:rsid w:val="00D646E5"/>
    <w:rsid w:val="00D6471F"/>
    <w:rsid w:val="00D65021"/>
    <w:rsid w:val="00D66A2D"/>
    <w:rsid w:val="00D70A0B"/>
    <w:rsid w:val="00D74DFF"/>
    <w:rsid w:val="00D76CD6"/>
    <w:rsid w:val="00D76D59"/>
    <w:rsid w:val="00D81E75"/>
    <w:rsid w:val="00D821CA"/>
    <w:rsid w:val="00D83463"/>
    <w:rsid w:val="00D85EFE"/>
    <w:rsid w:val="00D86EFE"/>
    <w:rsid w:val="00D92DB2"/>
    <w:rsid w:val="00DA4A9E"/>
    <w:rsid w:val="00DA6DE9"/>
    <w:rsid w:val="00DA73F2"/>
    <w:rsid w:val="00DB03C1"/>
    <w:rsid w:val="00DB17E6"/>
    <w:rsid w:val="00DB1D4A"/>
    <w:rsid w:val="00DB62A5"/>
    <w:rsid w:val="00DC2462"/>
    <w:rsid w:val="00DC76CD"/>
    <w:rsid w:val="00DD44F0"/>
    <w:rsid w:val="00DD69EC"/>
    <w:rsid w:val="00DD6E99"/>
    <w:rsid w:val="00DE68BE"/>
    <w:rsid w:val="00DF093D"/>
    <w:rsid w:val="00DF1C42"/>
    <w:rsid w:val="00DF3B67"/>
    <w:rsid w:val="00E003DA"/>
    <w:rsid w:val="00E02EF6"/>
    <w:rsid w:val="00E04089"/>
    <w:rsid w:val="00E06387"/>
    <w:rsid w:val="00E10FFE"/>
    <w:rsid w:val="00E15C7F"/>
    <w:rsid w:val="00E16C93"/>
    <w:rsid w:val="00E205C0"/>
    <w:rsid w:val="00E250DB"/>
    <w:rsid w:val="00E3742E"/>
    <w:rsid w:val="00E54891"/>
    <w:rsid w:val="00E56471"/>
    <w:rsid w:val="00E615F2"/>
    <w:rsid w:val="00E67EB0"/>
    <w:rsid w:val="00E71AC9"/>
    <w:rsid w:val="00E735B3"/>
    <w:rsid w:val="00E74E14"/>
    <w:rsid w:val="00E76A9F"/>
    <w:rsid w:val="00E76FFB"/>
    <w:rsid w:val="00E80042"/>
    <w:rsid w:val="00E80D25"/>
    <w:rsid w:val="00E8350F"/>
    <w:rsid w:val="00E84CC3"/>
    <w:rsid w:val="00E86469"/>
    <w:rsid w:val="00E87892"/>
    <w:rsid w:val="00E907CD"/>
    <w:rsid w:val="00E953F0"/>
    <w:rsid w:val="00E97D1A"/>
    <w:rsid w:val="00EA62AB"/>
    <w:rsid w:val="00EA6C8E"/>
    <w:rsid w:val="00EB1A04"/>
    <w:rsid w:val="00EB4033"/>
    <w:rsid w:val="00EC1C6E"/>
    <w:rsid w:val="00EC2695"/>
    <w:rsid w:val="00EC56D1"/>
    <w:rsid w:val="00EC6875"/>
    <w:rsid w:val="00ED4D51"/>
    <w:rsid w:val="00EE221A"/>
    <w:rsid w:val="00EE4E55"/>
    <w:rsid w:val="00EF0D62"/>
    <w:rsid w:val="00EF1701"/>
    <w:rsid w:val="00EF4AEC"/>
    <w:rsid w:val="00EF6E46"/>
    <w:rsid w:val="00F00AC0"/>
    <w:rsid w:val="00F01DC7"/>
    <w:rsid w:val="00F02D93"/>
    <w:rsid w:val="00F03C99"/>
    <w:rsid w:val="00F052FB"/>
    <w:rsid w:val="00F05BC0"/>
    <w:rsid w:val="00F07849"/>
    <w:rsid w:val="00F156F4"/>
    <w:rsid w:val="00F1669D"/>
    <w:rsid w:val="00F21847"/>
    <w:rsid w:val="00F222E3"/>
    <w:rsid w:val="00F26558"/>
    <w:rsid w:val="00F301CB"/>
    <w:rsid w:val="00F321C1"/>
    <w:rsid w:val="00F355D9"/>
    <w:rsid w:val="00F36383"/>
    <w:rsid w:val="00F37174"/>
    <w:rsid w:val="00F552DE"/>
    <w:rsid w:val="00F55743"/>
    <w:rsid w:val="00F569FD"/>
    <w:rsid w:val="00F607EF"/>
    <w:rsid w:val="00F623A6"/>
    <w:rsid w:val="00F628B0"/>
    <w:rsid w:val="00F66A4C"/>
    <w:rsid w:val="00F70190"/>
    <w:rsid w:val="00F725D8"/>
    <w:rsid w:val="00F759F8"/>
    <w:rsid w:val="00F81130"/>
    <w:rsid w:val="00F8357C"/>
    <w:rsid w:val="00F84237"/>
    <w:rsid w:val="00F84D03"/>
    <w:rsid w:val="00F93D6D"/>
    <w:rsid w:val="00FA041B"/>
    <w:rsid w:val="00FA0ACB"/>
    <w:rsid w:val="00FA5A35"/>
    <w:rsid w:val="00FB45DC"/>
    <w:rsid w:val="00FB4BEA"/>
    <w:rsid w:val="00FB5104"/>
    <w:rsid w:val="00FB5A9D"/>
    <w:rsid w:val="00FC05C6"/>
    <w:rsid w:val="00FC1551"/>
    <w:rsid w:val="00FC21A3"/>
    <w:rsid w:val="00FD1A66"/>
    <w:rsid w:val="00FE12DB"/>
    <w:rsid w:val="00FE459C"/>
    <w:rsid w:val="00FF29CA"/>
    <w:rsid w:val="00FF78E1"/>
  </w:rsids>
  <m:mathPr>
    <m:mathFont m:val="Cambria Math"/>
    <m:brkBin m:val="before"/>
    <m:brkBinSub m:val="--"/>
    <m:smallFrac m:val="0"/>
    <m:dispDef/>
    <m:lMargin m:val="0"/>
    <m:rMargin m:val="0"/>
    <m:defJc m:val="centerGroup"/>
    <m:wrapIndent m:val="1440"/>
    <m:intLim m:val="subSup"/>
    <m:naryLim m:val="undOvr"/>
  </m:mathPr>
  <w:themeFontLang w:val="es-E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3BCC"/>
  <w15:docId w15:val="{DC763D29-6014-439A-B41A-B8178A3E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4E7"/>
    <w:rPr>
      <w:rFonts w:ascii="Arial" w:eastAsia="Times New Roman" w:hAnsi="Arial"/>
      <w:sz w:val="22"/>
      <w:lang w:val="es-ES_tradnl" w:eastAsia="es-U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79CD"/>
    <w:pPr>
      <w:tabs>
        <w:tab w:val="center" w:pos="4252"/>
        <w:tab w:val="right" w:pos="8504"/>
      </w:tabs>
    </w:pPr>
    <w:rPr>
      <w:sz w:val="20"/>
    </w:rPr>
  </w:style>
  <w:style w:type="character" w:customStyle="1" w:styleId="HeaderChar">
    <w:name w:val="Header Char"/>
    <w:link w:val="Header"/>
    <w:uiPriority w:val="99"/>
    <w:rsid w:val="002679CD"/>
    <w:rPr>
      <w:rFonts w:ascii="Arial" w:eastAsia="Times New Roman" w:hAnsi="Arial" w:cs="Times New Roman"/>
      <w:szCs w:val="20"/>
      <w:lang w:val="es-ES_tradnl" w:eastAsia="es-UY"/>
    </w:rPr>
  </w:style>
  <w:style w:type="paragraph" w:styleId="Footer">
    <w:name w:val="footer"/>
    <w:basedOn w:val="Normal"/>
    <w:link w:val="FooterChar"/>
    <w:uiPriority w:val="99"/>
    <w:rsid w:val="002679CD"/>
    <w:pPr>
      <w:tabs>
        <w:tab w:val="center" w:pos="4252"/>
        <w:tab w:val="right" w:pos="8504"/>
      </w:tabs>
    </w:pPr>
    <w:rPr>
      <w:sz w:val="20"/>
    </w:rPr>
  </w:style>
  <w:style w:type="character" w:customStyle="1" w:styleId="FooterChar">
    <w:name w:val="Footer Char"/>
    <w:link w:val="Footer"/>
    <w:uiPriority w:val="99"/>
    <w:rsid w:val="002679CD"/>
    <w:rPr>
      <w:rFonts w:ascii="Arial" w:eastAsia="Times New Roman" w:hAnsi="Arial" w:cs="Times New Roman"/>
      <w:szCs w:val="20"/>
      <w:lang w:val="es-ES_tradnl" w:eastAsia="es-UY"/>
    </w:rPr>
  </w:style>
  <w:style w:type="character" w:styleId="PageNumber">
    <w:name w:val="page number"/>
    <w:basedOn w:val="DefaultParagraphFont"/>
    <w:semiHidden/>
    <w:rsid w:val="002679CD"/>
  </w:style>
  <w:style w:type="paragraph" w:styleId="ListParagraph">
    <w:name w:val="List Paragraph"/>
    <w:aliases w:val="Aufzählung Spiegelstrich"/>
    <w:basedOn w:val="Normal"/>
    <w:link w:val="ListParagraphChar"/>
    <w:uiPriority w:val="34"/>
    <w:qFormat/>
    <w:rsid w:val="002679CD"/>
    <w:pPr>
      <w:ind w:left="708"/>
    </w:pPr>
    <w:rPr>
      <w:lang w:val="es-UY" w:eastAsia="es-MX"/>
    </w:rPr>
  </w:style>
  <w:style w:type="paragraph" w:styleId="BalloonText">
    <w:name w:val="Balloon Text"/>
    <w:basedOn w:val="Normal"/>
    <w:link w:val="BalloonTextChar"/>
    <w:uiPriority w:val="99"/>
    <w:semiHidden/>
    <w:unhideWhenUsed/>
    <w:rsid w:val="000751B1"/>
    <w:rPr>
      <w:rFonts w:ascii="Tahoma" w:hAnsi="Tahoma" w:cs="Tahoma"/>
      <w:sz w:val="16"/>
      <w:szCs w:val="16"/>
    </w:rPr>
  </w:style>
  <w:style w:type="character" w:customStyle="1" w:styleId="BalloonTextChar">
    <w:name w:val="Balloon Text Char"/>
    <w:basedOn w:val="DefaultParagraphFont"/>
    <w:link w:val="BalloonText"/>
    <w:uiPriority w:val="99"/>
    <w:semiHidden/>
    <w:rsid w:val="000751B1"/>
    <w:rPr>
      <w:rFonts w:ascii="Tahoma" w:eastAsia="Times New Roman" w:hAnsi="Tahoma" w:cs="Tahoma"/>
      <w:sz w:val="16"/>
      <w:szCs w:val="16"/>
      <w:lang w:val="es-ES_tradnl" w:eastAsia="es-UY"/>
    </w:rPr>
  </w:style>
  <w:style w:type="paragraph" w:styleId="FootnoteText">
    <w:name w:val="footnote text"/>
    <w:basedOn w:val="Normal"/>
    <w:link w:val="FootnoteTextChar"/>
    <w:uiPriority w:val="99"/>
    <w:semiHidden/>
    <w:unhideWhenUsed/>
    <w:rsid w:val="004E3F84"/>
    <w:rPr>
      <w:sz w:val="20"/>
    </w:rPr>
  </w:style>
  <w:style w:type="character" w:customStyle="1" w:styleId="FootnoteTextChar">
    <w:name w:val="Footnote Text Char"/>
    <w:basedOn w:val="DefaultParagraphFont"/>
    <w:link w:val="FootnoteText"/>
    <w:uiPriority w:val="99"/>
    <w:semiHidden/>
    <w:rsid w:val="004E3F84"/>
    <w:rPr>
      <w:rFonts w:ascii="Arial" w:eastAsia="Times New Roman" w:hAnsi="Arial"/>
      <w:lang w:val="es-ES_tradnl" w:eastAsia="es-UY"/>
    </w:rPr>
  </w:style>
  <w:style w:type="character" w:styleId="FootnoteReference">
    <w:name w:val="footnote reference"/>
    <w:basedOn w:val="DefaultParagraphFont"/>
    <w:uiPriority w:val="99"/>
    <w:semiHidden/>
    <w:unhideWhenUsed/>
    <w:rsid w:val="004E3F84"/>
    <w:rPr>
      <w:vertAlign w:val="superscript"/>
    </w:rPr>
  </w:style>
  <w:style w:type="character" w:styleId="CommentReference">
    <w:name w:val="annotation reference"/>
    <w:basedOn w:val="DefaultParagraphFont"/>
    <w:uiPriority w:val="99"/>
    <w:semiHidden/>
    <w:unhideWhenUsed/>
    <w:rsid w:val="00F321C1"/>
    <w:rPr>
      <w:sz w:val="16"/>
      <w:szCs w:val="16"/>
    </w:rPr>
  </w:style>
  <w:style w:type="paragraph" w:styleId="CommentText">
    <w:name w:val="annotation text"/>
    <w:basedOn w:val="Normal"/>
    <w:link w:val="CommentTextChar"/>
    <w:uiPriority w:val="99"/>
    <w:semiHidden/>
    <w:unhideWhenUsed/>
    <w:rsid w:val="00F321C1"/>
    <w:rPr>
      <w:sz w:val="20"/>
    </w:rPr>
  </w:style>
  <w:style w:type="character" w:customStyle="1" w:styleId="CommentTextChar">
    <w:name w:val="Comment Text Char"/>
    <w:basedOn w:val="DefaultParagraphFont"/>
    <w:link w:val="CommentText"/>
    <w:uiPriority w:val="99"/>
    <w:semiHidden/>
    <w:rsid w:val="00F321C1"/>
    <w:rPr>
      <w:rFonts w:ascii="Arial" w:eastAsia="Times New Roman" w:hAnsi="Arial"/>
      <w:lang w:val="es-ES_tradnl" w:eastAsia="es-UY"/>
    </w:rPr>
  </w:style>
  <w:style w:type="paragraph" w:styleId="CommentSubject">
    <w:name w:val="annotation subject"/>
    <w:basedOn w:val="CommentText"/>
    <w:next w:val="CommentText"/>
    <w:link w:val="CommentSubjectChar"/>
    <w:uiPriority w:val="99"/>
    <w:semiHidden/>
    <w:unhideWhenUsed/>
    <w:rsid w:val="00F321C1"/>
    <w:rPr>
      <w:b/>
      <w:bCs/>
    </w:rPr>
  </w:style>
  <w:style w:type="character" w:customStyle="1" w:styleId="CommentSubjectChar">
    <w:name w:val="Comment Subject Char"/>
    <w:basedOn w:val="CommentTextChar"/>
    <w:link w:val="CommentSubject"/>
    <w:uiPriority w:val="99"/>
    <w:semiHidden/>
    <w:rsid w:val="00F321C1"/>
    <w:rPr>
      <w:rFonts w:ascii="Arial" w:eastAsia="Times New Roman" w:hAnsi="Arial"/>
      <w:b/>
      <w:bCs/>
      <w:lang w:val="es-ES_tradnl" w:eastAsia="es-UY"/>
    </w:rPr>
  </w:style>
  <w:style w:type="table" w:styleId="TableGrid">
    <w:name w:val="Table Grid"/>
    <w:basedOn w:val="TableNormal"/>
    <w:uiPriority w:val="59"/>
    <w:rsid w:val="00A3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3E06"/>
    <w:pPr>
      <w:jc w:val="both"/>
    </w:pPr>
    <w:rPr>
      <w:rFonts w:ascii="Verdana" w:hAnsi="Verdana"/>
      <w:sz w:val="18"/>
      <w:szCs w:val="22"/>
      <w:lang w:val="en-GB" w:eastAsia="en-US"/>
    </w:rPr>
  </w:style>
  <w:style w:type="paragraph" w:styleId="Revision">
    <w:name w:val="Revision"/>
    <w:hidden/>
    <w:uiPriority w:val="99"/>
    <w:semiHidden/>
    <w:rsid w:val="00DF3B67"/>
    <w:rPr>
      <w:rFonts w:ascii="Arial" w:eastAsia="Times New Roman" w:hAnsi="Arial"/>
      <w:sz w:val="22"/>
      <w:lang w:val="es-ES_tradnl" w:eastAsia="es-UY"/>
    </w:rPr>
  </w:style>
  <w:style w:type="paragraph" w:customStyle="1" w:styleId="Default">
    <w:name w:val="Default"/>
    <w:rsid w:val="00B53C43"/>
    <w:pPr>
      <w:autoSpaceDE w:val="0"/>
      <w:autoSpaceDN w:val="0"/>
      <w:adjustRightInd w:val="0"/>
    </w:pPr>
    <w:rPr>
      <w:rFonts w:ascii="Arial" w:eastAsia="Times New Roman" w:hAnsi="Arial" w:cs="Arial"/>
      <w:color w:val="000000"/>
      <w:sz w:val="24"/>
      <w:szCs w:val="24"/>
    </w:rPr>
  </w:style>
  <w:style w:type="character" w:styleId="BookTitle">
    <w:name w:val="Book Title"/>
    <w:basedOn w:val="DefaultParagraphFont"/>
    <w:uiPriority w:val="33"/>
    <w:qFormat/>
    <w:rsid w:val="00873E55"/>
    <w:rPr>
      <w:b/>
      <w:bCs/>
      <w:i/>
      <w:iCs/>
      <w:spacing w:val="5"/>
    </w:rPr>
  </w:style>
  <w:style w:type="character" w:customStyle="1" w:styleId="ListParagraphChar">
    <w:name w:val="List Paragraph Char"/>
    <w:aliases w:val="Aufzählung Spiegelstrich Char"/>
    <w:link w:val="ListParagraph"/>
    <w:uiPriority w:val="34"/>
    <w:rsid w:val="00113847"/>
    <w:rPr>
      <w:rFonts w:ascii="Arial" w:eastAsia="Times New Roman" w:hAnsi="Arial"/>
      <w:sz w:val="22"/>
      <w:lang w:val="es-UY"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9912">
      <w:bodyDiv w:val="1"/>
      <w:marLeft w:val="0"/>
      <w:marRight w:val="0"/>
      <w:marTop w:val="0"/>
      <w:marBottom w:val="0"/>
      <w:divBdr>
        <w:top w:val="none" w:sz="0" w:space="0" w:color="auto"/>
        <w:left w:val="none" w:sz="0" w:space="0" w:color="auto"/>
        <w:bottom w:val="none" w:sz="0" w:space="0" w:color="auto"/>
        <w:right w:val="none" w:sz="0" w:space="0" w:color="auto"/>
      </w:divBdr>
    </w:div>
    <w:div w:id="705834929">
      <w:bodyDiv w:val="1"/>
      <w:marLeft w:val="0"/>
      <w:marRight w:val="0"/>
      <w:marTop w:val="0"/>
      <w:marBottom w:val="0"/>
      <w:divBdr>
        <w:top w:val="none" w:sz="0" w:space="0" w:color="auto"/>
        <w:left w:val="none" w:sz="0" w:space="0" w:color="auto"/>
        <w:bottom w:val="none" w:sz="0" w:space="0" w:color="auto"/>
        <w:right w:val="none" w:sz="0" w:space="0" w:color="auto"/>
      </w:divBdr>
    </w:div>
    <w:div w:id="739013844">
      <w:bodyDiv w:val="1"/>
      <w:marLeft w:val="0"/>
      <w:marRight w:val="0"/>
      <w:marTop w:val="0"/>
      <w:marBottom w:val="0"/>
      <w:divBdr>
        <w:top w:val="none" w:sz="0" w:space="0" w:color="auto"/>
        <w:left w:val="none" w:sz="0" w:space="0" w:color="auto"/>
        <w:bottom w:val="none" w:sz="0" w:space="0" w:color="auto"/>
        <w:right w:val="none" w:sz="0" w:space="0" w:color="auto"/>
      </w:divBdr>
    </w:div>
    <w:div w:id="865560257">
      <w:bodyDiv w:val="1"/>
      <w:marLeft w:val="0"/>
      <w:marRight w:val="0"/>
      <w:marTop w:val="0"/>
      <w:marBottom w:val="0"/>
      <w:divBdr>
        <w:top w:val="none" w:sz="0" w:space="0" w:color="auto"/>
        <w:left w:val="none" w:sz="0" w:space="0" w:color="auto"/>
        <w:bottom w:val="none" w:sz="0" w:space="0" w:color="auto"/>
        <w:right w:val="none" w:sz="0" w:space="0" w:color="auto"/>
      </w:divBdr>
    </w:div>
    <w:div w:id="910387453">
      <w:bodyDiv w:val="1"/>
      <w:marLeft w:val="0"/>
      <w:marRight w:val="0"/>
      <w:marTop w:val="0"/>
      <w:marBottom w:val="0"/>
      <w:divBdr>
        <w:top w:val="none" w:sz="0" w:space="0" w:color="auto"/>
        <w:left w:val="none" w:sz="0" w:space="0" w:color="auto"/>
        <w:bottom w:val="none" w:sz="0" w:space="0" w:color="auto"/>
        <w:right w:val="none" w:sz="0" w:space="0" w:color="auto"/>
      </w:divBdr>
    </w:div>
    <w:div w:id="1027095785">
      <w:bodyDiv w:val="1"/>
      <w:marLeft w:val="0"/>
      <w:marRight w:val="0"/>
      <w:marTop w:val="0"/>
      <w:marBottom w:val="0"/>
      <w:divBdr>
        <w:top w:val="none" w:sz="0" w:space="0" w:color="auto"/>
        <w:left w:val="none" w:sz="0" w:space="0" w:color="auto"/>
        <w:bottom w:val="none" w:sz="0" w:space="0" w:color="auto"/>
        <w:right w:val="none" w:sz="0" w:space="0" w:color="auto"/>
      </w:divBdr>
    </w:div>
    <w:div w:id="1211765811">
      <w:bodyDiv w:val="1"/>
      <w:marLeft w:val="0"/>
      <w:marRight w:val="0"/>
      <w:marTop w:val="0"/>
      <w:marBottom w:val="0"/>
      <w:divBdr>
        <w:top w:val="none" w:sz="0" w:space="0" w:color="auto"/>
        <w:left w:val="none" w:sz="0" w:space="0" w:color="auto"/>
        <w:bottom w:val="none" w:sz="0" w:space="0" w:color="auto"/>
        <w:right w:val="none" w:sz="0" w:space="0" w:color="auto"/>
      </w:divBdr>
    </w:div>
    <w:div w:id="1361398185">
      <w:bodyDiv w:val="1"/>
      <w:marLeft w:val="0"/>
      <w:marRight w:val="0"/>
      <w:marTop w:val="0"/>
      <w:marBottom w:val="0"/>
      <w:divBdr>
        <w:top w:val="none" w:sz="0" w:space="0" w:color="auto"/>
        <w:left w:val="none" w:sz="0" w:space="0" w:color="auto"/>
        <w:bottom w:val="none" w:sz="0" w:space="0" w:color="auto"/>
        <w:right w:val="none" w:sz="0" w:space="0" w:color="auto"/>
      </w:divBdr>
    </w:div>
    <w:div w:id="1669403974">
      <w:bodyDiv w:val="1"/>
      <w:marLeft w:val="0"/>
      <w:marRight w:val="0"/>
      <w:marTop w:val="0"/>
      <w:marBottom w:val="0"/>
      <w:divBdr>
        <w:top w:val="none" w:sz="0" w:space="0" w:color="auto"/>
        <w:left w:val="none" w:sz="0" w:space="0" w:color="auto"/>
        <w:bottom w:val="none" w:sz="0" w:space="0" w:color="auto"/>
        <w:right w:val="none" w:sz="0" w:space="0" w:color="auto"/>
      </w:divBdr>
    </w:div>
    <w:div w:id="1844663192">
      <w:bodyDiv w:val="1"/>
      <w:marLeft w:val="0"/>
      <w:marRight w:val="0"/>
      <w:marTop w:val="0"/>
      <w:marBottom w:val="0"/>
      <w:divBdr>
        <w:top w:val="none" w:sz="0" w:space="0" w:color="auto"/>
        <w:left w:val="none" w:sz="0" w:space="0" w:color="auto"/>
        <w:bottom w:val="none" w:sz="0" w:space="0" w:color="auto"/>
        <w:right w:val="none" w:sz="0" w:space="0" w:color="auto"/>
      </w:divBdr>
    </w:div>
    <w:div w:id="2000231484">
      <w:bodyDiv w:val="1"/>
      <w:marLeft w:val="0"/>
      <w:marRight w:val="0"/>
      <w:marTop w:val="0"/>
      <w:marBottom w:val="0"/>
      <w:divBdr>
        <w:top w:val="none" w:sz="0" w:space="0" w:color="auto"/>
        <w:left w:val="none" w:sz="0" w:space="0" w:color="auto"/>
        <w:bottom w:val="none" w:sz="0" w:space="0" w:color="auto"/>
        <w:right w:val="none" w:sz="0" w:space="0" w:color="auto"/>
      </w:divBdr>
    </w:div>
    <w:div w:id="202855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F45B7-7CBF-4A80-995E-157B79C9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462</Words>
  <Characters>2640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WTO</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dfernandez</dc:creator>
  <cp:keywords/>
  <dc:description/>
  <cp:lastModifiedBy>Murigande, Aime</cp:lastModifiedBy>
  <cp:revision>3</cp:revision>
  <cp:lastPrinted>2023-09-14T14:03:00Z</cp:lastPrinted>
  <dcterms:created xsi:type="dcterms:W3CDTF">2024-09-26T14:08:00Z</dcterms:created>
  <dcterms:modified xsi:type="dcterms:W3CDTF">2024-09-26T14:33:00Z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6fdc0077-6375-4a30-94d7-4e0cfbd1e753</vt:lpwstr>
  </property>
</Properties>
</file>