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77AB" w14:textId="2D8D8935" w:rsidR="00A5135B" w:rsidRDefault="006352B1" w:rsidP="00A5135B">
      <w:pPr>
        <w:jc w:val="center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DRAFT short</w:t>
      </w:r>
      <w:r w:rsidR="00A5135B">
        <w:rPr>
          <w:b/>
          <w:bCs/>
          <w:sz w:val="24"/>
          <w:szCs w:val="32"/>
        </w:rPr>
        <w:t xml:space="preserve"> </w:t>
      </w:r>
      <w:r w:rsidR="008964CF" w:rsidRPr="00A5135B">
        <w:rPr>
          <w:b/>
          <w:bCs/>
          <w:sz w:val="24"/>
          <w:szCs w:val="32"/>
        </w:rPr>
        <w:t>programme for</w:t>
      </w:r>
    </w:p>
    <w:p w14:paraId="71B07D99" w14:textId="77777777" w:rsidR="006352B1" w:rsidRDefault="008964CF" w:rsidP="00A5135B">
      <w:pPr>
        <w:jc w:val="center"/>
        <w:rPr>
          <w:b/>
          <w:bCs/>
          <w:sz w:val="24"/>
          <w:szCs w:val="32"/>
        </w:rPr>
      </w:pPr>
      <w:r w:rsidRPr="00A5135B">
        <w:rPr>
          <w:b/>
          <w:bCs/>
          <w:sz w:val="24"/>
          <w:szCs w:val="32"/>
        </w:rPr>
        <w:t xml:space="preserve"> a</w:t>
      </w:r>
      <w:r w:rsidR="00A5135B">
        <w:rPr>
          <w:b/>
          <w:bCs/>
          <w:sz w:val="24"/>
          <w:szCs w:val="32"/>
        </w:rPr>
        <w:t xml:space="preserve"> national</w:t>
      </w:r>
      <w:r w:rsidRPr="00A5135B">
        <w:rPr>
          <w:b/>
          <w:bCs/>
          <w:sz w:val="24"/>
          <w:szCs w:val="32"/>
        </w:rPr>
        <w:t xml:space="preserve"> technical assistance activity for Bhutan</w:t>
      </w:r>
      <w:r w:rsidR="00A5135B">
        <w:rPr>
          <w:b/>
          <w:bCs/>
          <w:sz w:val="24"/>
          <w:szCs w:val="32"/>
        </w:rPr>
        <w:t xml:space="preserve"> </w:t>
      </w:r>
    </w:p>
    <w:p w14:paraId="5F0D8FBF" w14:textId="4843F23A" w:rsidR="00A5135B" w:rsidRDefault="00A5135B" w:rsidP="00A5135B">
      <w:pPr>
        <w:jc w:val="center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(</w:t>
      </w:r>
      <w:r w:rsidR="006352B1">
        <w:rPr>
          <w:b/>
          <w:bCs/>
          <w:sz w:val="24"/>
          <w:szCs w:val="32"/>
        </w:rPr>
        <w:t>7</w:t>
      </w:r>
      <w:r>
        <w:rPr>
          <w:b/>
          <w:bCs/>
          <w:sz w:val="24"/>
          <w:szCs w:val="32"/>
        </w:rPr>
        <w:t xml:space="preserve"> October 2026)</w:t>
      </w:r>
    </w:p>
    <w:p w14:paraId="1B6A1523" w14:textId="77777777" w:rsidR="00A5135B" w:rsidRDefault="00A5135B" w:rsidP="003640A4">
      <w:pPr>
        <w:rPr>
          <w:b/>
          <w:bCs/>
          <w:sz w:val="24"/>
          <w:szCs w:val="32"/>
        </w:rPr>
      </w:pPr>
    </w:p>
    <w:p w14:paraId="25FFCBEB" w14:textId="77777777" w:rsidR="008964CF" w:rsidRDefault="008964CF" w:rsidP="00C73F70"/>
    <w:p w14:paraId="63FA88F7" w14:textId="5F02DD55" w:rsidR="008964CF" w:rsidRDefault="008964CF" w:rsidP="008964CF">
      <w:pPr>
        <w:pStyle w:val="Heading1"/>
      </w:pPr>
      <w:r>
        <w:t>Wto Secretariat-led interactive presentation</w:t>
      </w:r>
    </w:p>
    <w:p w14:paraId="336D0BF6" w14:textId="3146DA6B" w:rsidR="00A5135B" w:rsidRPr="00A5135B" w:rsidRDefault="00A5135B" w:rsidP="008964CF">
      <w:pPr>
        <w:pStyle w:val="BodyText"/>
      </w:pPr>
      <w:r w:rsidRPr="00A5135B">
        <w:rPr>
          <w:b/>
          <w:bCs/>
        </w:rPr>
        <w:t>Purpose</w:t>
      </w:r>
      <w:r>
        <w:t>: Enhance Bhutan's knowledge about accession to Annex 4 plurilateral WTO trade agreements and about the Government Procurement Agreement (GPA) 2012 in particular</w:t>
      </w:r>
    </w:p>
    <w:p w14:paraId="4BBF5E18" w14:textId="2C041381" w:rsidR="008964CF" w:rsidRDefault="008964CF" w:rsidP="008964CF">
      <w:pPr>
        <w:pStyle w:val="BodyText"/>
      </w:pPr>
      <w:r w:rsidRPr="00A5135B">
        <w:rPr>
          <w:b/>
          <w:bCs/>
        </w:rPr>
        <w:t>Duration</w:t>
      </w:r>
      <w:r>
        <w:t>: +/- 3 hours, including coffee break(s)</w:t>
      </w:r>
    </w:p>
    <w:p w14:paraId="5A6687CE" w14:textId="13D73A25" w:rsidR="00583D95" w:rsidRDefault="00583D95" w:rsidP="008964CF">
      <w:pPr>
        <w:pStyle w:val="BodyText"/>
      </w:pPr>
      <w:r w:rsidRPr="00A5135B">
        <w:rPr>
          <w:b/>
          <w:bCs/>
        </w:rPr>
        <w:t>Time</w:t>
      </w:r>
      <w:r>
        <w:t>: Morning (but could be afternoon if that works better)</w:t>
      </w:r>
    </w:p>
    <w:p w14:paraId="1F761567" w14:textId="53CEE872" w:rsidR="008964CF" w:rsidRDefault="008964CF" w:rsidP="008964CF">
      <w:pPr>
        <w:pStyle w:val="BodyText"/>
      </w:pPr>
      <w:r w:rsidRPr="00A5135B">
        <w:rPr>
          <w:b/>
          <w:bCs/>
        </w:rPr>
        <w:t>Participants</w:t>
      </w:r>
      <w:r>
        <w:t xml:space="preserve">: </w:t>
      </w:r>
      <w:r w:rsidR="00583D95">
        <w:t>For Bhutan to determine</w:t>
      </w:r>
      <w:r w:rsidR="00C86C98">
        <w:t xml:space="preserve"> the number and type of officials to be invited</w:t>
      </w:r>
      <w:r w:rsidR="00583D95">
        <w:t>; a good approach could be to include:</w:t>
      </w:r>
    </w:p>
    <w:p w14:paraId="10BB3001" w14:textId="0A106F4A" w:rsidR="008964CF" w:rsidRDefault="008964CF" w:rsidP="008964CF">
      <w:pPr>
        <w:pStyle w:val="BodyText2"/>
      </w:pPr>
      <w:r>
        <w:t xml:space="preserve">Representatives </w:t>
      </w:r>
      <w:r w:rsidR="00583D95">
        <w:t>from</w:t>
      </w:r>
      <w:r>
        <w:t xml:space="preserve"> </w:t>
      </w:r>
      <w:r w:rsidR="00583D95">
        <w:t xml:space="preserve">the </w:t>
      </w:r>
      <w:r>
        <w:t>WTO accession technical team</w:t>
      </w:r>
      <w:r w:rsidR="00583D95">
        <w:t xml:space="preserve"> and others from the Ministry of Trade</w:t>
      </w:r>
    </w:p>
    <w:p w14:paraId="18A9C857" w14:textId="6C37C0CA" w:rsidR="008964CF" w:rsidRDefault="008964CF" w:rsidP="008964CF">
      <w:pPr>
        <w:pStyle w:val="BodyText2"/>
      </w:pPr>
      <w:r>
        <w:t xml:space="preserve">Representatives </w:t>
      </w:r>
      <w:r w:rsidR="00583D95">
        <w:t>from</w:t>
      </w:r>
      <w:r>
        <w:t xml:space="preserve"> Ministry of Finance or </w:t>
      </w:r>
      <w:r w:rsidR="00583D95">
        <w:t>an</w:t>
      </w:r>
      <w:r>
        <w:t>other Ministry with policy authority over government procurement</w:t>
      </w:r>
    </w:p>
    <w:p w14:paraId="4ED5C193" w14:textId="411DE016" w:rsidR="008964CF" w:rsidRDefault="00583D95" w:rsidP="008964CF">
      <w:pPr>
        <w:pStyle w:val="BodyText2"/>
      </w:pPr>
      <w:r>
        <w:t xml:space="preserve">Other officials </w:t>
      </w:r>
      <w:r w:rsidR="00A5135B">
        <w:t xml:space="preserve">from other branches or Ministries, </w:t>
      </w:r>
      <w:r>
        <w:t xml:space="preserve">whose support would be desirable to seek the observer status in the Committee on Government Procurement or undertake a commitment as part of Bhutan's WTO accession to initiate negotiations to accede to the GPA 2012 </w:t>
      </w:r>
      <w:r w:rsidR="008964CF">
        <w:t xml:space="preserve"> </w:t>
      </w:r>
    </w:p>
    <w:p w14:paraId="725A0596" w14:textId="26156FFD" w:rsidR="008964CF" w:rsidRDefault="008964CF" w:rsidP="008964CF">
      <w:pPr>
        <w:pStyle w:val="BodyText"/>
      </w:pPr>
      <w:r w:rsidRPr="00A5135B">
        <w:rPr>
          <w:b/>
          <w:bCs/>
        </w:rPr>
        <w:t>Topics</w:t>
      </w:r>
      <w:r>
        <w:t xml:space="preserve"> to be covered: </w:t>
      </w:r>
    </w:p>
    <w:p w14:paraId="43584C4A" w14:textId="380282CE" w:rsidR="00A5135B" w:rsidRDefault="00A5135B" w:rsidP="008964CF">
      <w:pPr>
        <w:pStyle w:val="BodyText2"/>
      </w:pPr>
      <w:r>
        <w:t>Annex 4 plurilateral WTO trade agreements:</w:t>
      </w:r>
    </w:p>
    <w:p w14:paraId="2360E2A1" w14:textId="52A4C34B" w:rsidR="00A5135B" w:rsidRDefault="00A5135B" w:rsidP="00A5135B">
      <w:pPr>
        <w:pStyle w:val="BodyText3"/>
      </w:pPr>
      <w:r>
        <w:t xml:space="preserve">Concept and state of play </w:t>
      </w:r>
    </w:p>
    <w:p w14:paraId="1231F8E4" w14:textId="737D3E53" w:rsidR="008964CF" w:rsidRDefault="00A5135B" w:rsidP="00A5135B">
      <w:pPr>
        <w:pStyle w:val="BodyText3"/>
      </w:pPr>
      <w:r>
        <w:t>Accession: Relationship with WTO accession procedure</w:t>
      </w:r>
      <w:r w:rsidR="00233454">
        <w:t xml:space="preserve"> and, using the GPA 2012 as example, relevant commitments undertaken by Members, separate accession processes</w:t>
      </w:r>
      <w:r>
        <w:t xml:space="preserve"> </w:t>
      </w:r>
    </w:p>
    <w:p w14:paraId="308E7CF4" w14:textId="0B6FD4FF" w:rsidR="00A5135B" w:rsidRDefault="00A5135B" w:rsidP="008964CF">
      <w:pPr>
        <w:pStyle w:val="BodyText2"/>
      </w:pPr>
      <w:r>
        <w:t>The GPA 2012</w:t>
      </w:r>
    </w:p>
    <w:p w14:paraId="2CF1D07E" w14:textId="0F173D9E" w:rsidR="00A5135B" w:rsidRDefault="00233454" w:rsidP="00A5135B">
      <w:pPr>
        <w:pStyle w:val="BodyText3"/>
      </w:pPr>
      <w:r>
        <w:t>Objective and scope</w:t>
      </w:r>
    </w:p>
    <w:p w14:paraId="73E773FA" w14:textId="00B567C8" w:rsidR="00233454" w:rsidRDefault="00233454" w:rsidP="00A5135B">
      <w:pPr>
        <w:pStyle w:val="BodyText3"/>
      </w:pPr>
      <w:r>
        <w:t>GPA Parties and acceding Members</w:t>
      </w:r>
    </w:p>
    <w:p w14:paraId="60B0F645" w14:textId="52647B9F" w:rsidR="00233454" w:rsidRDefault="00233454" w:rsidP="00A5135B">
      <w:pPr>
        <w:pStyle w:val="BodyText3"/>
      </w:pPr>
      <w:r>
        <w:t>Content: Market access and good governance</w:t>
      </w:r>
    </w:p>
    <w:p w14:paraId="717D706E" w14:textId="52F7851E" w:rsidR="008964CF" w:rsidRDefault="00233454" w:rsidP="00CC685F">
      <w:pPr>
        <w:pStyle w:val="BodyText3"/>
      </w:pPr>
      <w:r>
        <w:t xml:space="preserve">Benefits of acceding to the GPA 2012 and managing related challenges </w:t>
      </w:r>
    </w:p>
    <w:p w14:paraId="21871864" w14:textId="52D1A477" w:rsidR="00233454" w:rsidRDefault="00C86C98" w:rsidP="00CC685F">
      <w:pPr>
        <w:pStyle w:val="BodyText3"/>
      </w:pPr>
      <w:r>
        <w:t>Accession negotiations</w:t>
      </w:r>
    </w:p>
    <w:p w14:paraId="2C4CF62B" w14:textId="614EA4FA" w:rsidR="00C86C98" w:rsidRPr="008964CF" w:rsidRDefault="00C86C98" w:rsidP="00CC685F">
      <w:pPr>
        <w:pStyle w:val="BodyText3"/>
      </w:pPr>
      <w:r>
        <w:t>Observer status in the Committee on Government Procurement as a</w:t>
      </w:r>
      <w:r w:rsidR="00293190">
        <w:t xml:space="preserve"> short-term</w:t>
      </w:r>
      <w:r>
        <w:t xml:space="preserve"> </w:t>
      </w:r>
      <w:r w:rsidR="00293190">
        <w:t>deliverable that provides continued opportunities to learn about the benefits and operation of the GPA 2012</w:t>
      </w:r>
    </w:p>
    <w:p w14:paraId="311A7CEA" w14:textId="7F34D8ED" w:rsidR="008964CF" w:rsidRDefault="008964CF" w:rsidP="008964CF">
      <w:pPr>
        <w:pStyle w:val="Heading1"/>
      </w:pPr>
      <w:r>
        <w:lastRenderedPageBreak/>
        <w:t>Informal exchanges with selected government officials</w:t>
      </w:r>
      <w:r w:rsidR="00C86C98">
        <w:t xml:space="preserve"> or stakeholders</w:t>
      </w:r>
    </w:p>
    <w:p w14:paraId="732B0255" w14:textId="77777777" w:rsidR="00293190" w:rsidRDefault="00233454" w:rsidP="00233454">
      <w:pPr>
        <w:pStyle w:val="BodyText"/>
      </w:pPr>
      <w:r w:rsidRPr="00C86C98">
        <w:rPr>
          <w:b/>
          <w:bCs/>
        </w:rPr>
        <w:t>Purpose</w:t>
      </w:r>
      <w:r>
        <w:t xml:space="preserve">: </w:t>
      </w:r>
    </w:p>
    <w:p w14:paraId="47287312" w14:textId="2991B037" w:rsidR="00613A46" w:rsidRDefault="00613A46" w:rsidP="00293190">
      <w:pPr>
        <w:pStyle w:val="BodyText2"/>
      </w:pPr>
      <w:r>
        <w:t>These additional exchanges are options but could be a good occasion to take advantage of the WTO Secretariat's presence in Bhutan.</w:t>
      </w:r>
    </w:p>
    <w:p w14:paraId="09D18E3B" w14:textId="58FEEF20" w:rsidR="00233454" w:rsidRDefault="00293190" w:rsidP="00293190">
      <w:pPr>
        <w:pStyle w:val="BodyText2"/>
      </w:pPr>
      <w:r>
        <w:t>The general presentation may be too long for certain key officials who may not have to attend</w:t>
      </w:r>
      <w:r w:rsidR="00262BAD">
        <w:t xml:space="preserve"> to other matters</w:t>
      </w:r>
      <w:r>
        <w:t xml:space="preserve">. </w:t>
      </w:r>
    </w:p>
    <w:p w14:paraId="5B3734E2" w14:textId="6917EC89" w:rsidR="00293190" w:rsidRDefault="00734373" w:rsidP="00293190">
      <w:pPr>
        <w:pStyle w:val="BodyText2"/>
      </w:pPr>
      <w:r>
        <w:t xml:space="preserve">These additional </w:t>
      </w:r>
      <w:r w:rsidR="00262BAD">
        <w:t>meetings</w:t>
      </w:r>
      <w:r>
        <w:t xml:space="preserve"> would provide an opportunity to </w:t>
      </w:r>
      <w:r w:rsidR="00262BAD">
        <w:t>engage in a more focused exchange on specific topics and/or in a more open exchange.  They could also be an opportunity to reach out to other stakeholders.</w:t>
      </w:r>
    </w:p>
    <w:p w14:paraId="5C54BB4E" w14:textId="3B1415C7" w:rsidR="00233454" w:rsidRDefault="00233454" w:rsidP="00233454">
      <w:pPr>
        <w:pStyle w:val="BodyText"/>
      </w:pPr>
      <w:r w:rsidRPr="00C86C98">
        <w:rPr>
          <w:b/>
          <w:bCs/>
        </w:rPr>
        <w:t>Duration</w:t>
      </w:r>
      <w:r>
        <w:t>:</w:t>
      </w:r>
      <w:r w:rsidR="00C86C98">
        <w:t xml:space="preserve"> Depends on interest</w:t>
      </w:r>
      <w:r w:rsidR="00293190">
        <w:t>, availability</w:t>
      </w:r>
      <w:r w:rsidR="00C86C98">
        <w:t xml:space="preserve"> and</w:t>
      </w:r>
      <w:r w:rsidR="00293190">
        <w:t xml:space="preserve"> the</w:t>
      </w:r>
      <w:r w:rsidR="00C86C98">
        <w:t xml:space="preserve"> number of exchanges that are organized (could be 15-45 minutes, etc.)</w:t>
      </w:r>
      <w:r>
        <w:t xml:space="preserve"> </w:t>
      </w:r>
    </w:p>
    <w:p w14:paraId="4C01A30B" w14:textId="32DC02D3" w:rsidR="00233454" w:rsidRDefault="00233454" w:rsidP="00233454">
      <w:pPr>
        <w:pStyle w:val="BodyText"/>
      </w:pPr>
      <w:r w:rsidRPr="00C86C98">
        <w:rPr>
          <w:b/>
          <w:bCs/>
        </w:rPr>
        <w:t>Time</w:t>
      </w:r>
      <w:r>
        <w:t>: Afternoon (but up to Bhutan to determine)</w:t>
      </w:r>
    </w:p>
    <w:p w14:paraId="7D7FFBDE" w14:textId="77777777" w:rsidR="00293190" w:rsidRDefault="00233454" w:rsidP="00233454">
      <w:pPr>
        <w:pStyle w:val="BodyText"/>
      </w:pPr>
      <w:r w:rsidRPr="00C86C98">
        <w:rPr>
          <w:b/>
          <w:bCs/>
        </w:rPr>
        <w:t>Participants</w:t>
      </w:r>
      <w:r>
        <w:t>:</w:t>
      </w:r>
      <w:r w:rsidR="00C86C98">
        <w:t xml:space="preserve"> </w:t>
      </w:r>
    </w:p>
    <w:p w14:paraId="6D9CA576" w14:textId="70952090" w:rsidR="00233454" w:rsidRDefault="00C86C98" w:rsidP="00293190">
      <w:pPr>
        <w:pStyle w:val="BodyText2"/>
      </w:pPr>
      <w:r>
        <w:t xml:space="preserve">For Bhutan to identify key interlocutors (could be essentially bilateral chats or small-group meetings with selected officials) </w:t>
      </w:r>
    </w:p>
    <w:p w14:paraId="09743F28" w14:textId="104DBAE1" w:rsidR="00293190" w:rsidRDefault="00293190" w:rsidP="00293190">
      <w:pPr>
        <w:pStyle w:val="BodyText2"/>
      </w:pPr>
      <w:r>
        <w:t xml:space="preserve">There could be one or more exchanges with more senior decision-makers who have limited time and are interested in </w:t>
      </w:r>
      <w:proofErr w:type="gramStart"/>
      <w:r>
        <w:t>clarify</w:t>
      </w:r>
      <w:proofErr w:type="gramEnd"/>
      <w:r>
        <w:t xml:space="preserve"> specific aspects</w:t>
      </w:r>
    </w:p>
    <w:p w14:paraId="4CC1AE0C" w14:textId="3BCC57C4" w:rsidR="00293190" w:rsidRDefault="00293190" w:rsidP="00293190">
      <w:pPr>
        <w:pStyle w:val="BodyText2"/>
      </w:pPr>
      <w:r>
        <w:t>There could be one or more exchanges with other governmental or non-governmental stakeholders that would benefit from getting certain clarifications or reassurances</w:t>
      </w:r>
    </w:p>
    <w:p w14:paraId="2FD4554F" w14:textId="59DA8665" w:rsidR="00C86C98" w:rsidRDefault="00233454" w:rsidP="00C86C98">
      <w:pPr>
        <w:pStyle w:val="BodyText"/>
      </w:pPr>
      <w:r w:rsidRPr="00C86C98">
        <w:rPr>
          <w:b/>
          <w:bCs/>
        </w:rPr>
        <w:t>Topics</w:t>
      </w:r>
      <w:r>
        <w:t xml:space="preserve">: </w:t>
      </w:r>
    </w:p>
    <w:p w14:paraId="686B13FB" w14:textId="6E707335" w:rsidR="00C86C98" w:rsidRDefault="00C86C98" w:rsidP="00C86C98">
      <w:pPr>
        <w:pStyle w:val="BodyText2"/>
      </w:pPr>
      <w:r>
        <w:t xml:space="preserve">As desired, but probably </w:t>
      </w:r>
      <w:proofErr w:type="gramStart"/>
      <w:r>
        <w:t>similar to</w:t>
      </w:r>
      <w:proofErr w:type="gramEnd"/>
      <w:r>
        <w:t xml:space="preserve"> those above for the presentation</w:t>
      </w:r>
      <w:r w:rsidR="00293190">
        <w:t xml:space="preserve"> (focusing on the issue of </w:t>
      </w:r>
      <w:r w:rsidR="00734373">
        <w:t>undertaking, as part of the WTO accession, a commitment to initiate accession negotiations, the observer status and the benefits of the GPA 2012</w:t>
      </w:r>
      <w:r>
        <w:t xml:space="preserve">. </w:t>
      </w:r>
    </w:p>
    <w:p w14:paraId="5BB3F79B" w14:textId="5D3474F6" w:rsidR="00C86C98" w:rsidRDefault="00C86C98" w:rsidP="00C86C98">
      <w:pPr>
        <w:pStyle w:val="BodyText2"/>
      </w:pPr>
      <w:r>
        <w:t>Could focus on answering specific questions</w:t>
      </w:r>
      <w:r w:rsidR="00734373">
        <w:t xml:space="preserve"> and concerns</w:t>
      </w:r>
      <w:r>
        <w:t xml:space="preserve"> interlocutors may wish to raise.</w:t>
      </w:r>
    </w:p>
    <w:p w14:paraId="4AB92BD0" w14:textId="31C4E50A" w:rsidR="00293190" w:rsidRDefault="00293190" w:rsidP="00C86C98">
      <w:pPr>
        <w:pStyle w:val="BodyText2"/>
      </w:pPr>
      <w:r>
        <w:t>Could be an opportunity for the WTO Secretariat to identify policy options.</w:t>
      </w:r>
    </w:p>
    <w:p w14:paraId="521B66AC" w14:textId="77777777" w:rsidR="00734373" w:rsidRPr="00C86C98" w:rsidRDefault="00734373" w:rsidP="00734373">
      <w:pPr>
        <w:pStyle w:val="BodyText2"/>
        <w:numPr>
          <w:ilvl w:val="0"/>
          <w:numId w:val="0"/>
        </w:numPr>
        <w:ind w:left="1134"/>
      </w:pPr>
    </w:p>
    <w:sectPr w:rsidR="00734373" w:rsidRPr="00C86C98" w:rsidSect="003640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1701" w:right="1440" w:bottom="1135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A7FB8" w14:textId="77777777" w:rsidR="00DF3F6E" w:rsidRDefault="00DF3F6E" w:rsidP="00ED54E0">
      <w:r>
        <w:separator/>
      </w:r>
    </w:p>
  </w:endnote>
  <w:endnote w:type="continuationSeparator" w:id="0">
    <w:p w14:paraId="277011F6" w14:textId="77777777" w:rsidR="00DF3F6E" w:rsidRDefault="00DF3F6E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A255" w14:textId="485425E3" w:rsidR="008964CF" w:rsidRPr="008964CF" w:rsidRDefault="008964CF" w:rsidP="008964C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214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D1CAB4" w14:textId="692B5DC6" w:rsidR="00C86C98" w:rsidRDefault="00C86C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87F272" w14:textId="1791B4CD" w:rsidR="008964CF" w:rsidRPr="008964CF" w:rsidRDefault="008964CF" w:rsidP="00896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0A67A" w14:textId="77777777" w:rsidR="00DF3F6E" w:rsidRDefault="00DF3F6E" w:rsidP="00ED54E0">
      <w:r>
        <w:separator/>
      </w:r>
    </w:p>
  </w:footnote>
  <w:footnote w:type="continuationSeparator" w:id="0">
    <w:p w14:paraId="6BDD1C9F" w14:textId="77777777" w:rsidR="00DF3F6E" w:rsidRDefault="00DF3F6E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3EC3" w14:textId="77777777" w:rsidR="008964CF" w:rsidRPr="008964CF" w:rsidRDefault="008964CF" w:rsidP="00896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64CF">
      <w:t>.</w:t>
    </w:r>
  </w:p>
  <w:p w14:paraId="7371EC24" w14:textId="77777777" w:rsidR="008964CF" w:rsidRPr="008964CF" w:rsidRDefault="008964CF" w:rsidP="00896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865E0EF" w14:textId="12C38FD7" w:rsidR="008964CF" w:rsidRPr="008964CF" w:rsidRDefault="008964CF" w:rsidP="00896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64CF">
      <w:t xml:space="preserve">- </w:t>
    </w:r>
    <w:r w:rsidRPr="008964CF">
      <w:fldChar w:fldCharType="begin"/>
    </w:r>
    <w:r w:rsidRPr="008964CF">
      <w:instrText xml:space="preserve"> PAGE </w:instrText>
    </w:r>
    <w:r w:rsidRPr="008964CF">
      <w:fldChar w:fldCharType="separate"/>
    </w:r>
    <w:r w:rsidRPr="008964CF">
      <w:rPr>
        <w:noProof/>
      </w:rPr>
      <w:t>1</w:t>
    </w:r>
    <w:r w:rsidRPr="008964CF">
      <w:fldChar w:fldCharType="end"/>
    </w:r>
    <w:r w:rsidRPr="008964CF">
      <w:t xml:space="preserve"> -</w:t>
    </w:r>
  </w:p>
  <w:p w14:paraId="157BACB6" w14:textId="1F472BBE" w:rsidR="008964CF" w:rsidRPr="008964CF" w:rsidRDefault="008964CF" w:rsidP="008964C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FB39" w14:textId="77777777" w:rsidR="008964CF" w:rsidRPr="008964CF" w:rsidRDefault="008964CF" w:rsidP="00896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64CF">
      <w:t>.</w:t>
    </w:r>
  </w:p>
  <w:p w14:paraId="3360AFDB" w14:textId="77777777" w:rsidR="008964CF" w:rsidRPr="008964CF" w:rsidRDefault="008964CF" w:rsidP="00896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6ED988E" w14:textId="52918323" w:rsidR="008964CF" w:rsidRPr="008964CF" w:rsidRDefault="008964CF" w:rsidP="00896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964CF">
      <w:t xml:space="preserve">- </w:t>
    </w:r>
    <w:r w:rsidRPr="008964CF">
      <w:fldChar w:fldCharType="begin"/>
    </w:r>
    <w:r w:rsidRPr="008964CF">
      <w:instrText xml:space="preserve"> PAGE </w:instrText>
    </w:r>
    <w:r w:rsidRPr="008964CF">
      <w:fldChar w:fldCharType="separate"/>
    </w:r>
    <w:r w:rsidRPr="008964CF">
      <w:rPr>
        <w:noProof/>
      </w:rPr>
      <w:t>1</w:t>
    </w:r>
    <w:r w:rsidRPr="008964CF">
      <w:fldChar w:fldCharType="end"/>
    </w:r>
    <w:r w:rsidRPr="008964CF">
      <w:t xml:space="preserve"> -</w:t>
    </w:r>
  </w:p>
  <w:p w14:paraId="693088D1" w14:textId="5F3E5FC9" w:rsidR="008964CF" w:rsidRPr="008964CF" w:rsidRDefault="008964CF" w:rsidP="008964C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182B84" w14:paraId="41438084" w14:textId="77777777" w:rsidTr="005443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160BB14" w14:textId="77777777" w:rsidR="00ED54E0" w:rsidRPr="00182B84" w:rsidRDefault="00ED54E0" w:rsidP="00425DC5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6F5DD9C" w14:textId="77777777" w:rsidR="00ED54E0" w:rsidRPr="00182B84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:rsidR="00ED54E0" w:rsidRPr="00182B84" w14:paraId="60499D0C" w14:textId="77777777" w:rsidTr="005443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55A60F6F" w14:textId="77777777" w:rsidR="00ED54E0" w:rsidRPr="00182B84" w:rsidRDefault="00ED54E0" w:rsidP="00425DC5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 wp14:anchorId="74236B43" wp14:editId="0DD6E5CD">
                <wp:extent cx="2398395" cy="716280"/>
                <wp:effectExtent l="0" t="0" r="1905" b="7620"/>
                <wp:docPr id="448263540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EAAFA1A" w14:textId="77777777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182B84" w14:paraId="621649DC" w14:textId="77777777" w:rsidTr="005443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031ABAE4" w14:textId="77777777" w:rsidR="00ED54E0" w:rsidRPr="00182B84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8045DEF" w14:textId="77777777" w:rsidR="008964CF" w:rsidRDefault="008964CF" w:rsidP="00425DC5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.</w:t>
          </w:r>
        </w:p>
        <w:bookmarkEnd w:id="1"/>
        <w:p w14:paraId="33807507" w14:textId="517DF3F2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182B84" w14:paraId="3A255D0F" w14:textId="77777777" w:rsidTr="005443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C1C763C" w14:textId="77777777" w:rsidR="00ED54E0" w:rsidRPr="00182B84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AF09232" w14:textId="507CC9FC" w:rsidR="00ED54E0" w:rsidRPr="00182B84" w:rsidRDefault="008964CF" w:rsidP="00425DC5">
          <w:pPr>
            <w:jc w:val="right"/>
            <w:rPr>
              <w:szCs w:val="16"/>
            </w:rPr>
          </w:pPr>
          <w:r>
            <w:rPr>
              <w:szCs w:val="16"/>
            </w:rPr>
            <w:t>7 September 2026</w:t>
          </w:r>
        </w:p>
      </w:tc>
    </w:tr>
    <w:tr w:rsidR="00ED54E0" w:rsidRPr="00182B84" w14:paraId="269F403D" w14:textId="77777777" w:rsidTr="005443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66FDA92" w14:textId="77777777" w:rsidR="00ED54E0" w:rsidRPr="00182B84" w:rsidRDefault="00ED54E0" w:rsidP="00425DC5">
          <w:pPr>
            <w:jc w:val="left"/>
            <w:rPr>
              <w:b/>
            </w:rPr>
          </w:pPr>
          <w:bookmarkStart w:id="2" w:name="bmkSerial" w:colFirst="0" w:colLast="0"/>
          <w:r w:rsidRPr="00182B84">
            <w:rPr>
              <w:color w:val="FF0000"/>
              <w:szCs w:val="16"/>
            </w:rPr>
            <w:t>(00-0000)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C20EFE0" w14:textId="77777777" w:rsidR="00ED54E0" w:rsidRPr="00182B84" w:rsidRDefault="00ED54E0" w:rsidP="00425DC5">
          <w:pPr>
            <w:jc w:val="right"/>
            <w:rPr>
              <w:szCs w:val="16"/>
            </w:rPr>
          </w:pPr>
          <w:bookmarkStart w:id="3" w:name="bmkTotPages"/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bookmarkEnd w:id="3"/>
        </w:p>
      </w:tc>
    </w:tr>
    <w:tr w:rsidR="00ED54E0" w:rsidRPr="00182B84" w14:paraId="3445E026" w14:textId="77777777" w:rsidTr="005443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6703229" w14:textId="77777777" w:rsidR="00ED54E0" w:rsidRPr="00182B84" w:rsidRDefault="00ED54E0" w:rsidP="00425DC5">
          <w:pPr>
            <w:jc w:val="left"/>
            <w:rPr>
              <w:sz w:val="14"/>
              <w:szCs w:val="16"/>
            </w:rPr>
          </w:pPr>
          <w:bookmarkStart w:id="4" w:name="bmkCommittee"/>
          <w:bookmarkStart w:id="5" w:name="bmkLanguage" w:colFirst="1" w:colLast="1"/>
          <w:bookmarkEnd w:id="2"/>
          <w:r w:rsidRPr="00182B84">
            <w:rPr>
              <w:b/>
            </w:rPr>
            <w:t xml:space="preserve"> </w:t>
          </w:r>
          <w:bookmarkEnd w:id="4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9412C1B" w14:textId="79F30C38" w:rsidR="00ED54E0" w:rsidRPr="00182B84" w:rsidRDefault="008964CF" w:rsidP="00425DC5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 xml:space="preserve"> </w:t>
          </w:r>
        </w:p>
      </w:tc>
    </w:tr>
    <w:bookmarkEnd w:id="5"/>
  </w:tbl>
  <w:p w14:paraId="77B4F18F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6B70518"/>
    <w:multiLevelType w:val="hybridMultilevel"/>
    <w:tmpl w:val="3FD42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54AB1"/>
    <w:multiLevelType w:val="multilevel"/>
    <w:tmpl w:val="0008904A"/>
    <w:numStyleLink w:val="LegalHeadings"/>
  </w:abstractNum>
  <w:abstractNum w:abstractNumId="14" w15:restartNumberingAfterBreak="0">
    <w:nsid w:val="57551E12"/>
    <w:multiLevelType w:val="multilevel"/>
    <w:tmpl w:val="0008904A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bullet"/>
      <w:pStyle w:val="BodyText"/>
      <w:lvlText w:val=""/>
      <w:lvlJc w:val="left"/>
      <w:pPr>
        <w:ind w:left="360" w:hanging="360"/>
      </w:pPr>
      <w:rPr>
        <w:rFonts w:ascii="Symbol" w:hAnsi="Symbol"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6590809">
    <w:abstractNumId w:val="9"/>
  </w:num>
  <w:num w:numId="2" w16cid:durableId="1166558181">
    <w:abstractNumId w:val="7"/>
  </w:num>
  <w:num w:numId="3" w16cid:durableId="520978182">
    <w:abstractNumId w:val="6"/>
  </w:num>
  <w:num w:numId="4" w16cid:durableId="88503401">
    <w:abstractNumId w:val="5"/>
  </w:num>
  <w:num w:numId="5" w16cid:durableId="796028474">
    <w:abstractNumId w:val="4"/>
  </w:num>
  <w:num w:numId="6" w16cid:durableId="534579523">
    <w:abstractNumId w:val="14"/>
  </w:num>
  <w:num w:numId="7" w16cid:durableId="1660619434">
    <w:abstractNumId w:val="13"/>
  </w:num>
  <w:num w:numId="8" w16cid:durableId="1787694281">
    <w:abstractNumId w:val="11"/>
  </w:num>
  <w:num w:numId="9" w16cid:durableId="5340833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7330976">
    <w:abstractNumId w:val="15"/>
  </w:num>
  <w:num w:numId="11" w16cid:durableId="14423169">
    <w:abstractNumId w:val="8"/>
  </w:num>
  <w:num w:numId="12" w16cid:durableId="547306912">
    <w:abstractNumId w:val="3"/>
  </w:num>
  <w:num w:numId="13" w16cid:durableId="29305969">
    <w:abstractNumId w:val="2"/>
  </w:num>
  <w:num w:numId="14" w16cid:durableId="691734266">
    <w:abstractNumId w:val="1"/>
  </w:num>
  <w:num w:numId="15" w16cid:durableId="1302420118">
    <w:abstractNumId w:val="0"/>
  </w:num>
  <w:num w:numId="16" w16cid:durableId="10109162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3576943">
    <w:abstractNumId w:val="14"/>
  </w:num>
  <w:num w:numId="18" w16cid:durableId="2044742219">
    <w:abstractNumId w:val="14"/>
  </w:num>
  <w:num w:numId="19" w16cid:durableId="492797662">
    <w:abstractNumId w:val="11"/>
  </w:num>
  <w:num w:numId="20" w16cid:durableId="1593201594">
    <w:abstractNumId w:val="11"/>
  </w:num>
  <w:num w:numId="21" w16cid:durableId="1879582024">
    <w:abstractNumId w:val="14"/>
  </w:num>
  <w:num w:numId="22" w16cid:durableId="296378889">
    <w:abstractNumId w:val="14"/>
  </w:num>
  <w:num w:numId="23" w16cid:durableId="7814153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4CF"/>
    <w:rsid w:val="000272F6"/>
    <w:rsid w:val="00037AC4"/>
    <w:rsid w:val="000423BF"/>
    <w:rsid w:val="000A4945"/>
    <w:rsid w:val="000B31E1"/>
    <w:rsid w:val="0011356B"/>
    <w:rsid w:val="0013337F"/>
    <w:rsid w:val="00182B84"/>
    <w:rsid w:val="001E291F"/>
    <w:rsid w:val="00233408"/>
    <w:rsid w:val="00233454"/>
    <w:rsid w:val="00236136"/>
    <w:rsid w:val="00262BAD"/>
    <w:rsid w:val="0027067B"/>
    <w:rsid w:val="00293190"/>
    <w:rsid w:val="003156C6"/>
    <w:rsid w:val="003572B4"/>
    <w:rsid w:val="003640A4"/>
    <w:rsid w:val="00364F61"/>
    <w:rsid w:val="003748AC"/>
    <w:rsid w:val="00467032"/>
    <w:rsid w:val="0046754A"/>
    <w:rsid w:val="004F203A"/>
    <w:rsid w:val="005336B8"/>
    <w:rsid w:val="00544326"/>
    <w:rsid w:val="00547B5F"/>
    <w:rsid w:val="00583D95"/>
    <w:rsid w:val="005A1A22"/>
    <w:rsid w:val="005B04B9"/>
    <w:rsid w:val="005B68C7"/>
    <w:rsid w:val="005B7054"/>
    <w:rsid w:val="005D5981"/>
    <w:rsid w:val="005F30CB"/>
    <w:rsid w:val="00612644"/>
    <w:rsid w:val="00613A46"/>
    <w:rsid w:val="006352B1"/>
    <w:rsid w:val="00671292"/>
    <w:rsid w:val="00674CCD"/>
    <w:rsid w:val="006E41C0"/>
    <w:rsid w:val="006F5826"/>
    <w:rsid w:val="00700181"/>
    <w:rsid w:val="007141CF"/>
    <w:rsid w:val="00734373"/>
    <w:rsid w:val="00745146"/>
    <w:rsid w:val="007577E3"/>
    <w:rsid w:val="00760DB3"/>
    <w:rsid w:val="007C011C"/>
    <w:rsid w:val="007E6507"/>
    <w:rsid w:val="007F2B8E"/>
    <w:rsid w:val="007F32D1"/>
    <w:rsid w:val="00807247"/>
    <w:rsid w:val="00840C2B"/>
    <w:rsid w:val="00846E13"/>
    <w:rsid w:val="008739FD"/>
    <w:rsid w:val="00893E85"/>
    <w:rsid w:val="008964CF"/>
    <w:rsid w:val="008E372C"/>
    <w:rsid w:val="009A6F54"/>
    <w:rsid w:val="009E1C47"/>
    <w:rsid w:val="00A5135B"/>
    <w:rsid w:val="00A6057A"/>
    <w:rsid w:val="00A74017"/>
    <w:rsid w:val="00AA332C"/>
    <w:rsid w:val="00AC27F8"/>
    <w:rsid w:val="00AD4C72"/>
    <w:rsid w:val="00AE2AEE"/>
    <w:rsid w:val="00B00276"/>
    <w:rsid w:val="00B230EC"/>
    <w:rsid w:val="00B526D3"/>
    <w:rsid w:val="00B52738"/>
    <w:rsid w:val="00B56EDC"/>
    <w:rsid w:val="00BB14CA"/>
    <w:rsid w:val="00BB1F84"/>
    <w:rsid w:val="00BE5468"/>
    <w:rsid w:val="00C01A1F"/>
    <w:rsid w:val="00C11EAC"/>
    <w:rsid w:val="00C15F6D"/>
    <w:rsid w:val="00C305D7"/>
    <w:rsid w:val="00C30F2A"/>
    <w:rsid w:val="00C43456"/>
    <w:rsid w:val="00C65C0C"/>
    <w:rsid w:val="00C73F70"/>
    <w:rsid w:val="00C808FC"/>
    <w:rsid w:val="00C86C98"/>
    <w:rsid w:val="00CA2AC9"/>
    <w:rsid w:val="00CD7D97"/>
    <w:rsid w:val="00CE3EE6"/>
    <w:rsid w:val="00CE4BA1"/>
    <w:rsid w:val="00D000C7"/>
    <w:rsid w:val="00D221B8"/>
    <w:rsid w:val="00D52A9D"/>
    <w:rsid w:val="00D55AAD"/>
    <w:rsid w:val="00D747AE"/>
    <w:rsid w:val="00D9226C"/>
    <w:rsid w:val="00DA20BD"/>
    <w:rsid w:val="00DE50DB"/>
    <w:rsid w:val="00DF3F6E"/>
    <w:rsid w:val="00DF6AE1"/>
    <w:rsid w:val="00E46FD5"/>
    <w:rsid w:val="00E544BB"/>
    <w:rsid w:val="00E56545"/>
    <w:rsid w:val="00EA5D4F"/>
    <w:rsid w:val="00EB6C56"/>
    <w:rsid w:val="00EC069F"/>
    <w:rsid w:val="00ED1D47"/>
    <w:rsid w:val="00ED54E0"/>
    <w:rsid w:val="00EF6BCE"/>
    <w:rsid w:val="00F04A9D"/>
    <w:rsid w:val="00F1136A"/>
    <w:rsid w:val="00F32397"/>
    <w:rsid w:val="00F40595"/>
    <w:rsid w:val="00FA5EBC"/>
    <w:rsid w:val="00FC6BA5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3D364"/>
  <w15:docId w15:val="{3FA5EAB9-1E4E-4B51-BE95-1E76B502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F61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18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18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18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18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18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18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18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B526D3"/>
    <w:pPr>
      <w:numPr>
        <w:ilvl w:val="7"/>
        <w:numId w:val="18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B526D3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B526D3"/>
    <w:pPr>
      <w:numPr>
        <w:ilvl w:val="8"/>
        <w:numId w:val="18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B526D3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20"/>
      </w:numPr>
      <w:spacing w:after="240"/>
    </w:pPr>
  </w:style>
  <w:style w:type="paragraph" w:styleId="ListBullet2">
    <w:name w:val="List Bullet 2"/>
    <w:basedOn w:val="Normal"/>
    <w:uiPriority w:val="1"/>
    <w:rsid w:val="00B526D3"/>
    <w:pPr>
      <w:numPr>
        <w:ilvl w:val="1"/>
        <w:numId w:val="20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B526D3"/>
    <w:pPr>
      <w:numPr>
        <w:ilvl w:val="2"/>
        <w:numId w:val="20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20"/>
      </w:numPr>
      <w:spacing w:after="2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20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99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99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3748AC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3748AC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3748AC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3748AC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3748AC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3748AC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3748AC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3748AC"/>
    <w:pPr>
      <w:tabs>
        <w:tab w:val="left" w:pos="851"/>
        <w:tab w:val="left" w:pos="1134"/>
        <w:tab w:val="right" w:leader="dot" w:pos="9027"/>
      </w:tabs>
      <w:spacing w:before="120" w:after="120"/>
      <w:ind w:left="850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3748AC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C73F70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73F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73F70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F1136A"/>
    <w:pPr>
      <w:numPr>
        <w:numId w:val="16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C73F70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fherr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436b4744-bd73-461d-96a5-66ed8dc05441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745B1BC2-AB02-4F8B-AD48-40042B675B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E6B9DA-3E6F-4E00-834B-F7DB484A1B2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259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Malacrida, Reto</dc:creator>
  <cp:lastModifiedBy>Hofherr, Marlena</cp:lastModifiedBy>
  <cp:revision>5</cp:revision>
  <dcterms:created xsi:type="dcterms:W3CDTF">2026-09-07T10:06:00Z</dcterms:created>
  <dcterms:modified xsi:type="dcterms:W3CDTF">2026-09-23T06:36:00Z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436b4744-bd73-461d-96a5-66ed8dc05441</vt:lpwstr>
  </property>
  <property fmtid="{D5CDD505-2E9C-101B-9397-08002B2CF9AE}" pid="3" name="WTOCLASSIFICATION">
    <vt:lpwstr>PUBLIC</vt:lpwstr>
  </property>
  <property fmtid="{D5CDD505-2E9C-101B-9397-08002B2CF9AE}" pid="4" name="Symbol1">
    <vt:lpwstr>.</vt:lpwstr>
  </property>
</Properties>
</file>