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D0F0" w14:textId="77777777" w:rsidR="00850889" w:rsidRPr="00A94059" w:rsidRDefault="002035B9" w:rsidP="002035B9">
      <w:pPr>
        <w:jc w:val="center"/>
        <w:rPr>
          <w:b/>
        </w:rPr>
      </w:pPr>
      <w:bookmarkStart w:id="0" w:name="_GoBack"/>
      <w:bookmarkEnd w:id="0"/>
      <w:r w:rsidRPr="00A94059">
        <w:rPr>
          <w:b/>
        </w:rPr>
        <w:t>WTO Dispute Settlement Training</w:t>
      </w:r>
    </w:p>
    <w:p w14:paraId="4B49538A" w14:textId="47BC9B37" w:rsidR="002035B9" w:rsidRPr="00A94059" w:rsidRDefault="002035B9" w:rsidP="002035B9">
      <w:pPr>
        <w:jc w:val="center"/>
        <w:rPr>
          <w:b/>
        </w:rPr>
      </w:pPr>
      <w:r w:rsidRPr="00A94059">
        <w:rPr>
          <w:b/>
        </w:rPr>
        <w:t>Minsk, November 201</w:t>
      </w:r>
      <w:r w:rsidR="007833B9">
        <w:rPr>
          <w:b/>
        </w:rPr>
        <w:t>9</w:t>
      </w:r>
    </w:p>
    <w:p w14:paraId="5716B27E" w14:textId="7EC33A37" w:rsidR="002035B9" w:rsidRPr="00A94059" w:rsidRDefault="002035B9" w:rsidP="002035B9">
      <w:pPr>
        <w:jc w:val="center"/>
        <w:rPr>
          <w:b/>
        </w:rPr>
      </w:pPr>
      <w:r w:rsidRPr="00A94059">
        <w:rPr>
          <w:b/>
        </w:rPr>
        <w:t>Draft Program</w:t>
      </w:r>
      <w:r w:rsidR="00A94059">
        <w:rPr>
          <w:b/>
        </w:rPr>
        <w:t xml:space="preserve"> (</w:t>
      </w:r>
      <w:r w:rsidR="00603A03">
        <w:rPr>
          <w:b/>
        </w:rPr>
        <w:t>6</w:t>
      </w:r>
      <w:r w:rsidR="009376D3">
        <w:rPr>
          <w:b/>
        </w:rPr>
        <w:t xml:space="preserve"> </w:t>
      </w:r>
      <w:r w:rsidR="00603A03">
        <w:rPr>
          <w:b/>
        </w:rPr>
        <w:t>September</w:t>
      </w:r>
      <w:r w:rsidR="00A94059">
        <w:rPr>
          <w:b/>
        </w:rPr>
        <w:t xml:space="preserve"> 2019)</w:t>
      </w:r>
    </w:p>
    <w:p w14:paraId="1CCA720E" w14:textId="77777777" w:rsidR="002035B9" w:rsidRDefault="002035B9" w:rsidP="002035B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8327"/>
      </w:tblGrid>
      <w:tr w:rsidR="002035B9" w14:paraId="4566E153" w14:textId="77777777" w:rsidTr="00694130">
        <w:trPr>
          <w:trHeight w:val="249"/>
        </w:trPr>
        <w:tc>
          <w:tcPr>
            <w:tcW w:w="4023" w:type="dxa"/>
            <w:shd w:val="clear" w:color="auto" w:fill="C6D9F1" w:themeFill="text2" w:themeFillTint="33"/>
          </w:tcPr>
          <w:p w14:paraId="1D86343E" w14:textId="77777777" w:rsidR="002035B9" w:rsidRPr="002035B9" w:rsidRDefault="002035B9" w:rsidP="00A46F6C">
            <w:pPr>
              <w:rPr>
                <w:b/>
              </w:rPr>
            </w:pPr>
            <w:r w:rsidRPr="002035B9">
              <w:rPr>
                <w:b/>
              </w:rPr>
              <w:t>Time</w:t>
            </w:r>
          </w:p>
        </w:tc>
        <w:tc>
          <w:tcPr>
            <w:tcW w:w="8327" w:type="dxa"/>
            <w:shd w:val="clear" w:color="auto" w:fill="C6D9F1" w:themeFill="text2" w:themeFillTint="33"/>
          </w:tcPr>
          <w:p w14:paraId="408EE7FE" w14:textId="77777777" w:rsidR="002035B9" w:rsidRPr="002035B9" w:rsidRDefault="002035B9" w:rsidP="00A46F6C">
            <w:pPr>
              <w:rPr>
                <w:b/>
              </w:rPr>
            </w:pPr>
            <w:r w:rsidRPr="002035B9">
              <w:rPr>
                <w:b/>
              </w:rPr>
              <w:t>Description</w:t>
            </w:r>
          </w:p>
        </w:tc>
      </w:tr>
      <w:tr w:rsidR="002035B9" w14:paraId="0760B5D3" w14:textId="77777777" w:rsidTr="00694130">
        <w:trPr>
          <w:trHeight w:val="249"/>
        </w:trPr>
        <w:tc>
          <w:tcPr>
            <w:tcW w:w="12350" w:type="dxa"/>
            <w:gridSpan w:val="2"/>
            <w:shd w:val="clear" w:color="auto" w:fill="F2DBDB" w:themeFill="accent2" w:themeFillTint="33"/>
          </w:tcPr>
          <w:p w14:paraId="16DF1621" w14:textId="77777777" w:rsidR="002035B9" w:rsidRPr="002035B9" w:rsidRDefault="002035B9" w:rsidP="00A46F6C">
            <w:pPr>
              <w:rPr>
                <w:i/>
              </w:rPr>
            </w:pPr>
            <w:r w:rsidRPr="002035B9">
              <w:rPr>
                <w:i/>
              </w:rPr>
              <w:t>Day 1</w:t>
            </w:r>
          </w:p>
        </w:tc>
      </w:tr>
      <w:tr w:rsidR="008E41A5" w14:paraId="7E5A6773" w14:textId="77777777" w:rsidTr="00694130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7A855F47" w14:textId="4F394E5D" w:rsidR="008E41A5" w:rsidRDefault="00732E1E" w:rsidP="00732E1E">
            <w:r>
              <w:t>09h00 – 09h30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7E1015DE" w14:textId="77777777" w:rsidR="00732E1E" w:rsidRPr="00732E1E" w:rsidRDefault="00732E1E" w:rsidP="00732E1E">
            <w:pPr>
              <w:rPr>
                <w:u w:val="single"/>
              </w:rPr>
            </w:pPr>
            <w:r w:rsidRPr="00732E1E">
              <w:rPr>
                <w:u w:val="single"/>
              </w:rPr>
              <w:t>Introduction to the Workshop and Opening Remarks</w:t>
            </w:r>
          </w:p>
          <w:p w14:paraId="4A23F1B0" w14:textId="36889AA4" w:rsidR="00732E1E" w:rsidRPr="00732E1E" w:rsidRDefault="00732E1E" w:rsidP="00603A03">
            <w:pPr>
              <w:pStyle w:val="ListParagraph"/>
              <w:numPr>
                <w:ilvl w:val="0"/>
                <w:numId w:val="19"/>
              </w:numPr>
            </w:pPr>
            <w:r w:rsidRPr="00732E1E">
              <w:t>Representative of the Ministry of Foreign Affairs of the Republic of Belarus (tbc.)</w:t>
            </w:r>
          </w:p>
          <w:p w14:paraId="1F0B62B8" w14:textId="15CB0993" w:rsidR="00603A03" w:rsidRDefault="00732E1E" w:rsidP="00603A03">
            <w:pPr>
              <w:pStyle w:val="ListParagraph"/>
              <w:numPr>
                <w:ilvl w:val="0"/>
                <w:numId w:val="19"/>
              </w:numPr>
            </w:pPr>
            <w:r w:rsidRPr="00732E1E">
              <w:t>Representative of the WTO</w:t>
            </w:r>
            <w:r>
              <w:t xml:space="preserve"> Secretariat</w:t>
            </w:r>
          </w:p>
          <w:p w14:paraId="69A51D1A" w14:textId="293AFF0E" w:rsidR="00251295" w:rsidRPr="00603A03" w:rsidRDefault="00251295" w:rsidP="00603A03">
            <w:pPr>
              <w:pStyle w:val="ListParagraph"/>
              <w:numPr>
                <w:ilvl w:val="0"/>
                <w:numId w:val="19"/>
              </w:numPr>
            </w:pPr>
            <w:r w:rsidRPr="00603A03">
              <w:t>Representative of the Advisory Centre on WTO Law (ACWL)</w:t>
            </w:r>
            <w:r w:rsidRPr="00603A03">
              <w:rPr>
                <w:u w:val="single"/>
              </w:rPr>
              <w:t xml:space="preserve">   </w:t>
            </w:r>
          </w:p>
        </w:tc>
      </w:tr>
      <w:tr w:rsidR="00732E1E" w14:paraId="15EFBD27" w14:textId="77777777" w:rsidTr="00694130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17BCD69E" w14:textId="74C90984" w:rsidR="00732E1E" w:rsidRDefault="00732E1E" w:rsidP="00732E1E">
            <w:r>
              <w:t>09h30 – 10h30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7252DC33" w14:textId="77777777" w:rsidR="00732E1E" w:rsidRPr="007913B7" w:rsidRDefault="00732E1E" w:rsidP="00732E1E">
            <w:pPr>
              <w:rPr>
                <w:u w:val="single"/>
              </w:rPr>
            </w:pPr>
            <w:r w:rsidRPr="007913B7">
              <w:rPr>
                <w:u w:val="single"/>
              </w:rPr>
              <w:t>Dispute settlement current state of play:</w:t>
            </w:r>
          </w:p>
          <w:p w14:paraId="71178672" w14:textId="299B5F07" w:rsidR="00732E1E" w:rsidRPr="00732E1E" w:rsidRDefault="00732E1E" w:rsidP="00732E1E">
            <w:r w:rsidRPr="00732E1E">
              <w:t xml:space="preserve">- General </w:t>
            </w:r>
            <w:r>
              <w:t xml:space="preserve">remarks on </w:t>
            </w:r>
            <w:r w:rsidRPr="00732E1E">
              <w:t>WTO dispute settlement process</w:t>
            </w:r>
          </w:p>
          <w:p w14:paraId="7BCAA6B7" w14:textId="77777777" w:rsidR="00D8554A" w:rsidRDefault="00D8554A" w:rsidP="00D8554A">
            <w:r>
              <w:t>- Ongoing DSU reform</w:t>
            </w:r>
          </w:p>
          <w:p w14:paraId="7D8125F9" w14:textId="77777777" w:rsidR="00732E1E" w:rsidRDefault="00732E1E" w:rsidP="00732E1E">
            <w:r>
              <w:t>- Situation at the AB: causes and current status</w:t>
            </w:r>
          </w:p>
          <w:p w14:paraId="5E9AB4EC" w14:textId="77777777" w:rsidR="00732E1E" w:rsidRPr="007913B7" w:rsidRDefault="00732E1E" w:rsidP="00732E1E">
            <w:pPr>
              <w:rPr>
                <w:i/>
              </w:rPr>
            </w:pPr>
            <w:r>
              <w:t xml:space="preserve">- Possible consequences after December 2019 </w:t>
            </w:r>
            <w:r w:rsidRPr="007913B7">
              <w:rPr>
                <w:i/>
              </w:rPr>
              <w:t>(e.g. arbitration under Article 25 of the DSU, non-appeal agreements)</w:t>
            </w:r>
          </w:p>
          <w:p w14:paraId="428225C5" w14:textId="19421854" w:rsidR="00EF15F6" w:rsidRPr="00251295" w:rsidRDefault="00EF15F6" w:rsidP="00732E1E">
            <w:pPr>
              <w:rPr>
                <w:i/>
                <w:u w:val="single"/>
              </w:rPr>
            </w:pPr>
            <w:r w:rsidRPr="00EF15F6">
              <w:rPr>
                <w:i/>
              </w:rPr>
              <w:t>Speakers: Daniel Baker, Rodd Izadnia, WTO Secretariat</w:t>
            </w:r>
            <w:r w:rsidR="007833B9">
              <w:rPr>
                <w:i/>
              </w:rPr>
              <w:t>; Cherise Valles, ACWL</w:t>
            </w:r>
          </w:p>
        </w:tc>
      </w:tr>
      <w:tr w:rsidR="002035B9" w14:paraId="28733B7C" w14:textId="77777777" w:rsidTr="00694130">
        <w:trPr>
          <w:trHeight w:val="249"/>
        </w:trPr>
        <w:tc>
          <w:tcPr>
            <w:tcW w:w="4023" w:type="dxa"/>
            <w:shd w:val="clear" w:color="auto" w:fill="E5DFEC" w:themeFill="accent4" w:themeFillTint="33"/>
          </w:tcPr>
          <w:p w14:paraId="19175E21" w14:textId="77777777" w:rsidR="002035B9" w:rsidRDefault="002035B9" w:rsidP="00A46F6C">
            <w:r>
              <w:t>10h30 – 11h00</w:t>
            </w:r>
          </w:p>
        </w:tc>
        <w:tc>
          <w:tcPr>
            <w:tcW w:w="8327" w:type="dxa"/>
            <w:shd w:val="clear" w:color="auto" w:fill="E5DFEC" w:themeFill="accent4" w:themeFillTint="33"/>
          </w:tcPr>
          <w:p w14:paraId="3082E40B" w14:textId="77777777" w:rsidR="002035B9" w:rsidRDefault="002035B9" w:rsidP="00A46F6C">
            <w:r>
              <w:t>Coffee break</w:t>
            </w:r>
          </w:p>
        </w:tc>
      </w:tr>
      <w:tr w:rsidR="000504E4" w14:paraId="14C8E5A9" w14:textId="77777777" w:rsidTr="00694130">
        <w:trPr>
          <w:trHeight w:val="239"/>
        </w:trPr>
        <w:tc>
          <w:tcPr>
            <w:tcW w:w="4023" w:type="dxa"/>
            <w:shd w:val="clear" w:color="auto" w:fill="EAF1DD" w:themeFill="accent3" w:themeFillTint="33"/>
          </w:tcPr>
          <w:p w14:paraId="4CA4E4FF" w14:textId="43FDA2AB" w:rsidR="000504E4" w:rsidRDefault="000504E4" w:rsidP="00A46F6C">
            <w:r>
              <w:t>11h00 – 13h00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03622904" w14:textId="77777777" w:rsidR="00603A03" w:rsidRPr="000504E4" w:rsidRDefault="00603A03" w:rsidP="00603A03">
            <w:pPr>
              <w:rPr>
                <w:u w:val="single"/>
              </w:rPr>
            </w:pPr>
            <w:r w:rsidRPr="002035B9">
              <w:rPr>
                <w:u w:val="single"/>
              </w:rPr>
              <w:t>Overview of WTO dispute settlement process</w:t>
            </w:r>
            <w:r>
              <w:rPr>
                <w:u w:val="single"/>
              </w:rPr>
              <w:t xml:space="preserve"> </w:t>
            </w:r>
            <w:r w:rsidRPr="000504E4">
              <w:rPr>
                <w:u w:val="single"/>
              </w:rPr>
              <w:t xml:space="preserve">from different perspectives:                                                               </w:t>
            </w:r>
            <w:r>
              <w:rPr>
                <w:u w:val="single"/>
              </w:rPr>
              <w:t xml:space="preserve">                     </w:t>
            </w:r>
          </w:p>
          <w:p w14:paraId="67CC409D" w14:textId="77777777" w:rsidR="00603A03" w:rsidRPr="000504E4" w:rsidRDefault="00603A03" w:rsidP="00603A03">
            <w:pPr>
              <w:rPr>
                <w:u w:val="single"/>
              </w:rPr>
            </w:pPr>
          </w:p>
          <w:p w14:paraId="21D7AFC9" w14:textId="77777777" w:rsidR="00603A03" w:rsidRDefault="00603A03" w:rsidP="00603A03">
            <w:r>
              <w:t>- The stages in the panel and appeals process</w:t>
            </w:r>
          </w:p>
          <w:p w14:paraId="6A7F894F" w14:textId="77777777" w:rsidR="00603A03" w:rsidRDefault="00603A03" w:rsidP="00603A03">
            <w:r>
              <w:t>(</w:t>
            </w:r>
            <w:r w:rsidRPr="007913B7">
              <w:rPr>
                <w:i/>
              </w:rPr>
              <w:t>Focus on: initiating a dispute – requirements of Article 6.2 of the DSU, challengeable measures; written submissions and responses to questions, substantive meetings; interim review; differences between panel and Appellate Body processes</w:t>
            </w:r>
            <w:r>
              <w:t>)</w:t>
            </w:r>
          </w:p>
          <w:p w14:paraId="39C38CFE" w14:textId="77777777" w:rsidR="00603A03" w:rsidRDefault="00603A03" w:rsidP="00603A03">
            <w:r>
              <w:t>- Actors in dispute settlement and their different roles and responsibilities</w:t>
            </w:r>
          </w:p>
          <w:p w14:paraId="1E04B854" w14:textId="77777777" w:rsidR="00603A03" w:rsidRDefault="00603A03" w:rsidP="00603A03">
            <w:r>
              <w:t>- Dispute settlement from the perspective of Complainant, Respondent and the Third Party</w:t>
            </w:r>
          </w:p>
          <w:p w14:paraId="36203001" w14:textId="77777777" w:rsidR="00603A03" w:rsidRDefault="00603A03" w:rsidP="00603A03">
            <w:r>
              <w:t>- Evidence and burden of proof</w:t>
            </w:r>
          </w:p>
          <w:p w14:paraId="0BDE66C4" w14:textId="77777777" w:rsidR="00603A03" w:rsidRPr="000504E4" w:rsidRDefault="00603A03" w:rsidP="00603A03">
            <w:pPr>
              <w:rPr>
                <w:u w:val="single"/>
              </w:rPr>
            </w:pPr>
          </w:p>
          <w:p w14:paraId="6E191CDB" w14:textId="77777777" w:rsidR="00603A03" w:rsidRPr="000504E4" w:rsidRDefault="00603A03" w:rsidP="00603A03">
            <w:pPr>
              <w:rPr>
                <w:u w:val="single"/>
              </w:rPr>
            </w:pPr>
            <w:r w:rsidRPr="00EF15F6">
              <w:rPr>
                <w:i/>
              </w:rPr>
              <w:t>Speakers: Daniel Baker, Rodd Izadnia, WTO Secretariat</w:t>
            </w:r>
            <w:r>
              <w:rPr>
                <w:i/>
              </w:rPr>
              <w:t>,</w:t>
            </w:r>
            <w:r w:rsidRPr="00D8554A">
              <w:rPr>
                <w:i/>
              </w:rPr>
              <w:t xml:space="preserve"> Cherise Valles</w:t>
            </w:r>
            <w:r>
              <w:rPr>
                <w:i/>
              </w:rPr>
              <w:t>, ACWL</w:t>
            </w:r>
          </w:p>
          <w:p w14:paraId="6CF1D6C3" w14:textId="46B16128" w:rsidR="000504E4" w:rsidRPr="002035B9" w:rsidRDefault="000504E4" w:rsidP="000504E4">
            <w:pPr>
              <w:rPr>
                <w:u w:val="single"/>
              </w:rPr>
            </w:pPr>
          </w:p>
        </w:tc>
      </w:tr>
      <w:tr w:rsidR="002035B9" w14:paraId="647990C4" w14:textId="77777777" w:rsidTr="00694130">
        <w:trPr>
          <w:trHeight w:val="249"/>
        </w:trPr>
        <w:tc>
          <w:tcPr>
            <w:tcW w:w="4023" w:type="dxa"/>
            <w:shd w:val="clear" w:color="auto" w:fill="E5DFEC" w:themeFill="accent4" w:themeFillTint="33"/>
          </w:tcPr>
          <w:p w14:paraId="55662915" w14:textId="77777777" w:rsidR="002035B9" w:rsidRDefault="00A27E0E" w:rsidP="00A46F6C">
            <w:r>
              <w:t>13h00 – 14h00</w:t>
            </w:r>
          </w:p>
        </w:tc>
        <w:tc>
          <w:tcPr>
            <w:tcW w:w="8327" w:type="dxa"/>
            <w:shd w:val="clear" w:color="auto" w:fill="E5DFEC" w:themeFill="accent4" w:themeFillTint="33"/>
          </w:tcPr>
          <w:p w14:paraId="4B430091" w14:textId="77777777" w:rsidR="002035B9" w:rsidRDefault="00A27E0E" w:rsidP="00A46F6C">
            <w:r>
              <w:t>Lunch</w:t>
            </w:r>
          </w:p>
        </w:tc>
      </w:tr>
      <w:tr w:rsidR="002035B9" w14:paraId="59AE5227" w14:textId="77777777" w:rsidTr="00694130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26B3A418" w14:textId="77F980D2" w:rsidR="002035B9" w:rsidRDefault="00A27E0E" w:rsidP="00603A03">
            <w:r>
              <w:t>14h00 – 1</w:t>
            </w:r>
            <w:r w:rsidR="00603A03">
              <w:t>5</w:t>
            </w:r>
            <w:r>
              <w:t>h</w:t>
            </w:r>
            <w:r w:rsidR="00603A03">
              <w:t>3</w:t>
            </w:r>
            <w:r w:rsidR="000504E4">
              <w:t>0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48FE3856" w14:textId="77777777" w:rsidR="00603A03" w:rsidRDefault="00603A03" w:rsidP="00603A03">
            <w:pPr>
              <w:rPr>
                <w:u w:val="single"/>
              </w:rPr>
            </w:pPr>
            <w:r w:rsidRPr="002035B9">
              <w:rPr>
                <w:u w:val="single"/>
              </w:rPr>
              <w:t>Overview of WTO dispute settlement process</w:t>
            </w:r>
            <w:r w:rsidRPr="007913B7">
              <w:rPr>
                <w:u w:val="single"/>
              </w:rPr>
              <w:t>, continued</w:t>
            </w:r>
            <w:r>
              <w:rPr>
                <w:u w:val="single"/>
              </w:rPr>
              <w:t>:</w:t>
            </w:r>
          </w:p>
          <w:p w14:paraId="5BC42663" w14:textId="77777777" w:rsidR="00603A03" w:rsidRDefault="00603A03" w:rsidP="00603A03"/>
          <w:p w14:paraId="0F019A6E" w14:textId="77777777" w:rsidR="00603A03" w:rsidRPr="000504E4" w:rsidRDefault="00603A03" w:rsidP="00603A03">
            <w:r w:rsidRPr="000504E4">
              <w:t>Overview of services provided by the ACWL: legal opinions, training, and support in dispute settlement.</w:t>
            </w:r>
          </w:p>
          <w:p w14:paraId="4B8E281B" w14:textId="77777777" w:rsidR="00603A03" w:rsidRDefault="00603A03" w:rsidP="00603A03">
            <w:r w:rsidRPr="000504E4">
              <w:t xml:space="preserve">Review of how various countries organise the management of WTO disputes. </w:t>
            </w:r>
          </w:p>
          <w:p w14:paraId="27A56BDA" w14:textId="77777777" w:rsidR="00603A03" w:rsidRPr="000504E4" w:rsidRDefault="00603A03" w:rsidP="00603A03">
            <w:r w:rsidRPr="000504E4">
              <w:t xml:space="preserve"> </w:t>
            </w:r>
          </w:p>
          <w:p w14:paraId="12E4416B" w14:textId="10274E15" w:rsidR="002035B9" w:rsidRDefault="00603A03" w:rsidP="00603A03">
            <w:r w:rsidRPr="00EF15F6">
              <w:rPr>
                <w:i/>
              </w:rPr>
              <w:t xml:space="preserve">Speakers: </w:t>
            </w:r>
            <w:r w:rsidRPr="00D8554A">
              <w:rPr>
                <w:i/>
              </w:rPr>
              <w:t>Cherise Valles</w:t>
            </w:r>
            <w:r>
              <w:rPr>
                <w:i/>
              </w:rPr>
              <w:t>, ACWL</w:t>
            </w:r>
          </w:p>
        </w:tc>
      </w:tr>
      <w:tr w:rsidR="002035B9" w14:paraId="601F6EDF" w14:textId="77777777" w:rsidTr="00694130">
        <w:trPr>
          <w:trHeight w:val="249"/>
        </w:trPr>
        <w:tc>
          <w:tcPr>
            <w:tcW w:w="4023" w:type="dxa"/>
            <w:shd w:val="clear" w:color="auto" w:fill="E5DFEC" w:themeFill="accent4" w:themeFillTint="33"/>
          </w:tcPr>
          <w:p w14:paraId="0F92896C" w14:textId="3D4CAD36" w:rsidR="002035B9" w:rsidRDefault="00A27E0E" w:rsidP="00603A03">
            <w:r>
              <w:t>1</w:t>
            </w:r>
            <w:r w:rsidR="00603A03">
              <w:t>5</w:t>
            </w:r>
            <w:r>
              <w:t>h</w:t>
            </w:r>
            <w:r w:rsidR="00603A03">
              <w:t>3</w:t>
            </w:r>
            <w:r w:rsidR="000504E4">
              <w:t>0</w:t>
            </w:r>
            <w:r>
              <w:t xml:space="preserve"> – 1</w:t>
            </w:r>
            <w:r w:rsidR="00603A03">
              <w:t>5</w:t>
            </w:r>
            <w:r>
              <w:t>h</w:t>
            </w:r>
            <w:r w:rsidR="00603A03">
              <w:t>4</w:t>
            </w:r>
            <w:r w:rsidR="000504E4">
              <w:t>5</w:t>
            </w:r>
          </w:p>
        </w:tc>
        <w:tc>
          <w:tcPr>
            <w:tcW w:w="8327" w:type="dxa"/>
            <w:shd w:val="clear" w:color="auto" w:fill="E5DFEC" w:themeFill="accent4" w:themeFillTint="33"/>
          </w:tcPr>
          <w:p w14:paraId="03AEB341" w14:textId="77777777" w:rsidR="002035B9" w:rsidRDefault="00A27E0E" w:rsidP="00A46F6C">
            <w:r>
              <w:t>Coffee break</w:t>
            </w:r>
          </w:p>
        </w:tc>
      </w:tr>
      <w:tr w:rsidR="000504E4" w14:paraId="35731F7F" w14:textId="77777777" w:rsidTr="00694130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30ED4BF0" w14:textId="38FDA26D" w:rsidR="000504E4" w:rsidRDefault="000504E4" w:rsidP="00603A03">
            <w:r>
              <w:lastRenderedPageBreak/>
              <w:t>1</w:t>
            </w:r>
            <w:r w:rsidR="00603A03">
              <w:t>5</w:t>
            </w:r>
            <w:r>
              <w:t>h</w:t>
            </w:r>
            <w:r w:rsidR="00603A03">
              <w:t>4</w:t>
            </w:r>
            <w:r>
              <w:t>5 – 17h45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6E4CFCB2" w14:textId="77777777" w:rsidR="00603A03" w:rsidRPr="007913B7" w:rsidRDefault="00603A03" w:rsidP="00603A03">
            <w:pPr>
              <w:rPr>
                <w:u w:val="single"/>
              </w:rPr>
            </w:pPr>
            <w:r>
              <w:rPr>
                <w:u w:val="single"/>
              </w:rPr>
              <w:t>Overview of relevant case law</w:t>
            </w:r>
            <w:r w:rsidRPr="007913B7">
              <w:rPr>
                <w:u w:val="single"/>
              </w:rPr>
              <w:t>:</w:t>
            </w:r>
          </w:p>
          <w:p w14:paraId="1A872217" w14:textId="77777777" w:rsidR="00603A03" w:rsidRPr="007913B7" w:rsidRDefault="00603A03" w:rsidP="00603A03">
            <w:pPr>
              <w:rPr>
                <w:i/>
              </w:rPr>
            </w:pPr>
            <w:r>
              <w:t xml:space="preserve">- Overview of cases involving Ukraine, Russia and other EEU Members </w:t>
            </w:r>
            <w:r w:rsidRPr="007913B7">
              <w:rPr>
                <w:i/>
              </w:rPr>
              <w:t>(Russia – Tariff Treatment, Russia – LCVs, Russia – Pigs, Russia – Traffic in Transit; Ukraine – Ammonium Nitrate, Russia – Railway Equipment)</w:t>
            </w:r>
          </w:p>
          <w:p w14:paraId="4D3395B6" w14:textId="77777777" w:rsidR="00603A03" w:rsidRDefault="00603A03" w:rsidP="00603A03">
            <w:r>
              <w:t>- Place of customs unions and free trade areas in WTO law and practice</w:t>
            </w:r>
          </w:p>
          <w:p w14:paraId="4F033A49" w14:textId="77777777" w:rsidR="00603A03" w:rsidRDefault="00603A03" w:rsidP="00603A03">
            <w:pPr>
              <w:rPr>
                <w:i/>
              </w:rPr>
            </w:pPr>
            <w:r>
              <w:t xml:space="preserve">- Cases involving accessions protocols </w:t>
            </w:r>
            <w:r w:rsidRPr="007913B7">
              <w:rPr>
                <w:i/>
              </w:rPr>
              <w:t xml:space="preserve">(e.g. China – Raw Materials, EC – Fasteners (China), China – Publications and </w:t>
            </w:r>
            <w:proofErr w:type="spellStart"/>
            <w:r w:rsidRPr="007913B7">
              <w:rPr>
                <w:i/>
              </w:rPr>
              <w:t>Audiovisual</w:t>
            </w:r>
            <w:proofErr w:type="spellEnd"/>
            <w:r w:rsidRPr="007913B7">
              <w:rPr>
                <w:i/>
              </w:rPr>
              <w:t xml:space="preserve"> Products)</w:t>
            </w:r>
          </w:p>
          <w:p w14:paraId="49DFF42F" w14:textId="77777777" w:rsidR="00603A03" w:rsidRDefault="00603A03" w:rsidP="00603A03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Disputes on market economy status</w:t>
            </w:r>
            <w:r>
              <w:rPr>
                <w:i/>
              </w:rPr>
              <w:t xml:space="preserve"> (</w:t>
            </w:r>
            <w:r w:rsidRPr="00EF15F6">
              <w:rPr>
                <w:i/>
              </w:rPr>
              <w:t>United States — Measures Related to Price Comparison Methodologies</w:t>
            </w:r>
            <w:r w:rsidRPr="007913B7">
              <w:rPr>
                <w:i/>
              </w:rPr>
              <w:t>(China)</w:t>
            </w:r>
            <w:r>
              <w:rPr>
                <w:i/>
              </w:rPr>
              <w:t>)</w:t>
            </w:r>
          </w:p>
          <w:p w14:paraId="242EE0CF" w14:textId="2FA79DF8" w:rsidR="000504E4" w:rsidRDefault="00603A03" w:rsidP="00603A03">
            <w:r w:rsidRPr="00EF15F6">
              <w:rPr>
                <w:i/>
              </w:rPr>
              <w:t>Speakers: Daniel Baker, Rodd Izadnia, WTO Secretariat</w:t>
            </w:r>
            <w:r>
              <w:rPr>
                <w:i/>
              </w:rPr>
              <w:t>; Cherise Valles, ACWL</w:t>
            </w:r>
          </w:p>
        </w:tc>
      </w:tr>
      <w:tr w:rsidR="000504E4" w14:paraId="438549C2" w14:textId="77777777" w:rsidTr="00492F66">
        <w:trPr>
          <w:trHeight w:val="249"/>
        </w:trPr>
        <w:tc>
          <w:tcPr>
            <w:tcW w:w="12350" w:type="dxa"/>
            <w:gridSpan w:val="2"/>
            <w:shd w:val="clear" w:color="auto" w:fill="F2DBDB" w:themeFill="accent2" w:themeFillTint="33"/>
          </w:tcPr>
          <w:p w14:paraId="1C8C0AC1" w14:textId="77777777" w:rsidR="000504E4" w:rsidRPr="00A27E0E" w:rsidRDefault="000504E4" w:rsidP="00A46F6C">
            <w:pPr>
              <w:rPr>
                <w:i/>
              </w:rPr>
            </w:pPr>
            <w:r>
              <w:rPr>
                <w:i/>
              </w:rPr>
              <w:t>Day 2</w:t>
            </w:r>
          </w:p>
        </w:tc>
      </w:tr>
      <w:tr w:rsidR="000504E4" w14:paraId="4DF8A1CD" w14:textId="77777777" w:rsidTr="00492F66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6B6B616E" w14:textId="77777777" w:rsidR="000504E4" w:rsidRDefault="000504E4" w:rsidP="00A46F6C">
            <w:r>
              <w:t>0900 – 09h30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54B141E1" w14:textId="77777777" w:rsidR="000504E4" w:rsidRDefault="000504E4" w:rsidP="00A46F6C">
            <w:r>
              <w:t>Revision quiz on material covered in Day 1</w:t>
            </w:r>
          </w:p>
          <w:p w14:paraId="11859D85" w14:textId="4CED2F26" w:rsidR="000504E4" w:rsidRDefault="000504E4" w:rsidP="00D8554A">
            <w:r w:rsidRPr="00EF15F6">
              <w:rPr>
                <w:i/>
              </w:rPr>
              <w:t>Speakers: Daniel Baker, Rodd Izadnia, WTO Secretariat</w:t>
            </w:r>
            <w:r>
              <w:rPr>
                <w:i/>
              </w:rPr>
              <w:t>,</w:t>
            </w:r>
            <w:r w:rsidRPr="00D8554A">
              <w:rPr>
                <w:i/>
              </w:rPr>
              <w:t xml:space="preserve"> Cherise Valles</w:t>
            </w:r>
            <w:r w:rsidR="007833B9">
              <w:rPr>
                <w:i/>
              </w:rPr>
              <w:t>,</w:t>
            </w:r>
            <w:r>
              <w:rPr>
                <w:i/>
              </w:rPr>
              <w:t xml:space="preserve"> ACWL </w:t>
            </w:r>
          </w:p>
        </w:tc>
      </w:tr>
      <w:tr w:rsidR="000504E4" w14:paraId="5F02913B" w14:textId="77777777" w:rsidTr="00492F66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56640EF0" w14:textId="77777777" w:rsidR="000504E4" w:rsidRDefault="000504E4" w:rsidP="00A46F6C">
            <w:r>
              <w:t>09h30 – 11h00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08B8C953" w14:textId="77777777" w:rsidR="000504E4" w:rsidRDefault="000504E4" w:rsidP="00A46F6C">
            <w:r>
              <w:t>Presentation on writing for WTO dispute settlement: practical tips for writing consultations and panel requests, notices of appeal, and written submissions</w:t>
            </w:r>
          </w:p>
          <w:p w14:paraId="579DE261" w14:textId="4236A2B1" w:rsidR="000504E4" w:rsidRDefault="000504E4" w:rsidP="00A46F6C">
            <w:r w:rsidRPr="00EF15F6">
              <w:rPr>
                <w:i/>
              </w:rPr>
              <w:t>Speakers: Daniel Baker, Rodd Izadnia, WTO Secretariat</w:t>
            </w:r>
            <w:r>
              <w:rPr>
                <w:i/>
              </w:rPr>
              <w:t>,</w:t>
            </w:r>
            <w:r w:rsidRPr="00D8554A">
              <w:rPr>
                <w:i/>
              </w:rPr>
              <w:t xml:space="preserve"> Cherise Valles</w:t>
            </w:r>
            <w:r w:rsidR="007833B9">
              <w:rPr>
                <w:i/>
              </w:rPr>
              <w:t>,</w:t>
            </w:r>
            <w:r>
              <w:rPr>
                <w:i/>
              </w:rPr>
              <w:t xml:space="preserve"> ACWL</w:t>
            </w:r>
          </w:p>
        </w:tc>
      </w:tr>
      <w:tr w:rsidR="000504E4" w14:paraId="219D938A" w14:textId="77777777" w:rsidTr="00492F66">
        <w:trPr>
          <w:trHeight w:val="249"/>
        </w:trPr>
        <w:tc>
          <w:tcPr>
            <w:tcW w:w="4023" w:type="dxa"/>
            <w:shd w:val="clear" w:color="auto" w:fill="E5DFEC" w:themeFill="accent4" w:themeFillTint="33"/>
          </w:tcPr>
          <w:p w14:paraId="008A7727" w14:textId="77777777" w:rsidR="000504E4" w:rsidRDefault="000504E4" w:rsidP="00A46F6C">
            <w:r>
              <w:t>11h00 – 11h30</w:t>
            </w:r>
          </w:p>
        </w:tc>
        <w:tc>
          <w:tcPr>
            <w:tcW w:w="8327" w:type="dxa"/>
            <w:shd w:val="clear" w:color="auto" w:fill="E5DFEC" w:themeFill="accent4" w:themeFillTint="33"/>
          </w:tcPr>
          <w:p w14:paraId="5B09CA2A" w14:textId="77777777" w:rsidR="000504E4" w:rsidRDefault="000504E4" w:rsidP="00A46F6C">
            <w:r>
              <w:t>Coffee break</w:t>
            </w:r>
          </w:p>
        </w:tc>
      </w:tr>
      <w:tr w:rsidR="000504E4" w14:paraId="20F8B205" w14:textId="77777777" w:rsidTr="00492F66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3531D1C0" w14:textId="77777777" w:rsidR="000504E4" w:rsidRDefault="000504E4" w:rsidP="00A46F6C">
            <w:r>
              <w:t>11h30 – 13h00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6A91BE8E" w14:textId="77777777" w:rsidR="000504E4" w:rsidRDefault="000504E4" w:rsidP="00A46F6C">
            <w:r>
              <w:t>Introduction to panel request drafting exercise and time for participants to draft (in groups of 2-3)</w:t>
            </w:r>
          </w:p>
          <w:p w14:paraId="53488A91" w14:textId="450C2AA1" w:rsidR="000504E4" w:rsidRDefault="000504E4" w:rsidP="00A46F6C">
            <w:r w:rsidRPr="00EF15F6">
              <w:rPr>
                <w:i/>
              </w:rPr>
              <w:t>Speakers: Daniel Baker, Rodd Izadnia, WTO Secretariat</w:t>
            </w:r>
            <w:r>
              <w:rPr>
                <w:i/>
              </w:rPr>
              <w:t>,</w:t>
            </w:r>
            <w:r w:rsidRPr="00D8554A">
              <w:rPr>
                <w:i/>
              </w:rPr>
              <w:t xml:space="preserve"> Cherise Valles</w:t>
            </w:r>
            <w:r w:rsidR="007833B9">
              <w:rPr>
                <w:i/>
              </w:rPr>
              <w:t>,</w:t>
            </w:r>
            <w:r>
              <w:rPr>
                <w:i/>
              </w:rPr>
              <w:t xml:space="preserve"> ACWL</w:t>
            </w:r>
          </w:p>
        </w:tc>
      </w:tr>
      <w:tr w:rsidR="000504E4" w14:paraId="22892017" w14:textId="77777777" w:rsidTr="00492F66">
        <w:trPr>
          <w:trHeight w:val="249"/>
        </w:trPr>
        <w:tc>
          <w:tcPr>
            <w:tcW w:w="4023" w:type="dxa"/>
            <w:shd w:val="clear" w:color="auto" w:fill="E5DFEC" w:themeFill="accent4" w:themeFillTint="33"/>
          </w:tcPr>
          <w:p w14:paraId="7FD23F62" w14:textId="77777777" w:rsidR="000504E4" w:rsidRPr="00492F66" w:rsidRDefault="000504E4" w:rsidP="00A46F6C">
            <w:r w:rsidRPr="00492F66">
              <w:t>13h00 – 14h00</w:t>
            </w:r>
          </w:p>
        </w:tc>
        <w:tc>
          <w:tcPr>
            <w:tcW w:w="8327" w:type="dxa"/>
            <w:shd w:val="clear" w:color="auto" w:fill="E5DFEC" w:themeFill="accent4" w:themeFillTint="33"/>
          </w:tcPr>
          <w:p w14:paraId="3FD67D13" w14:textId="77777777" w:rsidR="000504E4" w:rsidRPr="00492F66" w:rsidRDefault="000504E4" w:rsidP="00A46F6C">
            <w:r w:rsidRPr="00492F66">
              <w:t>Lunch</w:t>
            </w:r>
          </w:p>
        </w:tc>
      </w:tr>
      <w:tr w:rsidR="000504E4" w14:paraId="256B6213" w14:textId="77777777" w:rsidTr="00492F66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01A0D233" w14:textId="77777777" w:rsidR="000504E4" w:rsidRDefault="000504E4" w:rsidP="00A46F6C">
            <w:r>
              <w:t>14h00 – 15h45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12CC27DB" w14:textId="77777777" w:rsidR="000504E4" w:rsidRDefault="000504E4" w:rsidP="00A46F6C">
            <w:r>
              <w:t>Group presentations of panel requests and discussion</w:t>
            </w:r>
          </w:p>
          <w:p w14:paraId="11AC98B7" w14:textId="7ECC4384" w:rsidR="000504E4" w:rsidRDefault="000504E4" w:rsidP="00A46F6C">
            <w:r w:rsidRPr="00EF15F6">
              <w:rPr>
                <w:i/>
              </w:rPr>
              <w:t>Speakers: Daniel Baker, Rodd Izadnia, WTO Secretariat</w:t>
            </w:r>
            <w:r>
              <w:rPr>
                <w:i/>
              </w:rPr>
              <w:t>,</w:t>
            </w:r>
            <w:r w:rsidRPr="00D8554A">
              <w:rPr>
                <w:i/>
              </w:rPr>
              <w:t xml:space="preserve"> Cherise Valles</w:t>
            </w:r>
            <w:r w:rsidR="007833B9">
              <w:rPr>
                <w:i/>
              </w:rPr>
              <w:t>,</w:t>
            </w:r>
            <w:r>
              <w:rPr>
                <w:i/>
              </w:rPr>
              <w:t xml:space="preserve"> ACWL</w:t>
            </w:r>
          </w:p>
        </w:tc>
      </w:tr>
      <w:tr w:rsidR="000504E4" w14:paraId="456324FA" w14:textId="77777777" w:rsidTr="00492F66">
        <w:trPr>
          <w:trHeight w:val="249"/>
        </w:trPr>
        <w:tc>
          <w:tcPr>
            <w:tcW w:w="4023" w:type="dxa"/>
            <w:shd w:val="clear" w:color="auto" w:fill="E5DFEC" w:themeFill="accent4" w:themeFillTint="33"/>
          </w:tcPr>
          <w:p w14:paraId="239E3DB8" w14:textId="77777777" w:rsidR="000504E4" w:rsidRDefault="000504E4" w:rsidP="00A46F6C">
            <w:r>
              <w:t xml:space="preserve">15h45 – 16h00 </w:t>
            </w:r>
          </w:p>
        </w:tc>
        <w:tc>
          <w:tcPr>
            <w:tcW w:w="8327" w:type="dxa"/>
            <w:shd w:val="clear" w:color="auto" w:fill="E5DFEC" w:themeFill="accent4" w:themeFillTint="33"/>
          </w:tcPr>
          <w:p w14:paraId="08B290A1" w14:textId="77777777" w:rsidR="000504E4" w:rsidRDefault="000504E4" w:rsidP="00A46F6C">
            <w:r>
              <w:t>Coffee break</w:t>
            </w:r>
          </w:p>
        </w:tc>
      </w:tr>
      <w:tr w:rsidR="000504E4" w14:paraId="4A4FB23A" w14:textId="77777777" w:rsidTr="00492F66">
        <w:trPr>
          <w:trHeight w:val="249"/>
        </w:trPr>
        <w:tc>
          <w:tcPr>
            <w:tcW w:w="4023" w:type="dxa"/>
            <w:shd w:val="clear" w:color="auto" w:fill="EAF1DD" w:themeFill="accent3" w:themeFillTint="33"/>
          </w:tcPr>
          <w:p w14:paraId="078E5AA9" w14:textId="1B744012" w:rsidR="000504E4" w:rsidRDefault="000504E4" w:rsidP="00D8554A">
            <w:r>
              <w:t>16h00 – 17h40</w:t>
            </w:r>
          </w:p>
        </w:tc>
        <w:tc>
          <w:tcPr>
            <w:tcW w:w="8327" w:type="dxa"/>
            <w:shd w:val="clear" w:color="auto" w:fill="EAF1DD" w:themeFill="accent3" w:themeFillTint="33"/>
          </w:tcPr>
          <w:p w14:paraId="4F06AAFA" w14:textId="77777777" w:rsidR="000504E4" w:rsidRDefault="000504E4" w:rsidP="00A46F6C">
            <w:r>
              <w:t>Discussion of exercise and general Q&amp;A session</w:t>
            </w:r>
          </w:p>
          <w:p w14:paraId="7B38BA4A" w14:textId="7D4727C5" w:rsidR="000504E4" w:rsidRDefault="000504E4" w:rsidP="00A46F6C">
            <w:r w:rsidRPr="00EF15F6">
              <w:rPr>
                <w:i/>
              </w:rPr>
              <w:t>Speakers: Daniel Baker, Rodd Izadnia, WTO Secretariat</w:t>
            </w:r>
            <w:r>
              <w:rPr>
                <w:i/>
              </w:rPr>
              <w:t>,</w:t>
            </w:r>
            <w:r w:rsidRPr="00D8554A">
              <w:rPr>
                <w:i/>
              </w:rPr>
              <w:t xml:space="preserve"> Cherise Valles</w:t>
            </w:r>
            <w:r w:rsidR="007833B9">
              <w:rPr>
                <w:i/>
              </w:rPr>
              <w:t>,</w:t>
            </w:r>
            <w:r>
              <w:rPr>
                <w:i/>
              </w:rPr>
              <w:t xml:space="preserve"> ACWL</w:t>
            </w:r>
          </w:p>
        </w:tc>
      </w:tr>
    </w:tbl>
    <w:p w14:paraId="6E7532F5" w14:textId="77777777" w:rsidR="002035B9" w:rsidRPr="008A7BB6" w:rsidRDefault="002035B9" w:rsidP="002035B9">
      <w:pPr>
        <w:jc w:val="center"/>
      </w:pPr>
    </w:p>
    <w:sectPr w:rsidR="002035B9" w:rsidRPr="008A7BB6" w:rsidSect="002035B9"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11D3" w14:textId="77777777" w:rsidR="00CF0120" w:rsidRDefault="00CF0120" w:rsidP="00ED54E0">
      <w:r>
        <w:separator/>
      </w:r>
    </w:p>
  </w:endnote>
  <w:endnote w:type="continuationSeparator" w:id="0">
    <w:p w14:paraId="739D696A" w14:textId="77777777" w:rsidR="00CF0120" w:rsidRDefault="00CF012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F07C7" w14:textId="77777777" w:rsidR="00CF0120" w:rsidRDefault="00CF0120" w:rsidP="00ED54E0">
      <w:r>
        <w:separator/>
      </w:r>
    </w:p>
  </w:footnote>
  <w:footnote w:type="continuationSeparator" w:id="0">
    <w:p w14:paraId="107FFEFA" w14:textId="77777777" w:rsidR="00CF0120" w:rsidRDefault="00CF0120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747F3"/>
    <w:multiLevelType w:val="hybridMultilevel"/>
    <w:tmpl w:val="0D2460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575654E8"/>
    <w:multiLevelType w:val="hybridMultilevel"/>
    <w:tmpl w:val="14CE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B9"/>
    <w:rsid w:val="0000748C"/>
    <w:rsid w:val="000106E0"/>
    <w:rsid w:val="000111BB"/>
    <w:rsid w:val="00022C0F"/>
    <w:rsid w:val="000272F6"/>
    <w:rsid w:val="00037AC4"/>
    <w:rsid w:val="000423BF"/>
    <w:rsid w:val="000504E4"/>
    <w:rsid w:val="000A4945"/>
    <w:rsid w:val="000B31E1"/>
    <w:rsid w:val="000F52B1"/>
    <w:rsid w:val="0011356B"/>
    <w:rsid w:val="0013337F"/>
    <w:rsid w:val="00157D04"/>
    <w:rsid w:val="00182B84"/>
    <w:rsid w:val="001946F2"/>
    <w:rsid w:val="001D0F5C"/>
    <w:rsid w:val="001E291F"/>
    <w:rsid w:val="002035B9"/>
    <w:rsid w:val="00233408"/>
    <w:rsid w:val="00237417"/>
    <w:rsid w:val="00251295"/>
    <w:rsid w:val="00256445"/>
    <w:rsid w:val="0027067B"/>
    <w:rsid w:val="002A15FB"/>
    <w:rsid w:val="002A6940"/>
    <w:rsid w:val="002E249B"/>
    <w:rsid w:val="00304385"/>
    <w:rsid w:val="00311BE2"/>
    <w:rsid w:val="00320249"/>
    <w:rsid w:val="00343FFA"/>
    <w:rsid w:val="003572B4"/>
    <w:rsid w:val="003616BF"/>
    <w:rsid w:val="00371347"/>
    <w:rsid w:val="00371F2B"/>
    <w:rsid w:val="00383F10"/>
    <w:rsid w:val="004551EC"/>
    <w:rsid w:val="00467032"/>
    <w:rsid w:val="0046754A"/>
    <w:rsid w:val="00492F66"/>
    <w:rsid w:val="00494EAE"/>
    <w:rsid w:val="004A31FF"/>
    <w:rsid w:val="004F203A"/>
    <w:rsid w:val="00512FF5"/>
    <w:rsid w:val="005336B8"/>
    <w:rsid w:val="00576C59"/>
    <w:rsid w:val="005A74A6"/>
    <w:rsid w:val="005B04B9"/>
    <w:rsid w:val="005B68C7"/>
    <w:rsid w:val="005B7054"/>
    <w:rsid w:val="005D0152"/>
    <w:rsid w:val="005D5981"/>
    <w:rsid w:val="005F30CB"/>
    <w:rsid w:val="00603A03"/>
    <w:rsid w:val="00612644"/>
    <w:rsid w:val="00674CCD"/>
    <w:rsid w:val="00694130"/>
    <w:rsid w:val="006A18DC"/>
    <w:rsid w:val="006D6742"/>
    <w:rsid w:val="006E3654"/>
    <w:rsid w:val="006F5826"/>
    <w:rsid w:val="00700181"/>
    <w:rsid w:val="007141CF"/>
    <w:rsid w:val="00732E1E"/>
    <w:rsid w:val="00745146"/>
    <w:rsid w:val="0074635B"/>
    <w:rsid w:val="007577E3"/>
    <w:rsid w:val="00760DB3"/>
    <w:rsid w:val="00767204"/>
    <w:rsid w:val="007833B9"/>
    <w:rsid w:val="007913B7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8E41A5"/>
    <w:rsid w:val="00920FD4"/>
    <w:rsid w:val="009376D3"/>
    <w:rsid w:val="00947C09"/>
    <w:rsid w:val="009A6F54"/>
    <w:rsid w:val="009A7E67"/>
    <w:rsid w:val="009B0823"/>
    <w:rsid w:val="00A27E0E"/>
    <w:rsid w:val="00A53DCE"/>
    <w:rsid w:val="00A6057A"/>
    <w:rsid w:val="00A74017"/>
    <w:rsid w:val="00A94059"/>
    <w:rsid w:val="00A97A1E"/>
    <w:rsid w:val="00AA332C"/>
    <w:rsid w:val="00AB6645"/>
    <w:rsid w:val="00AC24C7"/>
    <w:rsid w:val="00AC27F8"/>
    <w:rsid w:val="00AD4C72"/>
    <w:rsid w:val="00AE20ED"/>
    <w:rsid w:val="00AE2AEE"/>
    <w:rsid w:val="00AE48D6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0F7C"/>
    <w:rsid w:val="00CD7D97"/>
    <w:rsid w:val="00CE3EE6"/>
    <w:rsid w:val="00CE4BA1"/>
    <w:rsid w:val="00CF0120"/>
    <w:rsid w:val="00D000C7"/>
    <w:rsid w:val="00D069CD"/>
    <w:rsid w:val="00D52A9D"/>
    <w:rsid w:val="00D55AAD"/>
    <w:rsid w:val="00D73B49"/>
    <w:rsid w:val="00D747AE"/>
    <w:rsid w:val="00D8554A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EF15F6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CB0F"/>
  <w15:docId w15:val="{7E52FF81-C561-4004-A196-399DEB4F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Daniel</dc:creator>
  <cp:lastModifiedBy>Baker, Daniel</cp:lastModifiedBy>
  <cp:revision>2</cp:revision>
  <dcterms:created xsi:type="dcterms:W3CDTF">2019-10-10T16:37:00Z</dcterms:created>
  <dcterms:modified xsi:type="dcterms:W3CDTF">2019-10-10T16:37:00Z</dcterms:modified>
</cp:coreProperties>
</file>