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ADDB" w14:textId="77777777" w:rsidR="007141CF" w:rsidRDefault="007141CF" w:rsidP="00E951E8">
      <w:pPr>
        <w:pStyle w:val="BodyText2"/>
        <w:numPr>
          <w:ilvl w:val="0"/>
          <w:numId w:val="0"/>
        </w:numPr>
      </w:pPr>
    </w:p>
    <w:p w14:paraId="0B558F6A" w14:textId="77777777" w:rsidR="00BC2B5D" w:rsidRDefault="00BC2B5D" w:rsidP="00BF2E56">
      <w:pPr>
        <w:spacing w:after="240"/>
        <w:jc w:val="center"/>
        <w:outlineLvl w:val="0"/>
        <w:rPr>
          <w:b/>
          <w:caps/>
          <w:color w:val="006283"/>
        </w:rPr>
      </w:pPr>
    </w:p>
    <w:p w14:paraId="6C6B9BDD" w14:textId="77777777" w:rsidR="001D239C" w:rsidRPr="00BE2A3D" w:rsidRDefault="001D239C" w:rsidP="00BF2E56">
      <w:pPr>
        <w:spacing w:after="240"/>
        <w:jc w:val="center"/>
        <w:outlineLvl w:val="0"/>
        <w:rPr>
          <w:b/>
          <w:caps/>
          <w:color w:val="006283"/>
          <w:sz w:val="20"/>
        </w:rPr>
      </w:pPr>
    </w:p>
    <w:p w14:paraId="03BEA6EC" w14:textId="77777777" w:rsidR="00FB31E7" w:rsidRDefault="00FB31E7" w:rsidP="00FB31E7">
      <w:pPr>
        <w:spacing w:after="240"/>
        <w:jc w:val="center"/>
        <w:outlineLvl w:val="0"/>
        <w:rPr>
          <w:b/>
          <w:caps/>
          <w:color w:val="006283"/>
          <w:sz w:val="20"/>
        </w:rPr>
      </w:pPr>
    </w:p>
    <w:p w14:paraId="07B96355" w14:textId="281F9866" w:rsidR="001A56D1" w:rsidRPr="001F7BAA" w:rsidRDefault="00075340" w:rsidP="001A56D1">
      <w:pPr>
        <w:spacing w:after="240"/>
        <w:jc w:val="center"/>
        <w:outlineLvl w:val="0"/>
        <w:rPr>
          <w:rFonts w:eastAsia="SimSun"/>
          <w:b/>
          <w:bCs/>
          <w:color w:val="006283"/>
          <w:szCs w:val="20"/>
          <w:lang w:val="en-US" w:eastAsia="en-GB"/>
        </w:rPr>
      </w:pPr>
      <w:bookmarkStart w:id="0" w:name="_Hlk122526890"/>
      <w:r>
        <w:rPr>
          <w:b/>
          <w:caps/>
          <w:color w:val="006283"/>
          <w:sz w:val="20"/>
        </w:rPr>
        <w:t xml:space="preserve">National </w:t>
      </w:r>
      <w:r w:rsidR="00D60267" w:rsidRPr="00BE2A3D">
        <w:rPr>
          <w:b/>
          <w:caps/>
          <w:color w:val="006283"/>
          <w:sz w:val="20"/>
        </w:rPr>
        <w:t>WTO</w:t>
      </w:r>
      <w:r w:rsidR="00A97AFF" w:rsidRPr="00BE2A3D">
        <w:rPr>
          <w:b/>
          <w:caps/>
          <w:color w:val="006283"/>
          <w:sz w:val="20"/>
        </w:rPr>
        <w:t xml:space="preserve"> </w:t>
      </w:r>
      <w:r>
        <w:rPr>
          <w:b/>
          <w:caps/>
          <w:color w:val="006283"/>
          <w:sz w:val="20"/>
        </w:rPr>
        <w:t>Seminar on</w:t>
      </w:r>
      <w:r w:rsidR="00FD59FF">
        <w:rPr>
          <w:b/>
          <w:caps/>
          <w:color w:val="006283"/>
          <w:sz w:val="20"/>
        </w:rPr>
        <w:t xml:space="preserve"> the Agreement on</w:t>
      </w:r>
      <w:r w:rsidR="00A878D9">
        <w:rPr>
          <w:b/>
          <w:caps/>
          <w:color w:val="006283"/>
          <w:sz w:val="20"/>
        </w:rPr>
        <w:t xml:space="preserve"> </w:t>
      </w:r>
      <w:r w:rsidR="00E6170D" w:rsidRPr="00BE2A3D">
        <w:rPr>
          <w:b/>
          <w:caps/>
          <w:color w:val="006283"/>
          <w:sz w:val="20"/>
        </w:rPr>
        <w:t>Government Procurement</w:t>
      </w:r>
      <w:r w:rsidR="00A878D9">
        <w:rPr>
          <w:b/>
          <w:caps/>
          <w:color w:val="006283"/>
          <w:sz w:val="20"/>
        </w:rPr>
        <w:t xml:space="preserve"> (GPA 2012)</w:t>
      </w:r>
      <w:r w:rsidR="00E6170D" w:rsidRPr="00BE2A3D">
        <w:rPr>
          <w:b/>
          <w:caps/>
          <w:color w:val="006283"/>
          <w:sz w:val="20"/>
        </w:rPr>
        <w:t xml:space="preserve"> </w:t>
      </w:r>
      <w:bookmarkEnd w:id="0"/>
      <w:r w:rsidR="00E6170D" w:rsidRPr="00E6170D">
        <w:rPr>
          <w:b/>
          <w:caps/>
          <w:color w:val="006283"/>
        </w:rPr>
        <w:br/>
      </w:r>
    </w:p>
    <w:p w14:paraId="6E247B6F" w14:textId="485ED901" w:rsidR="00BE2A3D" w:rsidRPr="003D50FA" w:rsidRDefault="007354C8" w:rsidP="00BE2A3D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>Tirana</w:t>
      </w:r>
      <w:r w:rsidR="00480400" w:rsidRPr="003D50FA">
        <w:rPr>
          <w:rFonts w:eastAsia="SimSun"/>
          <w:b/>
          <w:bCs/>
          <w:color w:val="006283"/>
          <w:szCs w:val="20"/>
          <w:lang w:eastAsia="en-GB"/>
        </w:rPr>
        <w:t xml:space="preserve">, </w:t>
      </w:r>
      <w:r>
        <w:rPr>
          <w:rFonts w:eastAsia="SimSun"/>
          <w:b/>
          <w:bCs/>
          <w:color w:val="006283"/>
          <w:szCs w:val="20"/>
          <w:lang w:eastAsia="en-GB"/>
        </w:rPr>
        <w:t>Albania</w:t>
      </w:r>
    </w:p>
    <w:p w14:paraId="08A03D13" w14:textId="31B8D436" w:rsidR="00B831A3" w:rsidRPr="003D50FA" w:rsidRDefault="00E6170D" w:rsidP="00BE2A3D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 w:rsidRPr="003D50FA">
        <w:rPr>
          <w:rFonts w:eastAsia="SimSun"/>
          <w:b/>
          <w:bCs/>
          <w:color w:val="006283"/>
          <w:szCs w:val="20"/>
          <w:lang w:eastAsia="en-GB"/>
        </w:rPr>
        <w:br/>
      </w:r>
      <w:r w:rsidR="007354C8">
        <w:rPr>
          <w:rFonts w:eastAsia="SimSun"/>
          <w:b/>
          <w:bCs/>
          <w:color w:val="006283"/>
          <w:szCs w:val="20"/>
          <w:lang w:eastAsia="en-GB"/>
        </w:rPr>
        <w:t>15</w:t>
      </w:r>
      <w:r w:rsidR="00480400" w:rsidRPr="003D50FA">
        <w:rPr>
          <w:rFonts w:eastAsia="SimSun"/>
          <w:b/>
          <w:bCs/>
          <w:color w:val="006283"/>
          <w:szCs w:val="20"/>
          <w:lang w:eastAsia="en-GB"/>
        </w:rPr>
        <w:t>-</w:t>
      </w:r>
      <w:r w:rsidR="007354C8">
        <w:rPr>
          <w:rFonts w:eastAsia="SimSun"/>
          <w:b/>
          <w:bCs/>
          <w:color w:val="006283"/>
          <w:szCs w:val="20"/>
          <w:lang w:eastAsia="en-GB"/>
        </w:rPr>
        <w:t>1</w:t>
      </w:r>
      <w:r w:rsidR="00DD58FB">
        <w:rPr>
          <w:rFonts w:eastAsia="SimSun"/>
          <w:b/>
          <w:bCs/>
          <w:color w:val="006283"/>
          <w:szCs w:val="20"/>
          <w:lang w:eastAsia="en-GB"/>
        </w:rPr>
        <w:t>7</w:t>
      </w:r>
      <w:r w:rsidR="00480400" w:rsidRPr="003D50FA">
        <w:rPr>
          <w:rFonts w:eastAsia="SimSun"/>
          <w:b/>
          <w:bCs/>
          <w:color w:val="006283"/>
          <w:szCs w:val="20"/>
          <w:lang w:eastAsia="en-GB"/>
        </w:rPr>
        <w:t xml:space="preserve"> </w:t>
      </w:r>
      <w:r w:rsidR="007354C8">
        <w:rPr>
          <w:rFonts w:eastAsia="SimSun"/>
          <w:b/>
          <w:bCs/>
          <w:color w:val="006283"/>
          <w:szCs w:val="20"/>
          <w:lang w:eastAsia="en-GB"/>
        </w:rPr>
        <w:t>March</w:t>
      </w:r>
      <w:r w:rsidR="00705744">
        <w:rPr>
          <w:rFonts w:eastAsia="SimSun"/>
          <w:b/>
          <w:bCs/>
          <w:color w:val="006283"/>
          <w:szCs w:val="20"/>
          <w:lang w:eastAsia="en-GB"/>
        </w:rPr>
        <w:t xml:space="preserve"> 2023</w:t>
      </w:r>
    </w:p>
    <w:p w14:paraId="0653BD2D" w14:textId="77777777" w:rsidR="00BE2A3D" w:rsidRPr="003D50FA" w:rsidRDefault="00BE2A3D" w:rsidP="00BE2A3D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</w:p>
    <w:p w14:paraId="558D0E76" w14:textId="09464316" w:rsidR="00050EA3" w:rsidRPr="003D50FA" w:rsidRDefault="00050EA3" w:rsidP="00BE2A3D">
      <w:pPr>
        <w:spacing w:after="240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 w:rsidRPr="003D50FA">
        <w:rPr>
          <w:rFonts w:eastAsia="SimSun"/>
          <w:b/>
          <w:bCs/>
          <w:color w:val="006283"/>
          <w:szCs w:val="20"/>
          <w:lang w:eastAsia="en-GB"/>
        </w:rPr>
        <w:t xml:space="preserve">PROGRAMME </w:t>
      </w:r>
    </w:p>
    <w:p w14:paraId="1F7097AA" w14:textId="3FA7AA96" w:rsidR="00451D76" w:rsidRPr="00E473CB" w:rsidRDefault="00E6170D" w:rsidP="00050EA3">
      <w:pPr>
        <w:rPr>
          <w:bCs/>
        </w:rPr>
      </w:pPr>
      <w:r w:rsidRPr="00E6170D">
        <w:t xml:space="preserve">This Workshop is organized </w:t>
      </w:r>
      <w:r w:rsidR="00A878D9">
        <w:t xml:space="preserve">by the </w:t>
      </w:r>
      <w:r w:rsidR="00A878D9" w:rsidRPr="00E6170D">
        <w:t>WTO Secretariat</w:t>
      </w:r>
      <w:r w:rsidR="00075340">
        <w:t>, in cooperation with the government</w:t>
      </w:r>
      <w:r w:rsidR="00D33E24">
        <w:t xml:space="preserve"> of Albania</w:t>
      </w:r>
      <w:r w:rsidRPr="00E6170D">
        <w:t>.</w:t>
      </w:r>
      <w:r w:rsidR="004C0BD1">
        <w:t xml:space="preserve"> </w:t>
      </w:r>
      <w:r w:rsidRPr="00E6170D">
        <w:t xml:space="preserve">The main objectives of the </w:t>
      </w:r>
      <w:r w:rsidR="00075340">
        <w:t>Seminar</w:t>
      </w:r>
      <w:r w:rsidRPr="00E6170D">
        <w:t xml:space="preserve"> are: </w:t>
      </w:r>
      <w:r w:rsidRPr="00E6170D">
        <w:rPr>
          <w:bCs/>
        </w:rPr>
        <w:t>(</w:t>
      </w:r>
      <w:proofErr w:type="spellStart"/>
      <w:r w:rsidRPr="00E6170D">
        <w:rPr>
          <w:bCs/>
        </w:rPr>
        <w:t>i</w:t>
      </w:r>
      <w:proofErr w:type="spellEnd"/>
      <w:r w:rsidRPr="00E6170D">
        <w:rPr>
          <w:bCs/>
        </w:rPr>
        <w:t xml:space="preserve">) to familiarize participants with the </w:t>
      </w:r>
      <w:r w:rsidR="007354C8">
        <w:rPr>
          <w:bCs/>
        </w:rPr>
        <w:t xml:space="preserve">main elements and the principles of the </w:t>
      </w:r>
      <w:r w:rsidRPr="00E6170D">
        <w:rPr>
          <w:bCs/>
        </w:rPr>
        <w:t>WTO Agreement on Government Procurement (GPA</w:t>
      </w:r>
      <w:r w:rsidR="00A878D9">
        <w:rPr>
          <w:bCs/>
        </w:rPr>
        <w:t xml:space="preserve"> 2012</w:t>
      </w:r>
      <w:r w:rsidRPr="00E6170D">
        <w:rPr>
          <w:bCs/>
        </w:rPr>
        <w:t>); (ii) to elaborate on the</w:t>
      </w:r>
      <w:r w:rsidR="004B2210">
        <w:rPr>
          <w:bCs/>
        </w:rPr>
        <w:t xml:space="preserve"> </w:t>
      </w:r>
      <w:r w:rsidR="00075340">
        <w:rPr>
          <w:bCs/>
        </w:rPr>
        <w:t>potential benefits, challenges</w:t>
      </w:r>
      <w:r w:rsidR="00673394">
        <w:rPr>
          <w:bCs/>
        </w:rPr>
        <w:t>,</w:t>
      </w:r>
      <w:r w:rsidRPr="00E6170D">
        <w:rPr>
          <w:bCs/>
        </w:rPr>
        <w:t xml:space="preserve"> and</w:t>
      </w:r>
      <w:r w:rsidR="00673394">
        <w:rPr>
          <w:bCs/>
        </w:rPr>
        <w:t xml:space="preserve"> on the modalities of accession to the GPA 2012</w:t>
      </w:r>
      <w:r w:rsidR="00E473CB">
        <w:rPr>
          <w:bCs/>
        </w:rPr>
        <w:t xml:space="preserve">, including regarding the preparations of the relevant documents.  </w:t>
      </w:r>
      <w:r w:rsidR="00451D76">
        <w:rPr>
          <w:bCs/>
        </w:rPr>
        <w:t>The W</w:t>
      </w:r>
      <w:r w:rsidR="00E5289D">
        <w:rPr>
          <w:bCs/>
        </w:rPr>
        <w:t>orkshop will be held in English</w:t>
      </w:r>
      <w:r w:rsidR="00451D76">
        <w:rPr>
          <w:bCs/>
        </w:rPr>
        <w:t>.</w:t>
      </w:r>
    </w:p>
    <w:p w14:paraId="3D772395" w14:textId="77777777" w:rsidR="00E6170D" w:rsidRPr="00E6170D" w:rsidRDefault="00E6170D" w:rsidP="00E6170D">
      <w:pPr>
        <w:ind w:left="1701" w:hanging="1701"/>
        <w:jc w:val="left"/>
        <w:rPr>
          <w:b/>
          <w:szCs w:val="18"/>
          <w:lang w:eastAsia="zh-CN"/>
        </w:rPr>
      </w:pPr>
    </w:p>
    <w:p w14:paraId="1E9CE844" w14:textId="77777777" w:rsidR="00E6170D" w:rsidRPr="00E6170D" w:rsidRDefault="00E6170D" w:rsidP="00E6170D">
      <w:pPr>
        <w:ind w:left="1701" w:hanging="1701"/>
        <w:jc w:val="center"/>
        <w:rPr>
          <w:b/>
          <w:szCs w:val="18"/>
          <w:lang w:eastAsia="zh-CN"/>
        </w:rPr>
      </w:pPr>
      <w:r w:rsidRPr="00E6170D">
        <w:rPr>
          <w:b/>
          <w:szCs w:val="18"/>
          <w:lang w:eastAsia="zh-CN"/>
        </w:rPr>
        <w:t>_______________</w:t>
      </w:r>
    </w:p>
    <w:p w14:paraId="04874A14" w14:textId="10F341E5" w:rsidR="00FD5E64" w:rsidRDefault="00FD5E64">
      <w:pPr>
        <w:jc w:val="left"/>
      </w:pPr>
      <w:r>
        <w:br w:type="page"/>
      </w:r>
    </w:p>
    <w:p w14:paraId="5F33B00D" w14:textId="77777777" w:rsidR="00A44E7F" w:rsidRDefault="00A44E7F" w:rsidP="00AE20ED"/>
    <w:p w14:paraId="55319EC8" w14:textId="2D82A738" w:rsidR="00CC6030" w:rsidRDefault="00BE2A3D" w:rsidP="00CC6030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 xml:space="preserve">Day 1, </w:t>
      </w:r>
      <w:r w:rsidR="00FD59FF">
        <w:rPr>
          <w:b/>
          <w:szCs w:val="18"/>
          <w:u w:val="single"/>
        </w:rPr>
        <w:t>Wednesday</w:t>
      </w:r>
      <w:r w:rsidR="00702E0D">
        <w:rPr>
          <w:b/>
          <w:szCs w:val="18"/>
          <w:u w:val="single"/>
        </w:rPr>
        <w:t xml:space="preserve">, </w:t>
      </w:r>
      <w:r w:rsidR="007354C8">
        <w:rPr>
          <w:b/>
          <w:szCs w:val="18"/>
          <w:u w:val="single"/>
        </w:rPr>
        <w:t>1</w:t>
      </w:r>
      <w:r w:rsidR="00FD59FF">
        <w:rPr>
          <w:b/>
          <w:szCs w:val="18"/>
          <w:u w:val="single"/>
        </w:rPr>
        <w:t>5</w:t>
      </w:r>
      <w:r w:rsidR="00702E0D">
        <w:rPr>
          <w:b/>
          <w:szCs w:val="18"/>
          <w:u w:val="single"/>
        </w:rPr>
        <w:t xml:space="preserve"> </w:t>
      </w:r>
      <w:r w:rsidR="007354C8">
        <w:rPr>
          <w:b/>
          <w:szCs w:val="18"/>
          <w:u w:val="single"/>
        </w:rPr>
        <w:t>March</w:t>
      </w:r>
      <w:r w:rsidR="004C0BD1">
        <w:rPr>
          <w:b/>
          <w:szCs w:val="18"/>
          <w:u w:val="single"/>
        </w:rPr>
        <w:t xml:space="preserve"> </w:t>
      </w:r>
      <w:r w:rsidR="00CC6030" w:rsidRPr="00CC6030">
        <w:rPr>
          <w:b/>
          <w:szCs w:val="18"/>
          <w:u w:val="single"/>
        </w:rPr>
        <w:t>20</w:t>
      </w:r>
      <w:r w:rsidR="00A84CEA">
        <w:rPr>
          <w:b/>
          <w:szCs w:val="18"/>
          <w:u w:val="single"/>
        </w:rPr>
        <w:t>23</w:t>
      </w:r>
    </w:p>
    <w:p w14:paraId="42CB7F96" w14:textId="77777777" w:rsidR="00281988" w:rsidRDefault="00281988" w:rsidP="00CC603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3D300967" w14:textId="40B08B5E" w:rsidR="00CC6030" w:rsidRPr="00CC6030" w:rsidRDefault="00CC6030" w:rsidP="00CC603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6F42F3">
        <w:rPr>
          <w:rFonts w:eastAsia="SimSun"/>
          <w:b/>
          <w:bCs/>
          <w:color w:val="006283"/>
          <w:szCs w:val="20"/>
          <w:lang w:eastAsia="en-GB"/>
        </w:rPr>
        <w:t>0</w:t>
      </w:r>
      <w:r w:rsidR="006F42F3">
        <w:rPr>
          <w:rFonts w:eastAsia="SimSun"/>
          <w:b/>
          <w:bCs/>
          <w:color w:val="006283"/>
          <w:szCs w:val="20"/>
          <w:lang w:eastAsia="en-GB"/>
        </w:rPr>
        <w:t>9</w:t>
      </w:r>
      <w:r w:rsidRPr="006F42F3">
        <w:rPr>
          <w:rFonts w:eastAsia="SimSun"/>
          <w:b/>
          <w:bCs/>
          <w:color w:val="006283"/>
          <w:szCs w:val="20"/>
          <w:lang w:eastAsia="en-GB"/>
        </w:rPr>
        <w:t>:</w:t>
      </w:r>
      <w:r w:rsidR="006F42F3">
        <w:rPr>
          <w:rFonts w:eastAsia="SimSun"/>
          <w:b/>
          <w:bCs/>
          <w:color w:val="006283"/>
          <w:szCs w:val="20"/>
          <w:lang w:eastAsia="en-GB"/>
        </w:rPr>
        <w:t>0</w:t>
      </w:r>
      <w:r w:rsidR="00143A01" w:rsidRPr="006F42F3">
        <w:rPr>
          <w:rFonts w:eastAsia="SimSun"/>
          <w:b/>
          <w:bCs/>
          <w:color w:val="006283"/>
          <w:szCs w:val="20"/>
          <w:lang w:eastAsia="en-GB"/>
        </w:rPr>
        <w:t>0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  <w:t>Registration</w:t>
      </w:r>
    </w:p>
    <w:p w14:paraId="76E58E8E" w14:textId="77777777" w:rsidR="00CC6030" w:rsidRPr="00CC6030" w:rsidRDefault="00CC6030" w:rsidP="00CC6030">
      <w:pPr>
        <w:ind w:left="1701" w:hanging="1701"/>
        <w:jc w:val="left"/>
        <w:rPr>
          <w:color w:val="000000"/>
          <w:szCs w:val="18"/>
        </w:rPr>
      </w:pPr>
    </w:p>
    <w:p w14:paraId="5F9ACB21" w14:textId="621433DE" w:rsidR="00CC6030" w:rsidRPr="00924772" w:rsidRDefault="00CC6030" w:rsidP="00924772">
      <w:pPr>
        <w:tabs>
          <w:tab w:val="left" w:pos="-720"/>
        </w:tabs>
        <w:suppressAutoHyphens/>
        <w:spacing w:after="120"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>SESSION 1: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  <w:t>Opening</w:t>
      </w:r>
      <w:r w:rsidR="00050EA3">
        <w:rPr>
          <w:rFonts w:eastAsia="SimSun"/>
          <w:b/>
          <w:bCs/>
          <w:color w:val="006283"/>
          <w:szCs w:val="20"/>
          <w:lang w:eastAsia="en-GB"/>
        </w:rPr>
        <w:t xml:space="preserve"> statements and introductions</w:t>
      </w:r>
    </w:p>
    <w:tbl>
      <w:tblPr>
        <w:tblStyle w:val="WTOTable1"/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4819"/>
        <w:gridCol w:w="2835"/>
      </w:tblGrid>
      <w:tr w:rsidR="00CC6030" w:rsidRPr="00CC6030" w14:paraId="1F66CC24" w14:textId="77777777" w:rsidTr="00FD7E35">
        <w:trPr>
          <w:trHeight w:val="164"/>
        </w:trPr>
        <w:tc>
          <w:tcPr>
            <w:tcW w:w="1526" w:type="dxa"/>
          </w:tcPr>
          <w:p w14:paraId="506FA068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819" w:type="dxa"/>
          </w:tcPr>
          <w:p w14:paraId="65699371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35" w:type="dxa"/>
          </w:tcPr>
          <w:p w14:paraId="1E4A31D7" w14:textId="77777777" w:rsidR="00CC6030" w:rsidRPr="00CC6030" w:rsidRDefault="00CC6030" w:rsidP="00CC603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szCs w:val="18"/>
                <w:u w:val="single"/>
              </w:rPr>
            </w:pPr>
            <w:r w:rsidRPr="00CC6030">
              <w:rPr>
                <w:b/>
                <w:bCs/>
                <w:spacing w:val="-2"/>
                <w:szCs w:val="18"/>
                <w:u w:val="single"/>
              </w:rPr>
              <w:t>Speaker</w:t>
            </w:r>
          </w:p>
        </w:tc>
      </w:tr>
      <w:tr w:rsidR="00CC6030" w:rsidRPr="006D3D5C" w14:paraId="602C3D19" w14:textId="77777777" w:rsidTr="00FD7E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tcW w:w="1526" w:type="dxa"/>
          </w:tcPr>
          <w:p w14:paraId="45B23C0C" w14:textId="047103F6" w:rsidR="00CC6030" w:rsidRPr="00CC6030" w:rsidRDefault="00CC6030" w:rsidP="00CC6030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  <w:r w:rsidRPr="00CC6030">
              <w:rPr>
                <w:spacing w:val="-2"/>
                <w:szCs w:val="18"/>
              </w:rPr>
              <w:t>0</w:t>
            </w:r>
            <w:r w:rsidR="004C0BD1">
              <w:rPr>
                <w:spacing w:val="-2"/>
                <w:szCs w:val="18"/>
              </w:rPr>
              <w:t>9</w:t>
            </w:r>
            <w:r w:rsidRPr="00CC6030">
              <w:rPr>
                <w:spacing w:val="-2"/>
                <w:szCs w:val="18"/>
              </w:rPr>
              <w:t>:</w:t>
            </w:r>
            <w:r w:rsidR="006F42F3">
              <w:rPr>
                <w:spacing w:val="-2"/>
                <w:szCs w:val="18"/>
              </w:rPr>
              <w:t>3</w:t>
            </w:r>
            <w:r w:rsidR="00143A01">
              <w:rPr>
                <w:spacing w:val="-2"/>
                <w:szCs w:val="18"/>
              </w:rPr>
              <w:t>0</w:t>
            </w:r>
            <w:r w:rsidRPr="00CC6030">
              <w:rPr>
                <w:spacing w:val="-2"/>
                <w:szCs w:val="18"/>
              </w:rPr>
              <w:t xml:space="preserve"> – </w:t>
            </w:r>
            <w:r w:rsidR="00840305">
              <w:rPr>
                <w:spacing w:val="-2"/>
                <w:szCs w:val="18"/>
              </w:rPr>
              <w:t>09</w:t>
            </w:r>
            <w:r w:rsidRPr="00CC6030">
              <w:rPr>
                <w:spacing w:val="-2"/>
                <w:szCs w:val="18"/>
              </w:rPr>
              <w:t>:</w:t>
            </w:r>
            <w:r w:rsidR="006F42F3">
              <w:rPr>
                <w:spacing w:val="-2"/>
                <w:szCs w:val="18"/>
              </w:rPr>
              <w:t>45</w:t>
            </w:r>
          </w:p>
          <w:p w14:paraId="61B67053" w14:textId="77777777" w:rsidR="00CC6030" w:rsidRPr="00CC6030" w:rsidRDefault="00CC6030" w:rsidP="00CC6030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</w:p>
        </w:tc>
        <w:tc>
          <w:tcPr>
            <w:tcW w:w="4819" w:type="dxa"/>
          </w:tcPr>
          <w:p w14:paraId="2F00036F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  <w:r w:rsidRPr="00CC6030">
              <w:rPr>
                <w:spacing w:val="-2"/>
                <w:szCs w:val="18"/>
              </w:rPr>
              <w:t>1.1</w:t>
            </w:r>
            <w:r w:rsidRPr="00CC6030">
              <w:rPr>
                <w:spacing w:val="-2"/>
                <w:szCs w:val="18"/>
              </w:rPr>
              <w:tab/>
              <w:t>Opening</w:t>
            </w:r>
            <w:r w:rsidR="00B75A6E">
              <w:rPr>
                <w:spacing w:val="-2"/>
                <w:szCs w:val="18"/>
              </w:rPr>
              <w:t xml:space="preserve"> and welcome</w:t>
            </w:r>
            <w:r w:rsidRPr="00CC6030">
              <w:rPr>
                <w:spacing w:val="-2"/>
                <w:szCs w:val="18"/>
              </w:rPr>
              <w:t xml:space="preserve"> remarks</w:t>
            </w:r>
          </w:p>
          <w:p w14:paraId="2E9086A7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</w:p>
        </w:tc>
        <w:tc>
          <w:tcPr>
            <w:tcW w:w="2835" w:type="dxa"/>
          </w:tcPr>
          <w:p w14:paraId="798A7986" w14:textId="6EE2D821" w:rsidR="00A44E7F" w:rsidRDefault="007354C8" w:rsidP="00BC2B5D">
            <w:pPr>
              <w:rPr>
                <w:szCs w:val="18"/>
              </w:rPr>
            </w:pPr>
            <w:r>
              <w:rPr>
                <w:szCs w:val="18"/>
              </w:rPr>
              <w:t>Representative</w:t>
            </w:r>
            <w:r w:rsidR="002A0A8C">
              <w:rPr>
                <w:szCs w:val="18"/>
              </w:rPr>
              <w:t xml:space="preserve"> o</w:t>
            </w:r>
            <w:r w:rsidR="00A44E7F">
              <w:rPr>
                <w:szCs w:val="18"/>
              </w:rPr>
              <w:t xml:space="preserve">f </w:t>
            </w:r>
            <w:r w:rsidR="002A0A8C">
              <w:rPr>
                <w:szCs w:val="18"/>
                <w:lang w:val="en-US"/>
              </w:rPr>
              <w:t>Albania</w:t>
            </w:r>
          </w:p>
          <w:p w14:paraId="5065071C" w14:textId="77777777" w:rsidR="004213F2" w:rsidRDefault="004213F2" w:rsidP="00BC2B5D">
            <w:pPr>
              <w:rPr>
                <w:lang w:eastAsia="en-GB"/>
              </w:rPr>
            </w:pPr>
          </w:p>
          <w:p w14:paraId="18241E4C" w14:textId="77777777" w:rsidR="0028259E" w:rsidRDefault="0028259E" w:rsidP="00512728">
            <w:pPr>
              <w:rPr>
                <w:iCs/>
                <w:szCs w:val="18"/>
                <w:lang w:val="it-IT"/>
              </w:rPr>
            </w:pPr>
          </w:p>
          <w:p w14:paraId="66EB9B1B" w14:textId="6C1A3C06" w:rsidR="00512728" w:rsidRPr="00512728" w:rsidRDefault="007354C8" w:rsidP="00512728">
            <w:pPr>
              <w:jc w:val="left"/>
              <w:rPr>
                <w:iCs/>
                <w:szCs w:val="18"/>
                <w:lang w:val="it-IT"/>
              </w:rPr>
            </w:pPr>
            <w:r>
              <w:rPr>
                <w:iCs/>
                <w:szCs w:val="18"/>
                <w:lang w:val="it-IT"/>
              </w:rPr>
              <w:t>Representative of the</w:t>
            </w:r>
            <w:r w:rsidR="00FD59FF" w:rsidRPr="00512728">
              <w:rPr>
                <w:iCs/>
                <w:szCs w:val="18"/>
                <w:lang w:val="it-IT"/>
              </w:rPr>
              <w:t xml:space="preserve"> </w:t>
            </w:r>
          </w:p>
          <w:p w14:paraId="77AA394A" w14:textId="5FF0C0DF" w:rsidR="00F80D19" w:rsidRDefault="00512728" w:rsidP="00512728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  <w:lang w:val="it-IT"/>
              </w:rPr>
            </w:pPr>
            <w:r w:rsidRPr="00512728">
              <w:rPr>
                <w:iCs/>
                <w:szCs w:val="18"/>
                <w:lang w:val="it-IT"/>
              </w:rPr>
              <w:t xml:space="preserve">World Trade Organization </w:t>
            </w:r>
          </w:p>
          <w:p w14:paraId="5864CDF5" w14:textId="77777777" w:rsidR="00512728" w:rsidRDefault="00512728" w:rsidP="00512728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  <w:lang w:val="it-IT"/>
              </w:rPr>
            </w:pPr>
          </w:p>
          <w:p w14:paraId="2E3E166F" w14:textId="58C562CD" w:rsidR="006C48CB" w:rsidRDefault="006C48CB" w:rsidP="006D3D5C">
            <w:pPr>
              <w:tabs>
                <w:tab w:val="center" w:pos="3648"/>
              </w:tabs>
              <w:suppressAutoHyphens/>
              <w:jc w:val="left"/>
            </w:pPr>
          </w:p>
          <w:p w14:paraId="1EEF5F6B" w14:textId="77777777" w:rsidR="004213F2" w:rsidRPr="004213F2" w:rsidRDefault="004213F2" w:rsidP="006D3D5C">
            <w:pPr>
              <w:tabs>
                <w:tab w:val="center" w:pos="3648"/>
              </w:tabs>
              <w:suppressAutoHyphens/>
              <w:jc w:val="left"/>
            </w:pPr>
          </w:p>
        </w:tc>
      </w:tr>
      <w:tr w:rsidR="00CC6030" w:rsidRPr="00CC6030" w14:paraId="105A1F36" w14:textId="77777777" w:rsidTr="00FD7E35">
        <w:trPr>
          <w:trHeight w:val="322"/>
        </w:trPr>
        <w:tc>
          <w:tcPr>
            <w:tcW w:w="1526" w:type="dxa"/>
          </w:tcPr>
          <w:p w14:paraId="1C30CEE3" w14:textId="1E058058" w:rsidR="00CC6030" w:rsidRPr="00CC6030" w:rsidRDefault="00840305" w:rsidP="00B75A6E">
            <w:pPr>
              <w:tabs>
                <w:tab w:val="center" w:pos="3648"/>
              </w:tabs>
              <w:suppressAutoHyphens/>
              <w:rPr>
                <w:spacing w:val="-2"/>
                <w:szCs w:val="18"/>
              </w:rPr>
            </w:pPr>
            <w:r>
              <w:rPr>
                <w:spacing w:val="-2"/>
                <w:szCs w:val="18"/>
              </w:rPr>
              <w:t>09</w:t>
            </w:r>
            <w:r w:rsidR="00CC6030" w:rsidRPr="00CC6030">
              <w:rPr>
                <w:spacing w:val="-2"/>
                <w:szCs w:val="18"/>
              </w:rPr>
              <w:t>:</w:t>
            </w:r>
            <w:r w:rsidR="006F42F3">
              <w:rPr>
                <w:spacing w:val="-2"/>
                <w:szCs w:val="18"/>
              </w:rPr>
              <w:t>45</w:t>
            </w:r>
            <w:r w:rsidR="00CC6030" w:rsidRPr="00CC6030">
              <w:rPr>
                <w:spacing w:val="-2"/>
                <w:szCs w:val="18"/>
              </w:rPr>
              <w:t xml:space="preserve"> – </w:t>
            </w:r>
            <w:r w:rsidR="006F42F3">
              <w:rPr>
                <w:spacing w:val="-2"/>
                <w:szCs w:val="18"/>
              </w:rPr>
              <w:t>10</w:t>
            </w:r>
            <w:r w:rsidR="00CC6030" w:rsidRPr="00CC6030">
              <w:rPr>
                <w:spacing w:val="-2"/>
                <w:szCs w:val="18"/>
              </w:rPr>
              <w:t>:</w:t>
            </w:r>
            <w:r w:rsidR="006F42F3">
              <w:rPr>
                <w:spacing w:val="-2"/>
                <w:szCs w:val="18"/>
              </w:rPr>
              <w:t>00</w:t>
            </w:r>
          </w:p>
        </w:tc>
        <w:tc>
          <w:tcPr>
            <w:tcW w:w="4819" w:type="dxa"/>
          </w:tcPr>
          <w:p w14:paraId="177D9609" w14:textId="4EBB8A7B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  <w:r w:rsidRPr="00CC6030">
              <w:rPr>
                <w:spacing w:val="-2"/>
                <w:szCs w:val="18"/>
              </w:rPr>
              <w:t>1.2</w:t>
            </w:r>
            <w:r w:rsidRPr="00CC6030">
              <w:rPr>
                <w:spacing w:val="-2"/>
                <w:szCs w:val="18"/>
              </w:rPr>
              <w:tab/>
              <w:t>Participant introduction</w:t>
            </w:r>
            <w:r w:rsidR="00E473CB">
              <w:rPr>
                <w:spacing w:val="-2"/>
                <w:szCs w:val="18"/>
              </w:rPr>
              <w:t>s</w:t>
            </w:r>
            <w:r w:rsidRPr="00CC6030">
              <w:rPr>
                <w:spacing w:val="-2"/>
                <w:szCs w:val="18"/>
              </w:rPr>
              <w:t xml:space="preserve"> and objectives</w:t>
            </w:r>
          </w:p>
          <w:p w14:paraId="47F19A41" w14:textId="77777777" w:rsidR="00CC6030" w:rsidRPr="00CC6030" w:rsidRDefault="00CC6030" w:rsidP="00CC6030">
            <w:pPr>
              <w:tabs>
                <w:tab w:val="left" w:pos="447"/>
              </w:tabs>
              <w:rPr>
                <w:spacing w:val="-2"/>
                <w:szCs w:val="18"/>
              </w:rPr>
            </w:pPr>
          </w:p>
        </w:tc>
        <w:tc>
          <w:tcPr>
            <w:tcW w:w="2835" w:type="dxa"/>
          </w:tcPr>
          <w:p w14:paraId="1AB7984A" w14:textId="77777777" w:rsidR="00CC6030" w:rsidRPr="00CC6030" w:rsidRDefault="00CC6030" w:rsidP="00CC6030">
            <w:pPr>
              <w:rPr>
                <w:iCs/>
                <w:szCs w:val="18"/>
              </w:rPr>
            </w:pPr>
            <w:r w:rsidRPr="00CC6030">
              <w:rPr>
                <w:iCs/>
                <w:szCs w:val="18"/>
              </w:rPr>
              <w:t>Participants</w:t>
            </w:r>
          </w:p>
        </w:tc>
      </w:tr>
    </w:tbl>
    <w:p w14:paraId="403C4481" w14:textId="77777777" w:rsidR="00730127" w:rsidRDefault="00730127" w:rsidP="00730127">
      <w:pPr>
        <w:rPr>
          <w:lang w:eastAsia="en-GB"/>
        </w:rPr>
      </w:pPr>
    </w:p>
    <w:p w14:paraId="25B6BA27" w14:textId="0C186DA8" w:rsidR="002C6841" w:rsidRDefault="00FD7DD9" w:rsidP="0004779A">
      <w:pPr>
        <w:tabs>
          <w:tab w:val="left" w:pos="-720"/>
        </w:tabs>
        <w:suppressAutoHyphens/>
        <w:spacing w:after="120"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04779A"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887D94" w:rsidRPr="0004779A">
        <w:rPr>
          <w:rFonts w:eastAsia="SimSun"/>
          <w:b/>
          <w:bCs/>
          <w:color w:val="006283"/>
          <w:szCs w:val="20"/>
          <w:lang w:eastAsia="en-GB"/>
        </w:rPr>
        <w:t>2</w:t>
      </w:r>
      <w:r w:rsidRPr="0004779A">
        <w:rPr>
          <w:rFonts w:eastAsia="SimSun"/>
          <w:b/>
          <w:bCs/>
          <w:color w:val="006283"/>
          <w:szCs w:val="20"/>
          <w:lang w:eastAsia="en-GB"/>
        </w:rPr>
        <w:t>:</w:t>
      </w:r>
      <w:r w:rsidR="00887D94" w:rsidRPr="0004779A">
        <w:rPr>
          <w:rFonts w:eastAsia="SimSun"/>
          <w:b/>
          <w:bCs/>
          <w:color w:val="006283"/>
          <w:szCs w:val="20"/>
          <w:lang w:eastAsia="en-GB"/>
        </w:rPr>
        <w:t xml:space="preserve"> </w:t>
      </w:r>
      <w:r w:rsidR="0088765D" w:rsidRPr="0004779A">
        <w:rPr>
          <w:rFonts w:eastAsia="SimSun"/>
          <w:b/>
          <w:bCs/>
          <w:color w:val="006283"/>
          <w:szCs w:val="20"/>
          <w:lang w:eastAsia="en-GB"/>
        </w:rPr>
        <w:t xml:space="preserve"> 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 xml:space="preserve">The GPA 2012: Introduction and overview </w:t>
      </w: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35"/>
        <w:gridCol w:w="2919"/>
      </w:tblGrid>
      <w:tr w:rsidR="002C6841" w:rsidRPr="00CC6030" w14:paraId="1AD344EA" w14:textId="77777777" w:rsidTr="00E8489F">
        <w:tc>
          <w:tcPr>
            <w:tcW w:w="1560" w:type="dxa"/>
          </w:tcPr>
          <w:p w14:paraId="6E102E46" w14:textId="77777777" w:rsidR="002C6841" w:rsidRPr="00CC6030" w:rsidRDefault="002C6841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35" w:type="dxa"/>
          </w:tcPr>
          <w:p w14:paraId="7DCC37E6" w14:textId="77777777" w:rsidR="002C6841" w:rsidRPr="00CC6030" w:rsidRDefault="002C6841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919" w:type="dxa"/>
          </w:tcPr>
          <w:p w14:paraId="1E897827" w14:textId="77777777" w:rsidR="002C6841" w:rsidRPr="00CC6030" w:rsidRDefault="002C6841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2C6841" w:rsidRPr="00CC6030" w14:paraId="3821533D" w14:textId="77777777" w:rsidTr="00736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1560" w:type="dxa"/>
          </w:tcPr>
          <w:p w14:paraId="36078932" w14:textId="2552C0AB" w:rsidR="002C6841" w:rsidRPr="00CC6030" w:rsidRDefault="006F42F3" w:rsidP="00B97BF1">
            <w:pPr>
              <w:ind w:left="1701" w:hanging="1701"/>
              <w:jc w:val="left"/>
              <w:rPr>
                <w:szCs w:val="18"/>
              </w:rPr>
            </w:pPr>
            <w:r>
              <w:rPr>
                <w:color w:val="000000"/>
                <w:szCs w:val="18"/>
              </w:rPr>
              <w:t>10</w:t>
            </w:r>
            <w:r w:rsidR="002C6841">
              <w:rPr>
                <w:color w:val="000000"/>
                <w:szCs w:val="18"/>
              </w:rPr>
              <w:t>:</w:t>
            </w:r>
            <w:r w:rsidR="00D97B7B"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t>0</w:t>
            </w:r>
            <w:r w:rsidR="00D97B7B">
              <w:rPr>
                <w:color w:val="000000"/>
                <w:szCs w:val="18"/>
              </w:rPr>
              <w:t xml:space="preserve"> </w:t>
            </w:r>
            <w:r w:rsidR="002C6841">
              <w:rPr>
                <w:color w:val="000000"/>
                <w:szCs w:val="18"/>
              </w:rPr>
              <w:t xml:space="preserve">– </w:t>
            </w:r>
            <w:r w:rsidR="00D97B7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1</w:t>
            </w:r>
            <w:r w:rsidR="002C6841">
              <w:rPr>
                <w:color w:val="000000"/>
                <w:szCs w:val="18"/>
              </w:rPr>
              <w:t>:</w:t>
            </w:r>
            <w:r w:rsidR="00980817">
              <w:rPr>
                <w:color w:val="000000"/>
                <w:szCs w:val="18"/>
              </w:rPr>
              <w:t>00</w:t>
            </w:r>
          </w:p>
        </w:tc>
        <w:tc>
          <w:tcPr>
            <w:tcW w:w="4735" w:type="dxa"/>
          </w:tcPr>
          <w:p w14:paraId="5A2701E1" w14:textId="452860B1" w:rsidR="002C6841" w:rsidRPr="00BF1DBB" w:rsidRDefault="0028259E" w:rsidP="005D2414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rFonts w:eastAsia="SimSun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2</w:t>
            </w:r>
            <w:r w:rsidR="002C6841" w:rsidRPr="00CC6030">
              <w:rPr>
                <w:color w:val="000000"/>
                <w:szCs w:val="18"/>
              </w:rPr>
              <w:t>.</w:t>
            </w:r>
            <w:r w:rsidR="00E40FBD">
              <w:rPr>
                <w:color w:val="000000"/>
                <w:szCs w:val="18"/>
              </w:rPr>
              <w:t>1</w:t>
            </w:r>
            <w:r w:rsidR="002C6841" w:rsidRPr="00CC6030">
              <w:rPr>
                <w:color w:val="000000"/>
                <w:szCs w:val="18"/>
              </w:rPr>
              <w:tab/>
            </w:r>
            <w:r w:rsidR="005D2414" w:rsidRPr="00512FCC">
              <w:rPr>
                <w:spacing w:val="-2"/>
              </w:rPr>
              <w:t>The GPA 2012: global policy context</w:t>
            </w:r>
            <w:r w:rsidR="00850C22">
              <w:rPr>
                <w:spacing w:val="-2"/>
              </w:rPr>
              <w:t>;</w:t>
            </w:r>
            <w:r w:rsidR="005D2414" w:rsidRPr="00512FCC">
              <w:rPr>
                <w:spacing w:val="-2"/>
              </w:rPr>
              <w:t xml:space="preserve"> trade dimension</w:t>
            </w:r>
            <w:r w:rsidR="00850C22">
              <w:rPr>
                <w:spacing w:val="-2"/>
              </w:rPr>
              <w:t>;</w:t>
            </w:r>
            <w:r w:rsidR="005D2414" w:rsidRPr="00512FCC">
              <w:rPr>
                <w:spacing w:val="-2"/>
              </w:rPr>
              <w:t xml:space="preserve"> </w:t>
            </w:r>
            <w:r w:rsidR="005D2414" w:rsidRPr="00512FCC">
              <w:rPr>
                <w:color w:val="000000"/>
                <w:spacing w:val="-2"/>
              </w:rPr>
              <w:t xml:space="preserve">GPA </w:t>
            </w:r>
            <w:r w:rsidR="005D2414" w:rsidRPr="00512FCC">
              <w:rPr>
                <w:rFonts w:eastAsia="Times New Roman"/>
                <w:lang w:val="en-US"/>
              </w:rPr>
              <w:t>objectives</w:t>
            </w:r>
            <w:r w:rsidR="00850C22">
              <w:rPr>
                <w:rFonts w:eastAsia="Times New Roman"/>
                <w:lang w:val="en-US"/>
              </w:rPr>
              <w:t>;</w:t>
            </w:r>
            <w:r w:rsidR="005D2414" w:rsidRPr="00512FCC">
              <w:rPr>
                <w:rFonts w:eastAsia="Times New Roman"/>
                <w:lang w:val="en-US"/>
              </w:rPr>
              <w:t xml:space="preserve"> key principles</w:t>
            </w:r>
            <w:r w:rsidR="00850C22">
              <w:rPr>
                <w:rFonts w:eastAsia="Times New Roman"/>
                <w:lang w:val="en-US"/>
              </w:rPr>
              <w:t xml:space="preserve">, </w:t>
            </w:r>
            <w:proofErr w:type="gramStart"/>
            <w:r w:rsidR="00850C22">
              <w:rPr>
                <w:rFonts w:eastAsia="Times New Roman"/>
                <w:lang w:val="en-US"/>
              </w:rPr>
              <w:t>rules</w:t>
            </w:r>
            <w:proofErr w:type="gramEnd"/>
            <w:r w:rsidR="005D2414">
              <w:rPr>
                <w:rFonts w:eastAsia="Times New Roman"/>
                <w:lang w:val="en-US"/>
              </w:rPr>
              <w:t xml:space="preserve"> and flexibilities</w:t>
            </w:r>
            <w:r w:rsidR="00850C22">
              <w:rPr>
                <w:rFonts w:eastAsia="Times New Roman"/>
                <w:lang w:val="en-US"/>
              </w:rPr>
              <w:t>;</w:t>
            </w:r>
            <w:r w:rsidR="005D2414" w:rsidRPr="00512FCC">
              <w:rPr>
                <w:rFonts w:eastAsia="Times New Roman"/>
                <w:lang w:val="en-US"/>
              </w:rPr>
              <w:t xml:space="preserve"> and</w:t>
            </w:r>
            <w:r w:rsidR="005D2414" w:rsidRPr="00512FCC">
              <w:rPr>
                <w:spacing w:val="-2"/>
              </w:rPr>
              <w:t xml:space="preserve"> policy considerations for </w:t>
            </w:r>
            <w:r w:rsidR="005D2414">
              <w:rPr>
                <w:spacing w:val="-2"/>
              </w:rPr>
              <w:t>Albania</w:t>
            </w:r>
            <w:r w:rsidR="005D2414">
              <w:rPr>
                <w:color w:val="000000"/>
                <w:spacing w:val="-2"/>
                <w:szCs w:val="18"/>
              </w:rPr>
              <w:t xml:space="preserve"> </w:t>
            </w:r>
            <w:r w:rsidR="006F42F3" w:rsidRPr="00141AD6">
              <w:rPr>
                <w:spacing w:val="-2"/>
              </w:rPr>
              <w:t xml:space="preserve"> </w:t>
            </w:r>
          </w:p>
        </w:tc>
        <w:tc>
          <w:tcPr>
            <w:tcW w:w="2919" w:type="dxa"/>
          </w:tcPr>
          <w:p w14:paraId="257FEFDA" w14:textId="28D63D65" w:rsidR="00143A01" w:rsidRPr="00BF1DBB" w:rsidRDefault="006F42F3" w:rsidP="00B97BF1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  <w:lang w:val="it-IT"/>
              </w:rPr>
              <w:t>WTO Secretariat</w:t>
            </w:r>
          </w:p>
        </w:tc>
      </w:tr>
      <w:tr w:rsidR="005D2414" w:rsidRPr="00CC6030" w14:paraId="41008377" w14:textId="77777777" w:rsidTr="00887D94">
        <w:tc>
          <w:tcPr>
            <w:tcW w:w="1560" w:type="dxa"/>
          </w:tcPr>
          <w:p w14:paraId="12EC269A" w14:textId="571BA0D6" w:rsidR="005D2414" w:rsidRPr="00CC6030" w:rsidRDefault="005D2414" w:rsidP="005D2414">
            <w:pPr>
              <w:ind w:left="1701" w:hanging="1701"/>
              <w:rPr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ru-RU"/>
              </w:rPr>
              <w:t>1</w:t>
            </w:r>
            <w:r>
              <w:rPr>
                <w:szCs w:val="18"/>
              </w:rPr>
              <w:t>:</w:t>
            </w:r>
            <w:r>
              <w:rPr>
                <w:szCs w:val="18"/>
                <w:lang w:val="fr-CH"/>
              </w:rPr>
              <w:t>00</w:t>
            </w:r>
            <w:r>
              <w:rPr>
                <w:szCs w:val="18"/>
              </w:rPr>
              <w:t xml:space="preserve"> </w:t>
            </w:r>
            <w:r w:rsidRPr="00CC6030">
              <w:rPr>
                <w:color w:val="000000"/>
                <w:szCs w:val="18"/>
              </w:rPr>
              <w:t xml:space="preserve">– </w:t>
            </w:r>
            <w:r>
              <w:rPr>
                <w:color w:val="000000"/>
                <w:szCs w:val="18"/>
              </w:rPr>
              <w:t>11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  <w:lang w:val="fr-CH"/>
              </w:rPr>
              <w:t>15</w:t>
            </w:r>
          </w:p>
        </w:tc>
        <w:tc>
          <w:tcPr>
            <w:tcW w:w="4735" w:type="dxa"/>
          </w:tcPr>
          <w:p w14:paraId="0891943A" w14:textId="593DDC74" w:rsidR="005D2414" w:rsidRPr="000545EF" w:rsidRDefault="00850C22" w:rsidP="005D2414">
            <w:pPr>
              <w:tabs>
                <w:tab w:val="left" w:pos="567"/>
              </w:tabs>
              <w:ind w:left="567" w:hanging="567"/>
              <w:rPr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2.2</w:t>
            </w:r>
            <w:r w:rsidR="005D2414" w:rsidRPr="00CC6030">
              <w:rPr>
                <w:color w:val="000000"/>
                <w:szCs w:val="18"/>
              </w:rPr>
              <w:tab/>
            </w:r>
            <w:r w:rsidR="005D2414">
              <w:rPr>
                <w:szCs w:val="18"/>
              </w:rPr>
              <w:t>General discussion</w:t>
            </w:r>
          </w:p>
        </w:tc>
        <w:tc>
          <w:tcPr>
            <w:tcW w:w="2919" w:type="dxa"/>
          </w:tcPr>
          <w:p w14:paraId="3EA0FC6C" w14:textId="363A3837" w:rsidR="005D2414" w:rsidRPr="00F80D19" w:rsidRDefault="005D2414" w:rsidP="005D2414">
            <w:pPr>
              <w:rPr>
                <w:szCs w:val="18"/>
                <w:lang w:val="en-US"/>
              </w:rPr>
            </w:pPr>
          </w:p>
        </w:tc>
      </w:tr>
    </w:tbl>
    <w:p w14:paraId="6A901628" w14:textId="346D3BA7" w:rsidR="002C6841" w:rsidRDefault="002C6841" w:rsidP="002C6841">
      <w:pPr>
        <w:tabs>
          <w:tab w:val="left" w:pos="-720"/>
        </w:tabs>
        <w:suppressAutoHyphens/>
        <w:rPr>
          <w:b/>
          <w:color w:val="000000"/>
          <w:szCs w:val="18"/>
        </w:rPr>
      </w:pPr>
    </w:p>
    <w:p w14:paraId="606B6276" w14:textId="16E16F57" w:rsidR="005D2414" w:rsidRPr="007D0FB9" w:rsidRDefault="005D2414" w:rsidP="007D0FB9">
      <w:pPr>
        <w:tabs>
          <w:tab w:val="left" w:pos="-720"/>
        </w:tabs>
        <w:suppressAutoHyphens/>
        <w:spacing w:after="120"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CC6030"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>
        <w:rPr>
          <w:rFonts w:eastAsia="SimSun"/>
          <w:b/>
          <w:bCs/>
          <w:color w:val="006283"/>
          <w:szCs w:val="20"/>
          <w:lang w:eastAsia="en-GB"/>
        </w:rPr>
        <w:t>3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Pr="005D2414">
        <w:rPr>
          <w:rFonts w:eastAsia="SimSun"/>
          <w:b/>
          <w:bCs/>
          <w:color w:val="006283"/>
          <w:szCs w:val="20"/>
          <w:lang w:eastAsia="en-GB"/>
        </w:rPr>
        <w:t xml:space="preserve">Government procurement 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>in Albania: The starting point pre-GPA accession</w:t>
      </w:r>
      <w:r w:rsidRPr="005D2414">
        <w:rPr>
          <w:rFonts w:eastAsia="SimSun"/>
          <w:b/>
          <w:bCs/>
          <w:color w:val="006283"/>
          <w:szCs w:val="20"/>
          <w:lang w:eastAsia="en-GB"/>
        </w:rPr>
        <w:t xml:space="preserve"> </w:t>
      </w: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35"/>
        <w:gridCol w:w="2919"/>
      </w:tblGrid>
      <w:tr w:rsidR="005D2414" w:rsidRPr="00CC6030" w14:paraId="3469B79B" w14:textId="77777777" w:rsidTr="00546C64">
        <w:tc>
          <w:tcPr>
            <w:tcW w:w="1560" w:type="dxa"/>
          </w:tcPr>
          <w:p w14:paraId="0A22FC04" w14:textId="77777777" w:rsidR="005D2414" w:rsidRPr="00CC6030" w:rsidRDefault="005D2414" w:rsidP="00546C64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35" w:type="dxa"/>
          </w:tcPr>
          <w:p w14:paraId="7B2ACB5D" w14:textId="77777777" w:rsidR="005D2414" w:rsidRPr="00CC6030" w:rsidRDefault="005D2414" w:rsidP="00546C64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919" w:type="dxa"/>
          </w:tcPr>
          <w:p w14:paraId="33C8AB8B" w14:textId="77777777" w:rsidR="005D2414" w:rsidRPr="00CC6030" w:rsidRDefault="005D2414" w:rsidP="00546C64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5D2414" w:rsidRPr="00CC6030" w14:paraId="5FDE92E6" w14:textId="77777777" w:rsidTr="00546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1560" w:type="dxa"/>
          </w:tcPr>
          <w:p w14:paraId="56B5936B" w14:textId="34DC914E" w:rsidR="005D2414" w:rsidRPr="00CC6030" w:rsidRDefault="005D2414" w:rsidP="00546C64">
            <w:pPr>
              <w:ind w:left="1701" w:hanging="1701"/>
              <w:jc w:val="left"/>
              <w:rPr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7D0FB9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:</w:t>
            </w:r>
            <w:r w:rsidR="007D0FB9">
              <w:rPr>
                <w:color w:val="000000"/>
                <w:szCs w:val="18"/>
              </w:rPr>
              <w:t>15</w:t>
            </w:r>
            <w:r>
              <w:rPr>
                <w:color w:val="000000"/>
                <w:szCs w:val="18"/>
              </w:rPr>
              <w:t xml:space="preserve"> – 11:</w:t>
            </w:r>
            <w:r w:rsidR="007D0FB9">
              <w:rPr>
                <w:color w:val="000000"/>
                <w:szCs w:val="18"/>
              </w:rPr>
              <w:t>45</w:t>
            </w:r>
          </w:p>
        </w:tc>
        <w:tc>
          <w:tcPr>
            <w:tcW w:w="4735" w:type="dxa"/>
          </w:tcPr>
          <w:p w14:paraId="0EE54F1C" w14:textId="7A69E676" w:rsidR="005D2414" w:rsidRPr="00BF1DBB" w:rsidRDefault="007D0FB9" w:rsidP="00546C64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rFonts w:eastAsia="SimSun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3</w:t>
            </w:r>
            <w:r w:rsidR="005D2414" w:rsidRPr="00CC6030">
              <w:rPr>
                <w:color w:val="000000"/>
                <w:szCs w:val="18"/>
              </w:rPr>
              <w:t>.</w:t>
            </w:r>
            <w:r w:rsidR="005D2414">
              <w:rPr>
                <w:color w:val="000000"/>
                <w:szCs w:val="18"/>
              </w:rPr>
              <w:t>1</w:t>
            </w:r>
            <w:r w:rsidR="005D2414" w:rsidRPr="00CC6030">
              <w:rPr>
                <w:color w:val="000000"/>
                <w:szCs w:val="18"/>
              </w:rPr>
              <w:tab/>
            </w:r>
            <w:r>
              <w:rPr>
                <w:spacing w:val="-2"/>
              </w:rPr>
              <w:t>Recent reforms/developments in the government procurement sector in Albania</w:t>
            </w:r>
          </w:p>
        </w:tc>
        <w:tc>
          <w:tcPr>
            <w:tcW w:w="2919" w:type="dxa"/>
          </w:tcPr>
          <w:p w14:paraId="0E18937B" w14:textId="77777777" w:rsidR="005D2414" w:rsidRPr="00BF1DBB" w:rsidRDefault="005D2414" w:rsidP="00546C64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</w:rPr>
            </w:pPr>
            <w:r>
              <w:rPr>
                <w:iCs/>
                <w:szCs w:val="18"/>
                <w:lang w:val="it-IT"/>
              </w:rPr>
              <w:t>WTO Secretariat</w:t>
            </w:r>
          </w:p>
        </w:tc>
      </w:tr>
      <w:tr w:rsidR="005D2414" w:rsidRPr="00CC6030" w14:paraId="2D9BBC25" w14:textId="77777777" w:rsidTr="007D0FB9">
        <w:trPr>
          <w:trHeight w:val="55"/>
        </w:trPr>
        <w:tc>
          <w:tcPr>
            <w:tcW w:w="1560" w:type="dxa"/>
          </w:tcPr>
          <w:p w14:paraId="602D6FB0" w14:textId="463AA17E" w:rsidR="005D2414" w:rsidRPr="00CC6030" w:rsidRDefault="005D2414" w:rsidP="00546C64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ru-RU"/>
              </w:rPr>
              <w:t>1</w:t>
            </w:r>
            <w:r>
              <w:rPr>
                <w:szCs w:val="18"/>
              </w:rPr>
              <w:t>:</w:t>
            </w:r>
            <w:r w:rsidR="007D0FB9">
              <w:rPr>
                <w:szCs w:val="18"/>
                <w:lang w:val="fr-CH"/>
              </w:rPr>
              <w:t>45</w:t>
            </w:r>
            <w:r>
              <w:rPr>
                <w:szCs w:val="18"/>
              </w:rPr>
              <w:t xml:space="preserve"> </w:t>
            </w:r>
            <w:r w:rsidRPr="00CC6030">
              <w:rPr>
                <w:color w:val="000000"/>
                <w:szCs w:val="18"/>
              </w:rPr>
              <w:t xml:space="preserve">– </w:t>
            </w:r>
            <w:r>
              <w:rPr>
                <w:color w:val="000000"/>
                <w:szCs w:val="18"/>
              </w:rPr>
              <w:t>12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  <w:lang w:val="ru-RU"/>
              </w:rPr>
              <w:t>00</w:t>
            </w:r>
          </w:p>
        </w:tc>
        <w:tc>
          <w:tcPr>
            <w:tcW w:w="7654" w:type="dxa"/>
            <w:gridSpan w:val="2"/>
          </w:tcPr>
          <w:p w14:paraId="4A22A188" w14:textId="7986AAE6" w:rsidR="005D2414" w:rsidRPr="00CC6030" w:rsidRDefault="00850C22" w:rsidP="00546C64">
            <w:pPr>
              <w:widowControl w:val="0"/>
              <w:tabs>
                <w:tab w:val="left" w:pos="-720"/>
                <w:tab w:val="left" w:pos="557"/>
              </w:tabs>
              <w:rPr>
                <w:szCs w:val="18"/>
              </w:rPr>
            </w:pPr>
            <w:r>
              <w:rPr>
                <w:color w:val="000000"/>
                <w:szCs w:val="18"/>
              </w:rPr>
              <w:t>3.2</w:t>
            </w:r>
            <w:r w:rsidR="007D0FB9" w:rsidRPr="00CC6030">
              <w:rPr>
                <w:color w:val="000000"/>
                <w:szCs w:val="18"/>
              </w:rPr>
              <w:tab/>
            </w:r>
            <w:r w:rsidR="005D2414">
              <w:rPr>
                <w:szCs w:val="18"/>
              </w:rPr>
              <w:t>General discussion</w:t>
            </w:r>
          </w:p>
        </w:tc>
      </w:tr>
    </w:tbl>
    <w:p w14:paraId="6AE86557" w14:textId="7084AF57" w:rsidR="005D2414" w:rsidRDefault="005D2414" w:rsidP="002C6841">
      <w:pPr>
        <w:tabs>
          <w:tab w:val="left" w:pos="-720"/>
        </w:tabs>
        <w:suppressAutoHyphens/>
        <w:rPr>
          <w:b/>
          <w:color w:val="000000"/>
          <w:szCs w:val="18"/>
        </w:rPr>
      </w:pPr>
    </w:p>
    <w:p w14:paraId="34AEF4F1" w14:textId="35758FC2" w:rsidR="002C6841" w:rsidRPr="00CC6030" w:rsidRDefault="00B97BF1" w:rsidP="002C6841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r w:rsidRPr="00CC6030">
        <w:rPr>
          <w:b/>
          <w:szCs w:val="18"/>
        </w:rPr>
        <w:t>1</w:t>
      </w:r>
      <w:r>
        <w:rPr>
          <w:b/>
          <w:szCs w:val="18"/>
        </w:rPr>
        <w:t>2</w:t>
      </w:r>
      <w:r w:rsidR="002C6841" w:rsidRPr="00CC6030">
        <w:rPr>
          <w:b/>
          <w:szCs w:val="18"/>
        </w:rPr>
        <w:t>:</w:t>
      </w:r>
      <w:r w:rsidR="003254A8">
        <w:rPr>
          <w:b/>
          <w:szCs w:val="18"/>
          <w:lang w:val="ru-RU"/>
        </w:rPr>
        <w:t>00</w:t>
      </w:r>
      <w:r>
        <w:rPr>
          <w:b/>
          <w:szCs w:val="18"/>
        </w:rPr>
        <w:t xml:space="preserve"> </w:t>
      </w:r>
      <w:r w:rsidR="002C6841" w:rsidRPr="00CC6030">
        <w:rPr>
          <w:b/>
          <w:szCs w:val="18"/>
        </w:rPr>
        <w:t xml:space="preserve">– </w:t>
      </w:r>
      <w:r w:rsidR="002C6841">
        <w:rPr>
          <w:b/>
          <w:szCs w:val="18"/>
        </w:rPr>
        <w:t>1</w:t>
      </w:r>
      <w:r w:rsidR="003254A8">
        <w:rPr>
          <w:b/>
          <w:szCs w:val="18"/>
          <w:lang w:val="ru-RU"/>
        </w:rPr>
        <w:t>3</w:t>
      </w:r>
      <w:r w:rsidR="002C6841">
        <w:rPr>
          <w:b/>
          <w:szCs w:val="18"/>
        </w:rPr>
        <w:t>:</w:t>
      </w:r>
      <w:r w:rsidR="00FD7DD9" w:rsidRPr="007D0FB9">
        <w:rPr>
          <w:b/>
          <w:szCs w:val="18"/>
        </w:rPr>
        <w:t>30</w:t>
      </w:r>
      <w:r w:rsidR="002C6841" w:rsidRPr="00CC6030">
        <w:rPr>
          <w:b/>
          <w:szCs w:val="18"/>
        </w:rPr>
        <w:tab/>
      </w:r>
      <w:r w:rsidR="002C6841" w:rsidRPr="00CC6030">
        <w:rPr>
          <w:b/>
          <w:szCs w:val="18"/>
        </w:rPr>
        <w:tab/>
      </w:r>
      <w:r w:rsidR="002C6841" w:rsidRPr="00CC6030">
        <w:rPr>
          <w:b/>
          <w:szCs w:val="18"/>
        </w:rPr>
        <w:tab/>
      </w:r>
      <w:r w:rsidR="002C6841" w:rsidRPr="00CC6030">
        <w:rPr>
          <w:b/>
          <w:szCs w:val="18"/>
        </w:rPr>
        <w:tab/>
        <w:t>Lunch</w:t>
      </w:r>
    </w:p>
    <w:p w14:paraId="5378C3DA" w14:textId="3BE3943D" w:rsidR="00B97BF1" w:rsidRDefault="00B97BF1" w:rsidP="00331FD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5D19EC8C" w14:textId="77777777" w:rsidR="00730127" w:rsidRDefault="00730127">
      <w:pPr>
        <w:jc w:val="left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br w:type="page"/>
      </w:r>
    </w:p>
    <w:p w14:paraId="6A824160" w14:textId="574AE9EC" w:rsidR="00FD7DD9" w:rsidRPr="0004779A" w:rsidRDefault="00FD7DD9" w:rsidP="0004779A">
      <w:pPr>
        <w:tabs>
          <w:tab w:val="left" w:pos="-720"/>
        </w:tabs>
        <w:suppressAutoHyphens/>
        <w:spacing w:after="120"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 w:rsidRPr="0004779A">
        <w:rPr>
          <w:rFonts w:eastAsia="SimSun"/>
          <w:b/>
          <w:bCs/>
          <w:color w:val="006283"/>
          <w:szCs w:val="20"/>
          <w:lang w:eastAsia="en-GB"/>
        </w:rPr>
        <w:lastRenderedPageBreak/>
        <w:t xml:space="preserve">Session </w:t>
      </w:r>
      <w:r w:rsidR="007D0FB9" w:rsidRPr="0004779A">
        <w:rPr>
          <w:rFonts w:eastAsia="SimSun"/>
          <w:b/>
          <w:bCs/>
          <w:color w:val="006283"/>
          <w:szCs w:val="20"/>
          <w:lang w:eastAsia="en-GB"/>
        </w:rPr>
        <w:t>4</w:t>
      </w:r>
      <w:r w:rsidRPr="0004779A">
        <w:rPr>
          <w:rFonts w:eastAsia="SimSun"/>
          <w:b/>
          <w:bCs/>
          <w:color w:val="006283"/>
          <w:szCs w:val="20"/>
          <w:lang w:eastAsia="en-GB"/>
        </w:rPr>
        <w:t xml:space="preserve">: 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>Accession to t</w:t>
      </w:r>
      <w:r w:rsidR="007D0FB9" w:rsidRPr="0004779A">
        <w:rPr>
          <w:rFonts w:eastAsia="SimSun"/>
          <w:b/>
          <w:bCs/>
          <w:color w:val="006283"/>
          <w:szCs w:val="20"/>
          <w:lang w:eastAsia="en-GB"/>
        </w:rPr>
        <w:t>he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 xml:space="preserve"> GPA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 xml:space="preserve"> 2012: Process, strategy, and accompanying domestic reform efforts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677"/>
        <w:gridCol w:w="2871"/>
      </w:tblGrid>
      <w:tr w:rsidR="00FD7DD9" w:rsidRPr="008823DB" w14:paraId="2F2E7297" w14:textId="77777777" w:rsidTr="006D1896">
        <w:tc>
          <w:tcPr>
            <w:tcW w:w="1668" w:type="dxa"/>
            <w:shd w:val="clear" w:color="auto" w:fill="auto"/>
          </w:tcPr>
          <w:p w14:paraId="2212E4F5" w14:textId="77777777" w:rsidR="00FD7DD9" w:rsidRPr="008823DB" w:rsidRDefault="00FD7DD9" w:rsidP="006D189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Cs w:val="18"/>
                <w:u w:val="single"/>
              </w:rPr>
            </w:pPr>
            <w:r w:rsidRPr="008823DB">
              <w:rPr>
                <w:b/>
                <w:color w:val="000000"/>
                <w:szCs w:val="18"/>
                <w:u w:val="single"/>
              </w:rPr>
              <w:t>Time</w:t>
            </w:r>
          </w:p>
        </w:tc>
        <w:tc>
          <w:tcPr>
            <w:tcW w:w="4677" w:type="dxa"/>
            <w:shd w:val="clear" w:color="auto" w:fill="auto"/>
          </w:tcPr>
          <w:p w14:paraId="49E63FC1" w14:textId="77777777" w:rsidR="00FD7DD9" w:rsidRPr="008823DB" w:rsidRDefault="00FD7DD9" w:rsidP="006D189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Cs w:val="18"/>
                <w:u w:val="single"/>
              </w:rPr>
            </w:pPr>
            <w:r w:rsidRPr="008823DB">
              <w:rPr>
                <w:b/>
                <w:color w:val="000000"/>
                <w:szCs w:val="18"/>
                <w:u w:val="single"/>
              </w:rPr>
              <w:t>Subject</w:t>
            </w:r>
          </w:p>
        </w:tc>
        <w:tc>
          <w:tcPr>
            <w:tcW w:w="2871" w:type="dxa"/>
            <w:shd w:val="clear" w:color="auto" w:fill="auto"/>
          </w:tcPr>
          <w:p w14:paraId="2128A429" w14:textId="77777777" w:rsidR="00FD7DD9" w:rsidRPr="008823DB" w:rsidRDefault="00FD7DD9" w:rsidP="006D189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color w:val="000000"/>
                <w:szCs w:val="18"/>
                <w:u w:val="single"/>
              </w:rPr>
            </w:pPr>
            <w:r w:rsidRPr="008823DB">
              <w:rPr>
                <w:b/>
                <w:color w:val="000000"/>
                <w:szCs w:val="18"/>
                <w:u w:val="single"/>
              </w:rPr>
              <w:t>Speaker</w:t>
            </w:r>
          </w:p>
        </w:tc>
      </w:tr>
      <w:tr w:rsidR="00FD7DD9" w:rsidRPr="008823DB" w14:paraId="1C5AD4E3" w14:textId="77777777" w:rsidTr="00FD5E64">
        <w:trPr>
          <w:trHeight w:val="335"/>
        </w:trPr>
        <w:tc>
          <w:tcPr>
            <w:tcW w:w="1668" w:type="dxa"/>
            <w:shd w:val="clear" w:color="auto" w:fill="C9DED4"/>
          </w:tcPr>
          <w:p w14:paraId="23EEDF74" w14:textId="34C08EBB" w:rsidR="00FD7DD9" w:rsidRPr="00CC6030" w:rsidRDefault="00FD7DD9" w:rsidP="006D1896">
            <w:pPr>
              <w:keepNext/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13:30 – 14</w:t>
            </w:r>
            <w:r w:rsidRPr="00CC6030">
              <w:rPr>
                <w:color w:val="000000"/>
                <w:spacing w:val="-2"/>
                <w:szCs w:val="18"/>
              </w:rPr>
              <w:t>:</w:t>
            </w:r>
            <w:r>
              <w:rPr>
                <w:color w:val="000000"/>
                <w:spacing w:val="-2"/>
                <w:szCs w:val="18"/>
              </w:rPr>
              <w:t>00</w:t>
            </w:r>
          </w:p>
        </w:tc>
        <w:tc>
          <w:tcPr>
            <w:tcW w:w="4677" w:type="dxa"/>
            <w:shd w:val="clear" w:color="auto" w:fill="C9DED4"/>
          </w:tcPr>
          <w:p w14:paraId="1DFF1B64" w14:textId="31B48BA5" w:rsidR="00FD7DD9" w:rsidRPr="008823DB" w:rsidRDefault="00850C22" w:rsidP="006D1896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4</w:t>
            </w:r>
            <w:r w:rsidR="00FD7DD9" w:rsidRPr="008823DB">
              <w:rPr>
                <w:color w:val="000000"/>
                <w:spacing w:val="-2"/>
                <w:szCs w:val="18"/>
              </w:rPr>
              <w:t>.</w:t>
            </w:r>
            <w:r w:rsidR="00FD7DD9">
              <w:rPr>
                <w:color w:val="000000"/>
                <w:spacing w:val="-2"/>
                <w:szCs w:val="18"/>
              </w:rPr>
              <w:t>1</w:t>
            </w:r>
            <w:r w:rsidR="00FD7DD9" w:rsidRPr="008823DB">
              <w:rPr>
                <w:color w:val="000000"/>
                <w:spacing w:val="-2"/>
                <w:szCs w:val="18"/>
              </w:rPr>
              <w:tab/>
            </w:r>
            <w:r w:rsidR="00FD7DD9">
              <w:rPr>
                <w:color w:val="000000"/>
                <w:spacing w:val="-2"/>
                <w:szCs w:val="18"/>
              </w:rPr>
              <w:t>A</w:t>
            </w:r>
            <w:r w:rsidR="00FD7DD9" w:rsidRPr="00682771">
              <w:rPr>
                <w:color w:val="000000"/>
                <w:szCs w:val="18"/>
              </w:rPr>
              <w:t>ccession to the GPA</w:t>
            </w:r>
            <w:r w:rsidR="00FD7DD9">
              <w:rPr>
                <w:color w:val="000000"/>
                <w:szCs w:val="18"/>
              </w:rPr>
              <w:t xml:space="preserve"> 2012</w:t>
            </w:r>
            <w:r w:rsidR="00FD7DD9" w:rsidRPr="00682771">
              <w:rPr>
                <w:color w:val="000000"/>
                <w:szCs w:val="18"/>
              </w:rPr>
              <w:t xml:space="preserve">: </w:t>
            </w:r>
            <w:r w:rsidR="007D0FB9">
              <w:rPr>
                <w:color w:val="000000"/>
                <w:szCs w:val="18"/>
              </w:rPr>
              <w:t>recent trends and overview of the key steps</w:t>
            </w:r>
            <w:r w:rsidR="00FD7DD9" w:rsidRPr="00682771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871" w:type="dxa"/>
            <w:shd w:val="clear" w:color="auto" w:fill="C9DED4"/>
          </w:tcPr>
          <w:p w14:paraId="5ECA9249" w14:textId="77777777" w:rsidR="00FD7DD9" w:rsidRPr="00633F78" w:rsidRDefault="00FD7DD9" w:rsidP="006D1896">
            <w:pPr>
              <w:rPr>
                <w:lang w:eastAsia="en-GB"/>
              </w:rPr>
            </w:pPr>
            <w:r>
              <w:rPr>
                <w:iCs/>
                <w:szCs w:val="18"/>
              </w:rPr>
              <w:t>WTO Secretariat</w:t>
            </w:r>
          </w:p>
        </w:tc>
      </w:tr>
      <w:tr w:rsidR="00FD7DD9" w:rsidRPr="000E3695" w14:paraId="7EB9F285" w14:textId="77777777" w:rsidTr="006D1896">
        <w:trPr>
          <w:trHeight w:val="299"/>
        </w:trPr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63A5BE30" w14:textId="1E651E89" w:rsidR="00FD7DD9" w:rsidRDefault="00FD7DD9" w:rsidP="006D1896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14:00 – 15:30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14:paraId="687E1A57" w14:textId="0E461F66" w:rsidR="00FD7DD9" w:rsidRDefault="00850C22" w:rsidP="006D1896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4</w:t>
            </w:r>
            <w:r w:rsidR="00FD7DD9">
              <w:rPr>
                <w:color w:val="000000"/>
                <w:spacing w:val="-2"/>
                <w:szCs w:val="18"/>
              </w:rPr>
              <w:t>.2 Negotiating accession to the GPA 2012: Strategy mapping and navigating the process</w:t>
            </w:r>
          </w:p>
        </w:tc>
        <w:tc>
          <w:tcPr>
            <w:tcW w:w="2871" w:type="dxa"/>
            <w:tcBorders>
              <w:bottom w:val="nil"/>
            </w:tcBorders>
            <w:shd w:val="clear" w:color="auto" w:fill="auto"/>
          </w:tcPr>
          <w:p w14:paraId="48C572D1" w14:textId="29887B27" w:rsidR="00FD7DD9" w:rsidRDefault="00FD7DD9" w:rsidP="006D1896">
            <w:pPr>
              <w:tabs>
                <w:tab w:val="left" w:pos="447"/>
              </w:tabs>
              <w:rPr>
                <w:iCs/>
                <w:szCs w:val="18"/>
              </w:rPr>
            </w:pPr>
            <w:r>
              <w:rPr>
                <w:iCs/>
                <w:szCs w:val="18"/>
              </w:rPr>
              <w:t>WTO Secretariat</w:t>
            </w:r>
          </w:p>
          <w:p w14:paraId="59D29564" w14:textId="77777777" w:rsidR="00FD7DD9" w:rsidRPr="00AE340B" w:rsidRDefault="00FD7DD9" w:rsidP="006D1896">
            <w:pPr>
              <w:tabs>
                <w:tab w:val="left" w:pos="447"/>
              </w:tabs>
              <w:rPr>
                <w:color w:val="000000"/>
                <w:spacing w:val="-2"/>
                <w:szCs w:val="18"/>
              </w:rPr>
            </w:pPr>
            <w:r>
              <w:rPr>
                <w:iCs/>
                <w:szCs w:val="18"/>
              </w:rPr>
              <w:t>Participants</w:t>
            </w:r>
          </w:p>
        </w:tc>
      </w:tr>
      <w:tr w:rsidR="00C711BA" w:rsidRPr="000E3695" w14:paraId="799490D7" w14:textId="77777777" w:rsidTr="00C711BA">
        <w:trPr>
          <w:trHeight w:val="299"/>
        </w:trPr>
        <w:tc>
          <w:tcPr>
            <w:tcW w:w="1668" w:type="dxa"/>
            <w:tcBorders>
              <w:bottom w:val="nil"/>
            </w:tcBorders>
            <w:shd w:val="clear" w:color="auto" w:fill="C9DED4"/>
          </w:tcPr>
          <w:p w14:paraId="5DC8DAD0" w14:textId="0C093903" w:rsidR="00C711BA" w:rsidRDefault="00C711BA" w:rsidP="006D1896">
            <w:pPr>
              <w:keepNext/>
              <w:tabs>
                <w:tab w:val="left" w:pos="-720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15:30 – 16:00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C9DED4"/>
          </w:tcPr>
          <w:p w14:paraId="7D7F4CAD" w14:textId="354665DB" w:rsidR="00C711BA" w:rsidRDefault="00850C22" w:rsidP="006D1896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proofErr w:type="gramStart"/>
            <w:r>
              <w:rPr>
                <w:color w:val="000000"/>
                <w:spacing w:val="-2"/>
                <w:szCs w:val="18"/>
              </w:rPr>
              <w:t>4</w:t>
            </w:r>
            <w:r w:rsidR="00C711BA">
              <w:rPr>
                <w:color w:val="000000"/>
                <w:spacing w:val="-2"/>
                <w:szCs w:val="18"/>
              </w:rPr>
              <w:t xml:space="preserve">.3  </w:t>
            </w:r>
            <w:r w:rsidR="00C711BA">
              <w:rPr>
                <w:rStyle w:val="ui-provider"/>
              </w:rPr>
              <w:t>Procurement</w:t>
            </w:r>
            <w:proofErr w:type="gramEnd"/>
            <w:r w:rsidR="00C711BA">
              <w:rPr>
                <w:rStyle w:val="ui-provider"/>
              </w:rPr>
              <w:t xml:space="preserve"> reforms and GPA accession as a strategy for market liberalisation, good governance and economic reform : practical insights from the work of EBRD</w:t>
            </w:r>
          </w:p>
        </w:tc>
        <w:tc>
          <w:tcPr>
            <w:tcW w:w="2871" w:type="dxa"/>
            <w:tcBorders>
              <w:bottom w:val="nil"/>
            </w:tcBorders>
            <w:shd w:val="clear" w:color="auto" w:fill="C9DED4"/>
          </w:tcPr>
          <w:p w14:paraId="17AD975D" w14:textId="779A1CEF" w:rsidR="00C711BA" w:rsidRDefault="00C711BA" w:rsidP="006D1896">
            <w:pPr>
              <w:tabs>
                <w:tab w:val="left" w:pos="447"/>
              </w:tabs>
              <w:rPr>
                <w:iCs/>
                <w:szCs w:val="18"/>
              </w:rPr>
            </w:pPr>
            <w:r>
              <w:rPr>
                <w:iCs/>
                <w:szCs w:val="18"/>
              </w:rPr>
              <w:t>Representative of the EBRD (</w:t>
            </w:r>
            <w:r w:rsidR="00327461">
              <w:rPr>
                <w:iCs/>
                <w:szCs w:val="18"/>
              </w:rPr>
              <w:t>online session</w:t>
            </w:r>
            <w:r>
              <w:rPr>
                <w:iCs/>
                <w:szCs w:val="18"/>
              </w:rPr>
              <w:t>)</w:t>
            </w:r>
          </w:p>
        </w:tc>
      </w:tr>
      <w:tr w:rsidR="00FD7DD9" w:rsidRPr="00AE340B" w14:paraId="08DE3ADF" w14:textId="77777777" w:rsidTr="00C711BA">
        <w:trPr>
          <w:trHeight w:val="299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99C650" w14:textId="3C7A46FC" w:rsidR="00FD7DD9" w:rsidRDefault="00FD7DD9" w:rsidP="006D1896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</w:rPr>
            </w:pPr>
            <w:r w:rsidRPr="00AE340B">
              <w:rPr>
                <w:color w:val="000000"/>
                <w:szCs w:val="18"/>
              </w:rPr>
              <w:t>1</w:t>
            </w:r>
            <w:r w:rsidR="00C711BA">
              <w:rPr>
                <w:color w:val="000000"/>
                <w:szCs w:val="18"/>
              </w:rPr>
              <w:t>6</w:t>
            </w:r>
            <w:r w:rsidRPr="00AE340B">
              <w:rPr>
                <w:color w:val="000000"/>
                <w:szCs w:val="18"/>
              </w:rPr>
              <w:t>:</w:t>
            </w:r>
            <w:r w:rsidR="00C711BA">
              <w:rPr>
                <w:color w:val="000000"/>
                <w:szCs w:val="18"/>
              </w:rPr>
              <w:t>0</w:t>
            </w:r>
            <w:r w:rsidRPr="00AE340B">
              <w:rPr>
                <w:color w:val="000000"/>
                <w:szCs w:val="18"/>
              </w:rPr>
              <w:t>0 - 1</w:t>
            </w:r>
            <w:r>
              <w:rPr>
                <w:color w:val="000000"/>
                <w:szCs w:val="18"/>
              </w:rPr>
              <w:t>6</w:t>
            </w:r>
            <w:r w:rsidRPr="00AE340B">
              <w:rPr>
                <w:color w:val="000000"/>
                <w:szCs w:val="18"/>
              </w:rPr>
              <w:t>:</w:t>
            </w:r>
            <w:r w:rsidR="00C711BA">
              <w:rPr>
                <w:color w:val="000000"/>
                <w:szCs w:val="18"/>
              </w:rPr>
              <w:t>3</w:t>
            </w:r>
            <w:r w:rsidRPr="00AE340B">
              <w:rPr>
                <w:color w:val="000000"/>
                <w:szCs w:val="18"/>
              </w:rPr>
              <w:t>0</w:t>
            </w:r>
          </w:p>
        </w:tc>
        <w:tc>
          <w:tcPr>
            <w:tcW w:w="7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9B76A" w14:textId="6A758084" w:rsidR="00FD7DD9" w:rsidRPr="00AE340B" w:rsidRDefault="00850C22" w:rsidP="006D1896">
            <w:pPr>
              <w:tabs>
                <w:tab w:val="left" w:pos="447"/>
              </w:tabs>
              <w:ind w:left="447" w:hanging="44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4</w:t>
            </w:r>
            <w:r w:rsidR="00FD7DD9" w:rsidRPr="00AE340B">
              <w:rPr>
                <w:color w:val="000000"/>
                <w:szCs w:val="18"/>
              </w:rPr>
              <w:t>.</w:t>
            </w:r>
            <w:r w:rsidR="00C711BA">
              <w:rPr>
                <w:color w:val="000000"/>
                <w:szCs w:val="18"/>
              </w:rPr>
              <w:t>4</w:t>
            </w:r>
            <w:r w:rsidR="00FD7DD9" w:rsidRPr="00AE340B">
              <w:rPr>
                <w:color w:val="000000"/>
                <w:szCs w:val="18"/>
              </w:rPr>
              <w:t xml:space="preserve"> General discussion</w:t>
            </w:r>
          </w:p>
        </w:tc>
      </w:tr>
    </w:tbl>
    <w:p w14:paraId="00C0268E" w14:textId="0791A5E9" w:rsidR="00FD7DD9" w:rsidRDefault="00FD7DD9" w:rsidP="006F42F3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6AEFBFD3" w14:textId="0A9F00E2" w:rsidR="00464F5D" w:rsidRDefault="00464F5D" w:rsidP="00331FD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20E30FFD" w14:textId="77777777" w:rsidR="00464F5D" w:rsidRDefault="00464F5D" w:rsidP="00464F5D">
      <w:pPr>
        <w:keepNext/>
        <w:keepLines/>
        <w:shd w:val="clear" w:color="auto" w:fill="FFCC99"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  <w:r>
        <w:rPr>
          <w:b/>
          <w:szCs w:val="18"/>
          <w:u w:val="single"/>
        </w:rPr>
        <w:t>Day 2, Thursday</w:t>
      </w:r>
      <w:r w:rsidRPr="00CC6030">
        <w:rPr>
          <w:b/>
          <w:szCs w:val="18"/>
          <w:u w:val="single"/>
        </w:rPr>
        <w:t xml:space="preserve">, </w:t>
      </w:r>
      <w:r>
        <w:rPr>
          <w:b/>
          <w:szCs w:val="18"/>
          <w:u w:val="single"/>
        </w:rPr>
        <w:t>16 March</w:t>
      </w:r>
      <w:r w:rsidRPr="00CC6030">
        <w:rPr>
          <w:b/>
          <w:szCs w:val="18"/>
          <w:u w:val="single"/>
        </w:rPr>
        <w:t xml:space="preserve"> 20</w:t>
      </w:r>
      <w:r>
        <w:rPr>
          <w:b/>
          <w:szCs w:val="18"/>
          <w:u w:val="single"/>
        </w:rPr>
        <w:t>23</w:t>
      </w:r>
    </w:p>
    <w:p w14:paraId="10F1A211" w14:textId="1E684A2C" w:rsidR="00464F5D" w:rsidRDefault="00464F5D" w:rsidP="00331FD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6311962D" w14:textId="2875C354" w:rsidR="00FD7DD9" w:rsidRDefault="00FD7DD9" w:rsidP="00FD7DD9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 xml:space="preserve">SESSION 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>5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>:</w:t>
      </w:r>
      <w:r w:rsidRPr="00CC6030">
        <w:rPr>
          <w:rFonts w:eastAsia="SimSun"/>
          <w:b/>
          <w:bCs/>
          <w:color w:val="006283"/>
          <w:szCs w:val="20"/>
          <w:lang w:eastAsia="en-GB"/>
        </w:rPr>
        <w:tab/>
      </w:r>
      <w:r w:rsidR="0004779A">
        <w:rPr>
          <w:rFonts w:eastAsia="SimSun"/>
          <w:b/>
          <w:bCs/>
          <w:color w:val="006283"/>
          <w:szCs w:val="20"/>
          <w:lang w:eastAsia="en-GB"/>
        </w:rPr>
        <w:t xml:space="preserve">GPA 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>a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>ccession negotiations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 xml:space="preserve"> – Track 1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 xml:space="preserve">: </w:t>
      </w:r>
      <w:r w:rsidR="00850C22">
        <w:rPr>
          <w:rFonts w:eastAsia="SimSun"/>
          <w:b/>
          <w:bCs/>
          <w:color w:val="006283"/>
          <w:szCs w:val="20"/>
          <w:lang w:eastAsia="en-GB"/>
        </w:rPr>
        <w:t xml:space="preserve">Ensuring 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 xml:space="preserve">conformity </w:t>
      </w:r>
      <w:r w:rsidR="007D0FB9">
        <w:rPr>
          <w:rFonts w:eastAsia="SimSun"/>
          <w:b/>
          <w:bCs/>
          <w:color w:val="006283"/>
          <w:szCs w:val="20"/>
          <w:lang w:eastAsia="en-GB"/>
        </w:rPr>
        <w:t xml:space="preserve">of the 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>d</w:t>
      </w:r>
      <w:r w:rsidR="007D0FB9">
        <w:rPr>
          <w:rFonts w:eastAsia="SimSun"/>
          <w:b/>
          <w:bCs/>
          <w:color w:val="006283"/>
          <w:szCs w:val="20"/>
          <w:lang w:eastAsia="en-GB"/>
        </w:rPr>
        <w:t xml:space="preserve">omestic 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>l</w:t>
      </w:r>
      <w:r w:rsidR="007D0FB9">
        <w:rPr>
          <w:rFonts w:eastAsia="SimSun"/>
          <w:b/>
          <w:bCs/>
          <w:color w:val="006283"/>
          <w:szCs w:val="20"/>
          <w:lang w:eastAsia="en-GB"/>
        </w:rPr>
        <w:t>egislation</w:t>
      </w:r>
      <w:r w:rsidR="0004779A">
        <w:rPr>
          <w:rFonts w:eastAsia="SimSun"/>
          <w:b/>
          <w:bCs/>
          <w:color w:val="006283"/>
          <w:szCs w:val="20"/>
          <w:lang w:eastAsia="en-GB"/>
        </w:rPr>
        <w:t xml:space="preserve"> with GPA 2012 requirements</w:t>
      </w:r>
    </w:p>
    <w:p w14:paraId="34BB1DAE" w14:textId="77777777" w:rsidR="00FD7DD9" w:rsidRDefault="00FD7DD9" w:rsidP="00FD7DD9">
      <w:pPr>
        <w:ind w:left="1440" w:hanging="1440"/>
        <w:jc w:val="left"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35"/>
        <w:gridCol w:w="2919"/>
      </w:tblGrid>
      <w:tr w:rsidR="00FD7DD9" w:rsidRPr="00CC6030" w14:paraId="67D2DCC8" w14:textId="77777777" w:rsidTr="006D1896">
        <w:tc>
          <w:tcPr>
            <w:tcW w:w="1560" w:type="dxa"/>
          </w:tcPr>
          <w:p w14:paraId="096E742E" w14:textId="77777777" w:rsidR="00FD7DD9" w:rsidRPr="00CC6030" w:rsidRDefault="00FD7DD9" w:rsidP="006D1896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35" w:type="dxa"/>
          </w:tcPr>
          <w:p w14:paraId="6D6BC5A0" w14:textId="77777777" w:rsidR="00FD7DD9" w:rsidRPr="00CC6030" w:rsidRDefault="00FD7DD9" w:rsidP="006D1896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919" w:type="dxa"/>
          </w:tcPr>
          <w:p w14:paraId="5A897ED0" w14:textId="77777777" w:rsidR="00FD7DD9" w:rsidRPr="00CC6030" w:rsidRDefault="00FD7DD9" w:rsidP="006D1896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FD7DD9" w:rsidRPr="00CC6030" w14:paraId="7D65FC64" w14:textId="77777777" w:rsidTr="006D18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1F6CE217" w14:textId="4BD722E1" w:rsidR="00FD7DD9" w:rsidRPr="00CC6030" w:rsidRDefault="00FD7DD9" w:rsidP="006D1896">
            <w:pPr>
              <w:tabs>
                <w:tab w:val="left" w:pos="-720"/>
                <w:tab w:val="left" w:pos="557"/>
              </w:tabs>
              <w:suppressAutoHyphens/>
              <w:rPr>
                <w:b/>
                <w:spacing w:val="-2"/>
                <w:szCs w:val="18"/>
                <w:u w:val="single"/>
              </w:rPr>
            </w:pPr>
            <w:r>
              <w:rPr>
                <w:color w:val="000000"/>
                <w:szCs w:val="18"/>
              </w:rPr>
              <w:t>09</w:t>
            </w:r>
            <w:r w:rsidRPr="00464F5D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</w:t>
            </w:r>
            <w:r w:rsidRPr="00464F5D">
              <w:rPr>
                <w:color w:val="000000"/>
                <w:szCs w:val="18"/>
              </w:rPr>
              <w:t>0 -</w:t>
            </w:r>
            <w:r>
              <w:rPr>
                <w:color w:val="000000"/>
                <w:szCs w:val="18"/>
              </w:rPr>
              <w:t>10</w:t>
            </w:r>
            <w:r w:rsidRPr="00464F5D">
              <w:rPr>
                <w:color w:val="000000"/>
                <w:szCs w:val="18"/>
              </w:rPr>
              <w:t>:00</w:t>
            </w:r>
          </w:p>
        </w:tc>
        <w:tc>
          <w:tcPr>
            <w:tcW w:w="4735" w:type="dxa"/>
          </w:tcPr>
          <w:p w14:paraId="2F2A4261" w14:textId="67F2F2F1" w:rsidR="00FD7DD9" w:rsidRPr="00CC6030" w:rsidRDefault="00850C22" w:rsidP="0004779A">
            <w:pPr>
              <w:tabs>
                <w:tab w:val="left" w:pos="447"/>
              </w:tabs>
              <w:ind w:left="447" w:hanging="447"/>
              <w:rPr>
                <w:b/>
                <w:spacing w:val="-2"/>
                <w:szCs w:val="18"/>
                <w:u w:val="single"/>
              </w:rPr>
            </w:pPr>
            <w:r>
              <w:rPr>
                <w:color w:val="000000"/>
                <w:spacing w:val="-2"/>
                <w:szCs w:val="18"/>
              </w:rPr>
              <w:t>5</w:t>
            </w:r>
            <w:r w:rsidR="00FD7DD9" w:rsidRPr="0004779A">
              <w:rPr>
                <w:color w:val="000000"/>
                <w:spacing w:val="-2"/>
                <w:szCs w:val="18"/>
              </w:rPr>
              <w:t>.</w:t>
            </w:r>
            <w:r w:rsidR="004770A7" w:rsidRPr="0004779A">
              <w:rPr>
                <w:color w:val="000000"/>
                <w:spacing w:val="-2"/>
                <w:szCs w:val="18"/>
              </w:rPr>
              <w:t>1</w:t>
            </w:r>
            <w:r w:rsidR="00FD7DD9" w:rsidRPr="0004779A">
              <w:rPr>
                <w:color w:val="000000"/>
                <w:spacing w:val="-2"/>
                <w:szCs w:val="18"/>
              </w:rPr>
              <w:t xml:space="preserve"> </w:t>
            </w:r>
            <w:r w:rsidR="0004779A" w:rsidRPr="0004779A">
              <w:rPr>
                <w:color w:val="000000"/>
                <w:spacing w:val="-2"/>
                <w:szCs w:val="18"/>
              </w:rPr>
              <w:t>Review of the domestic legislation and the Checklist of Issues</w:t>
            </w:r>
            <w:r w:rsidR="00FD7DD9" w:rsidRPr="0004779A">
              <w:rPr>
                <w:color w:val="000000"/>
                <w:spacing w:val="-2"/>
                <w:szCs w:val="18"/>
              </w:rPr>
              <w:t xml:space="preserve">: </w:t>
            </w:r>
            <w:r>
              <w:rPr>
                <w:color w:val="000000"/>
                <w:spacing w:val="-2"/>
                <w:szCs w:val="18"/>
              </w:rPr>
              <w:t>w</w:t>
            </w:r>
            <w:r w:rsidR="00FD7DD9" w:rsidRPr="0004779A">
              <w:rPr>
                <w:color w:val="000000"/>
                <w:spacing w:val="-2"/>
                <w:szCs w:val="18"/>
              </w:rPr>
              <w:t>hat information should be provided</w:t>
            </w:r>
            <w:r w:rsidR="0004779A" w:rsidRPr="0004779A">
              <w:rPr>
                <w:color w:val="000000"/>
                <w:spacing w:val="-2"/>
                <w:szCs w:val="18"/>
              </w:rPr>
              <w:t xml:space="preserve"> by the acceding candidate</w:t>
            </w:r>
            <w:r w:rsidR="00FD7DD9" w:rsidRPr="0004779A">
              <w:rPr>
                <w:color w:val="000000"/>
                <w:spacing w:val="-2"/>
                <w:szCs w:val="18"/>
              </w:rPr>
              <w:t>?</w:t>
            </w:r>
          </w:p>
        </w:tc>
        <w:tc>
          <w:tcPr>
            <w:tcW w:w="2919" w:type="dxa"/>
          </w:tcPr>
          <w:p w14:paraId="03415BA8" w14:textId="77777777" w:rsidR="00FD7DD9" w:rsidRPr="00CC6030" w:rsidRDefault="00FD7DD9" w:rsidP="006D1896">
            <w:pPr>
              <w:keepNext/>
              <w:tabs>
                <w:tab w:val="left" w:pos="-720"/>
              </w:tabs>
              <w:suppressAutoHyphens/>
              <w:spacing w:before="90" w:after="54"/>
              <w:rPr>
                <w:b/>
                <w:spacing w:val="-2"/>
                <w:szCs w:val="18"/>
                <w:u w:val="single"/>
              </w:rPr>
            </w:pPr>
            <w:r>
              <w:rPr>
                <w:iCs/>
                <w:szCs w:val="18"/>
                <w:lang w:val="it-IT"/>
              </w:rPr>
              <w:t>WTO Secretariat</w:t>
            </w:r>
          </w:p>
        </w:tc>
      </w:tr>
      <w:tr w:rsidR="00FD7DD9" w:rsidRPr="00CC6030" w14:paraId="33B8E53D" w14:textId="77777777" w:rsidTr="006D1896">
        <w:trPr>
          <w:trHeight w:val="443"/>
        </w:trPr>
        <w:tc>
          <w:tcPr>
            <w:tcW w:w="1560" w:type="dxa"/>
          </w:tcPr>
          <w:p w14:paraId="4C9089A8" w14:textId="23D94FF4" w:rsidR="00FD7DD9" w:rsidRPr="00464F5D" w:rsidRDefault="00FD7DD9" w:rsidP="006D1896">
            <w:pPr>
              <w:ind w:left="1701" w:hanging="1701"/>
              <w:jc w:val="left"/>
              <w:rPr>
                <w:szCs w:val="18"/>
              </w:rPr>
            </w:pPr>
            <w:r w:rsidRPr="00464F5D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0</w:t>
            </w:r>
            <w:r w:rsidRPr="00464F5D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0</w:t>
            </w:r>
            <w:r w:rsidRPr="00464F5D">
              <w:rPr>
                <w:color w:val="000000"/>
                <w:szCs w:val="18"/>
              </w:rPr>
              <w:t>0 – 1</w:t>
            </w:r>
            <w:r>
              <w:rPr>
                <w:color w:val="000000"/>
                <w:szCs w:val="18"/>
              </w:rPr>
              <w:t>1</w:t>
            </w:r>
            <w:r w:rsidRPr="00464F5D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</w:t>
            </w:r>
            <w:r w:rsidRPr="00464F5D">
              <w:rPr>
                <w:color w:val="000000"/>
                <w:szCs w:val="18"/>
              </w:rPr>
              <w:t>0</w:t>
            </w:r>
          </w:p>
        </w:tc>
        <w:tc>
          <w:tcPr>
            <w:tcW w:w="4735" w:type="dxa"/>
          </w:tcPr>
          <w:p w14:paraId="5FFDD037" w14:textId="4AC146A4" w:rsidR="00FD7DD9" w:rsidRPr="00464F5D" w:rsidRDefault="00850C22" w:rsidP="0004779A">
            <w:pPr>
              <w:tabs>
                <w:tab w:val="left" w:pos="447"/>
              </w:tabs>
              <w:ind w:left="447" w:hanging="447"/>
              <w:rPr>
                <w:rFonts w:eastAsia="SimSun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5</w:t>
            </w:r>
            <w:r w:rsidR="004770A7" w:rsidRPr="0004779A">
              <w:rPr>
                <w:color w:val="000000"/>
                <w:spacing w:val="-2"/>
                <w:szCs w:val="18"/>
              </w:rPr>
              <w:t>.2</w:t>
            </w:r>
            <w:r w:rsidR="00C762C7" w:rsidRPr="008823DB">
              <w:rPr>
                <w:color w:val="000000"/>
                <w:spacing w:val="-2"/>
                <w:szCs w:val="18"/>
              </w:rPr>
              <w:tab/>
            </w:r>
            <w:r w:rsidR="00C762C7">
              <w:rPr>
                <w:color w:val="000000"/>
                <w:spacing w:val="-2"/>
                <w:szCs w:val="18"/>
              </w:rPr>
              <w:t>Domestic</w:t>
            </w:r>
            <w:r w:rsidR="0004779A" w:rsidRPr="0004779A">
              <w:rPr>
                <w:color w:val="000000"/>
                <w:spacing w:val="-2"/>
                <w:szCs w:val="18"/>
              </w:rPr>
              <w:t xml:space="preserve"> rules vis-à-vis GPA 2012 requirements</w:t>
            </w:r>
            <w:r w:rsidR="00C762C7">
              <w:rPr>
                <w:color w:val="000000"/>
                <w:spacing w:val="-2"/>
                <w:szCs w:val="18"/>
              </w:rPr>
              <w:t>: comparative review</w:t>
            </w:r>
            <w:r>
              <w:rPr>
                <w:color w:val="000000"/>
                <w:spacing w:val="-2"/>
                <w:szCs w:val="18"/>
              </w:rPr>
              <w:t xml:space="preserve"> and gap analysis</w:t>
            </w:r>
            <w:r w:rsidR="00C762C7">
              <w:rPr>
                <w:color w:val="000000"/>
                <w:spacing w:val="-2"/>
                <w:szCs w:val="18"/>
              </w:rPr>
              <w:t xml:space="preserve"> – </w:t>
            </w:r>
            <w:r w:rsidR="00C762C7" w:rsidRPr="00C762C7">
              <w:rPr>
                <w:b/>
                <w:bCs/>
                <w:color w:val="000000"/>
                <w:spacing w:val="-2"/>
                <w:szCs w:val="18"/>
              </w:rPr>
              <w:t>Breakout session</w:t>
            </w:r>
            <w:r w:rsidR="0004779A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2919" w:type="dxa"/>
          </w:tcPr>
          <w:p w14:paraId="42CFA9FB" w14:textId="64BF51E7" w:rsidR="00FD7DD9" w:rsidRPr="00464F5D" w:rsidRDefault="00C762C7" w:rsidP="00C762C7">
            <w:pPr>
              <w:rPr>
                <w:iCs/>
                <w:szCs w:val="18"/>
              </w:rPr>
            </w:pPr>
            <w:r>
              <w:rPr>
                <w:szCs w:val="18"/>
              </w:rPr>
              <w:t>Participants, with introduction by the WTO Secretariat</w:t>
            </w:r>
          </w:p>
        </w:tc>
      </w:tr>
      <w:tr w:rsidR="00FD7DD9" w:rsidRPr="00CC6030" w14:paraId="7B4AC0A8" w14:textId="77777777" w:rsidTr="00C76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tcW w:w="1560" w:type="dxa"/>
          </w:tcPr>
          <w:p w14:paraId="573F33F1" w14:textId="5186D3EF" w:rsidR="00FD7DD9" w:rsidRPr="00CC6030" w:rsidRDefault="00FD7DD9" w:rsidP="006D1896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fr-CH"/>
              </w:rPr>
              <w:t>1</w:t>
            </w:r>
            <w:r>
              <w:rPr>
                <w:szCs w:val="18"/>
              </w:rPr>
              <w:t xml:space="preserve">:30 </w:t>
            </w:r>
            <w:r w:rsidRPr="00CC6030">
              <w:rPr>
                <w:color w:val="000000"/>
                <w:szCs w:val="18"/>
              </w:rPr>
              <w:t xml:space="preserve">– </w:t>
            </w:r>
            <w:r>
              <w:rPr>
                <w:color w:val="000000"/>
                <w:szCs w:val="18"/>
              </w:rPr>
              <w:t>12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  <w:lang w:val="fr-CH"/>
              </w:rPr>
              <w:t>0</w:t>
            </w:r>
            <w:r>
              <w:rPr>
                <w:color w:val="000000"/>
                <w:szCs w:val="18"/>
                <w:lang w:val="ru-RU"/>
              </w:rPr>
              <w:t>0</w:t>
            </w:r>
          </w:p>
        </w:tc>
        <w:tc>
          <w:tcPr>
            <w:tcW w:w="7654" w:type="dxa"/>
            <w:gridSpan w:val="2"/>
          </w:tcPr>
          <w:p w14:paraId="2EB89C23" w14:textId="0E06594E" w:rsidR="00FD7DD9" w:rsidRPr="00CC6030" w:rsidRDefault="00850C22" w:rsidP="006D1896">
            <w:pPr>
              <w:widowControl w:val="0"/>
              <w:tabs>
                <w:tab w:val="left" w:pos="-720"/>
                <w:tab w:val="left" w:pos="557"/>
              </w:tabs>
              <w:rPr>
                <w:szCs w:val="18"/>
              </w:rPr>
            </w:pPr>
            <w:r>
              <w:rPr>
                <w:color w:val="000000"/>
                <w:szCs w:val="18"/>
              </w:rPr>
              <w:t xml:space="preserve">5.3 </w:t>
            </w:r>
            <w:r w:rsidR="00C762C7">
              <w:rPr>
                <w:color w:val="000000"/>
                <w:szCs w:val="18"/>
              </w:rPr>
              <w:t xml:space="preserve">Reporting and </w:t>
            </w:r>
            <w:r w:rsidR="00FD7DD9">
              <w:rPr>
                <w:szCs w:val="18"/>
              </w:rPr>
              <w:t>General discussion</w:t>
            </w:r>
          </w:p>
        </w:tc>
      </w:tr>
    </w:tbl>
    <w:p w14:paraId="7DCDD3FB" w14:textId="77777777" w:rsidR="00FD7DD9" w:rsidRDefault="00FD7DD9" w:rsidP="00FD7DD9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5CEEBC84" w14:textId="5DF7CC12" w:rsidR="00FD7DD9" w:rsidRPr="00CC6030" w:rsidRDefault="00FD7DD9" w:rsidP="00FD7DD9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r w:rsidRPr="00CC6030">
        <w:rPr>
          <w:b/>
          <w:szCs w:val="18"/>
        </w:rPr>
        <w:t>1</w:t>
      </w:r>
      <w:r>
        <w:rPr>
          <w:b/>
          <w:szCs w:val="18"/>
        </w:rPr>
        <w:t>2</w:t>
      </w:r>
      <w:r w:rsidRPr="00CC6030">
        <w:rPr>
          <w:b/>
          <w:szCs w:val="18"/>
        </w:rPr>
        <w:t>:</w:t>
      </w:r>
      <w:r>
        <w:rPr>
          <w:b/>
          <w:szCs w:val="18"/>
          <w:lang w:val="fr-CH"/>
        </w:rPr>
        <w:t>0</w:t>
      </w:r>
      <w:r>
        <w:rPr>
          <w:b/>
          <w:szCs w:val="18"/>
          <w:lang w:val="ru-RU"/>
        </w:rPr>
        <w:t>0</w:t>
      </w:r>
      <w:r>
        <w:rPr>
          <w:b/>
          <w:szCs w:val="18"/>
        </w:rPr>
        <w:t xml:space="preserve"> </w:t>
      </w:r>
      <w:r w:rsidRPr="00CC6030">
        <w:rPr>
          <w:b/>
          <w:szCs w:val="18"/>
        </w:rPr>
        <w:t xml:space="preserve">– </w:t>
      </w:r>
      <w:r>
        <w:rPr>
          <w:b/>
          <w:szCs w:val="18"/>
        </w:rPr>
        <w:t>1</w:t>
      </w:r>
      <w:r>
        <w:rPr>
          <w:b/>
          <w:szCs w:val="18"/>
          <w:lang w:val="fr-CH"/>
        </w:rPr>
        <w:t>3</w:t>
      </w:r>
      <w:r>
        <w:rPr>
          <w:b/>
          <w:szCs w:val="18"/>
        </w:rPr>
        <w:t>:</w:t>
      </w:r>
      <w:r w:rsidR="00687591">
        <w:rPr>
          <w:b/>
          <w:szCs w:val="18"/>
          <w:lang w:val="fr-CH"/>
        </w:rPr>
        <w:t>30</w:t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>
        <w:rPr>
          <w:b/>
          <w:szCs w:val="18"/>
        </w:rPr>
        <w:t xml:space="preserve">Lunch </w:t>
      </w:r>
    </w:p>
    <w:p w14:paraId="21F22F69" w14:textId="77777777" w:rsidR="00FD7DD9" w:rsidRDefault="00FD7DD9" w:rsidP="00331FD0">
      <w:pPr>
        <w:tabs>
          <w:tab w:val="left" w:pos="-720"/>
        </w:tabs>
        <w:suppressAutoHyphens/>
        <w:ind w:left="1701" w:hanging="1701"/>
        <w:rPr>
          <w:rFonts w:eastAsia="SimSun"/>
          <w:b/>
          <w:bCs/>
          <w:color w:val="006283"/>
          <w:szCs w:val="20"/>
          <w:lang w:eastAsia="en-GB"/>
        </w:rPr>
      </w:pPr>
    </w:p>
    <w:p w14:paraId="3F32D0C8" w14:textId="2A905F11" w:rsidR="007D15FB" w:rsidRPr="00687591" w:rsidRDefault="004770A7" w:rsidP="00687591">
      <w:pPr>
        <w:pStyle w:val="Heading1"/>
        <w:numPr>
          <w:ilvl w:val="0"/>
          <w:numId w:val="0"/>
        </w:numPr>
        <w:rPr>
          <w:rFonts w:eastAsia="SimSun"/>
          <w:lang w:eastAsia="en-GB"/>
        </w:rPr>
      </w:pPr>
      <w:r>
        <w:rPr>
          <w:rFonts w:eastAsia="SimSun"/>
          <w:lang w:eastAsia="en-GB"/>
        </w:rPr>
        <w:t xml:space="preserve">Session </w:t>
      </w:r>
      <w:r w:rsidR="00850C22">
        <w:rPr>
          <w:rFonts w:eastAsia="SimSun"/>
          <w:lang w:eastAsia="en-GB"/>
        </w:rPr>
        <w:t>6</w:t>
      </w:r>
      <w:r w:rsidR="0028259E">
        <w:rPr>
          <w:rFonts w:eastAsia="SimSun"/>
          <w:lang w:eastAsia="en-GB"/>
        </w:rPr>
        <w:t xml:space="preserve">. </w:t>
      </w:r>
      <w:r w:rsidR="00C762C7" w:rsidRPr="00C762C7">
        <w:rPr>
          <w:rFonts w:eastAsia="SimSun" w:cstheme="minorBidi"/>
          <w:caps w:val="0"/>
          <w:szCs w:val="20"/>
          <w:lang w:eastAsia="en-GB"/>
        </w:rPr>
        <w:t xml:space="preserve">GPA </w:t>
      </w:r>
      <w:r w:rsidR="00850C22">
        <w:rPr>
          <w:rFonts w:eastAsia="SimSun" w:cstheme="minorBidi"/>
          <w:caps w:val="0"/>
          <w:szCs w:val="20"/>
          <w:lang w:eastAsia="en-GB"/>
        </w:rPr>
        <w:t>a</w:t>
      </w:r>
      <w:r w:rsidR="00C762C7" w:rsidRPr="00C762C7">
        <w:rPr>
          <w:rFonts w:eastAsia="SimSun" w:cstheme="minorBidi"/>
          <w:caps w:val="0"/>
          <w:szCs w:val="20"/>
          <w:lang w:eastAsia="en-GB"/>
        </w:rPr>
        <w:t>ccession</w:t>
      </w:r>
      <w:r w:rsidR="00850C22">
        <w:rPr>
          <w:rFonts w:eastAsia="SimSun" w:cstheme="minorBidi"/>
          <w:caps w:val="0"/>
          <w:szCs w:val="20"/>
          <w:lang w:eastAsia="en-GB"/>
        </w:rPr>
        <w:t xml:space="preserve"> negotiations – Track 2</w:t>
      </w:r>
      <w:r w:rsidR="00C762C7" w:rsidRPr="00C762C7">
        <w:rPr>
          <w:rFonts w:eastAsia="SimSun" w:cstheme="minorBidi"/>
          <w:caps w:val="0"/>
          <w:szCs w:val="20"/>
          <w:lang w:eastAsia="en-GB"/>
        </w:rPr>
        <w:t>:</w:t>
      </w:r>
      <w:r w:rsidR="00850C22">
        <w:rPr>
          <w:rFonts w:eastAsia="SimSun" w:cstheme="minorBidi"/>
          <w:caps w:val="0"/>
          <w:szCs w:val="20"/>
          <w:lang w:eastAsia="en-GB"/>
        </w:rPr>
        <w:t xml:space="preserve"> Market access offers and requests for improvements</w:t>
      </w:r>
      <w:r w:rsidR="00C762C7" w:rsidRPr="00C762C7">
        <w:rPr>
          <w:rFonts w:eastAsia="SimSun" w:cstheme="minorBidi"/>
          <w:caps w:val="0"/>
          <w:szCs w:val="20"/>
          <w:lang w:eastAsia="en-GB"/>
        </w:rPr>
        <w:t xml:space="preserve"> </w:t>
      </w: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7D15FB" w:rsidRPr="00CC6030" w14:paraId="0800EB70" w14:textId="77777777" w:rsidTr="00D7244B">
        <w:tc>
          <w:tcPr>
            <w:tcW w:w="1560" w:type="dxa"/>
          </w:tcPr>
          <w:p w14:paraId="1B8066B2" w14:textId="77777777" w:rsidR="007D15FB" w:rsidRPr="00CC6030" w:rsidRDefault="007D15FB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27F06C91" w14:textId="77777777" w:rsidR="007D15FB" w:rsidRPr="00CC6030" w:rsidRDefault="007D15FB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69" w:type="dxa"/>
          </w:tcPr>
          <w:p w14:paraId="4D81CF77" w14:textId="77777777" w:rsidR="007D15FB" w:rsidRPr="00CC6030" w:rsidRDefault="007D15FB" w:rsidP="00B97BF1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331FD0" w:rsidRPr="00CC6030" w14:paraId="005D22FA" w14:textId="77777777" w:rsidTr="00D72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1560" w:type="dxa"/>
          </w:tcPr>
          <w:p w14:paraId="2654EE0C" w14:textId="69F9D923" w:rsidR="00331FD0" w:rsidRPr="00CC6030" w:rsidRDefault="00FD7DD9" w:rsidP="00D7244B">
            <w:pPr>
              <w:ind w:left="1701" w:hanging="1701"/>
              <w:jc w:val="left"/>
              <w:rPr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4770A7">
              <w:rPr>
                <w:color w:val="000000"/>
                <w:szCs w:val="18"/>
              </w:rPr>
              <w:t>3</w:t>
            </w:r>
            <w:r w:rsidR="00331FD0">
              <w:rPr>
                <w:color w:val="000000"/>
                <w:szCs w:val="18"/>
              </w:rPr>
              <w:t>:</w:t>
            </w:r>
            <w:r w:rsidR="00687591">
              <w:rPr>
                <w:color w:val="000000"/>
                <w:szCs w:val="18"/>
                <w:lang w:val="fr-CH"/>
              </w:rPr>
              <w:t>30</w:t>
            </w:r>
            <w:r w:rsidR="00331FD0">
              <w:rPr>
                <w:color w:val="000000"/>
                <w:szCs w:val="18"/>
              </w:rPr>
              <w:t xml:space="preserve"> – </w:t>
            </w:r>
            <w:r w:rsidR="000545EF">
              <w:rPr>
                <w:color w:val="000000"/>
                <w:szCs w:val="18"/>
              </w:rPr>
              <w:t>1</w:t>
            </w:r>
            <w:r w:rsidR="004770A7">
              <w:rPr>
                <w:color w:val="000000"/>
                <w:szCs w:val="18"/>
                <w:lang w:val="fr-CH"/>
              </w:rPr>
              <w:t>4</w:t>
            </w:r>
            <w:r w:rsidR="00331FD0">
              <w:rPr>
                <w:color w:val="000000"/>
                <w:szCs w:val="18"/>
              </w:rPr>
              <w:t>:</w:t>
            </w:r>
            <w:r w:rsidR="00687591">
              <w:rPr>
                <w:color w:val="000000"/>
                <w:szCs w:val="18"/>
              </w:rPr>
              <w:t>40</w:t>
            </w:r>
          </w:p>
        </w:tc>
        <w:tc>
          <w:tcPr>
            <w:tcW w:w="4785" w:type="dxa"/>
          </w:tcPr>
          <w:p w14:paraId="233D0B57" w14:textId="17AE1AC5" w:rsidR="00331FD0" w:rsidRPr="008823DB" w:rsidRDefault="00850C22" w:rsidP="00B97BF1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="00331FD0" w:rsidRPr="008823DB">
              <w:rPr>
                <w:color w:val="000000"/>
                <w:spacing w:val="-2"/>
                <w:szCs w:val="18"/>
              </w:rPr>
              <w:t>.</w:t>
            </w:r>
            <w:r w:rsidR="00331FD0">
              <w:rPr>
                <w:color w:val="000000"/>
                <w:spacing w:val="-2"/>
                <w:szCs w:val="18"/>
              </w:rPr>
              <w:t>1</w:t>
            </w:r>
            <w:r w:rsidR="00331FD0" w:rsidRPr="008823DB">
              <w:rPr>
                <w:color w:val="000000"/>
                <w:spacing w:val="-2"/>
                <w:szCs w:val="18"/>
              </w:rPr>
              <w:tab/>
            </w:r>
            <w:r w:rsidR="00687591" w:rsidRPr="00687591">
              <w:rPr>
                <w:color w:val="000000"/>
                <w:spacing w:val="-2"/>
                <w:szCs w:val="18"/>
              </w:rPr>
              <w:t>Market access opportunities under, and scope and coverage of, the GPA 2012: use of the e-GPA tool</w:t>
            </w:r>
            <w:r>
              <w:rPr>
                <w:color w:val="000000"/>
                <w:spacing w:val="-2"/>
                <w:szCs w:val="18"/>
              </w:rPr>
              <w:t xml:space="preserve"> </w:t>
            </w:r>
            <w:r w:rsidRPr="00687591">
              <w:rPr>
                <w:i/>
                <w:iCs/>
                <w:color w:val="000000"/>
                <w:spacing w:val="-2"/>
                <w:szCs w:val="18"/>
              </w:rPr>
              <w:t>(</w:t>
            </w:r>
            <w:hyperlink r:id="rId9" w:history="1">
              <w:r w:rsidRPr="00687591">
                <w:rPr>
                  <w:rStyle w:val="Hyperlink"/>
                  <w:i/>
                  <w:iCs/>
                  <w:spacing w:val="-2"/>
                  <w:szCs w:val="18"/>
                </w:rPr>
                <w:t>https://e-gpa.wto.org</w:t>
              </w:r>
            </w:hyperlink>
            <w:r w:rsidRPr="00687591">
              <w:rPr>
                <w:i/>
                <w:iCs/>
                <w:color w:val="000000"/>
                <w:spacing w:val="-2"/>
                <w:szCs w:val="18"/>
              </w:rPr>
              <w:t>)</w:t>
            </w:r>
            <w:r>
              <w:rPr>
                <w:i/>
                <w:iCs/>
                <w:color w:val="000000"/>
                <w:spacing w:val="-2"/>
                <w:szCs w:val="18"/>
              </w:rPr>
              <w:t xml:space="preserve"> </w:t>
            </w:r>
            <w:r>
              <w:rPr>
                <w:color w:val="000000"/>
                <w:spacing w:val="-2"/>
                <w:szCs w:val="18"/>
              </w:rPr>
              <w:t>and official Government Procurement Committee documents</w:t>
            </w:r>
            <w:r w:rsidR="00687591" w:rsidRPr="00687591">
              <w:rPr>
                <w:color w:val="000000"/>
                <w:spacing w:val="-2"/>
                <w:szCs w:val="18"/>
              </w:rPr>
              <w:t xml:space="preserve"> as a market access </w:t>
            </w:r>
            <w:r>
              <w:rPr>
                <w:color w:val="000000"/>
                <w:spacing w:val="-2"/>
                <w:szCs w:val="18"/>
              </w:rPr>
              <w:t>negotiation</w:t>
            </w:r>
            <w:r w:rsidR="00687591" w:rsidRPr="00687591">
              <w:rPr>
                <w:color w:val="000000"/>
                <w:spacing w:val="-2"/>
                <w:szCs w:val="18"/>
              </w:rPr>
              <w:t xml:space="preserve"> resource </w:t>
            </w:r>
          </w:p>
        </w:tc>
        <w:tc>
          <w:tcPr>
            <w:tcW w:w="2869" w:type="dxa"/>
          </w:tcPr>
          <w:p w14:paraId="3BCB4685" w14:textId="1BC024F2" w:rsidR="00943737" w:rsidRPr="00633F78" w:rsidRDefault="00943737" w:rsidP="00B97BF1">
            <w:pPr>
              <w:rPr>
                <w:lang w:eastAsia="en-GB"/>
              </w:rPr>
            </w:pPr>
            <w:r>
              <w:rPr>
                <w:iCs/>
                <w:szCs w:val="18"/>
                <w:lang w:val="it-IT"/>
              </w:rPr>
              <w:t>WTO Secretariat</w:t>
            </w:r>
          </w:p>
        </w:tc>
      </w:tr>
      <w:tr w:rsidR="00331FD0" w:rsidRPr="00CC6030" w14:paraId="67876E1C" w14:textId="77777777" w:rsidTr="00687591">
        <w:trPr>
          <w:trHeight w:val="254"/>
        </w:trPr>
        <w:tc>
          <w:tcPr>
            <w:tcW w:w="1560" w:type="dxa"/>
          </w:tcPr>
          <w:p w14:paraId="10138F50" w14:textId="360A0771" w:rsidR="00331FD0" w:rsidRPr="00CC6030" w:rsidRDefault="003254A8" w:rsidP="00D7244B">
            <w:pPr>
              <w:ind w:left="1701" w:hanging="1701"/>
              <w:jc w:val="left"/>
              <w:rPr>
                <w:szCs w:val="18"/>
              </w:rPr>
            </w:pPr>
            <w:r>
              <w:rPr>
                <w:szCs w:val="18"/>
                <w:lang w:val="ru-RU"/>
              </w:rPr>
              <w:t>1</w:t>
            </w:r>
            <w:r w:rsidR="004770A7">
              <w:rPr>
                <w:szCs w:val="18"/>
                <w:lang w:val="fr-CH"/>
              </w:rPr>
              <w:t>4</w:t>
            </w:r>
            <w:r w:rsidR="00331FD0" w:rsidRPr="00CC6030">
              <w:rPr>
                <w:szCs w:val="18"/>
              </w:rPr>
              <w:t>:</w:t>
            </w:r>
            <w:r w:rsidR="00687591">
              <w:rPr>
                <w:szCs w:val="18"/>
                <w:lang w:val="fr-CH"/>
              </w:rPr>
              <w:t>40</w:t>
            </w:r>
            <w:r w:rsidR="000545EF" w:rsidRPr="00CC6030">
              <w:rPr>
                <w:szCs w:val="18"/>
              </w:rPr>
              <w:t xml:space="preserve"> </w:t>
            </w:r>
            <w:r w:rsidR="00331FD0" w:rsidRPr="00CC6030">
              <w:rPr>
                <w:szCs w:val="18"/>
              </w:rPr>
              <w:t xml:space="preserve">– </w:t>
            </w:r>
            <w:r w:rsidR="0073663D">
              <w:rPr>
                <w:szCs w:val="18"/>
              </w:rPr>
              <w:t>1</w:t>
            </w:r>
            <w:r w:rsidR="00687591">
              <w:rPr>
                <w:szCs w:val="18"/>
              </w:rPr>
              <w:t>5</w:t>
            </w:r>
            <w:r w:rsidR="00331FD0" w:rsidRPr="00CC6030">
              <w:rPr>
                <w:szCs w:val="18"/>
              </w:rPr>
              <w:t>:</w:t>
            </w:r>
            <w:r w:rsidR="00687591">
              <w:rPr>
                <w:szCs w:val="18"/>
                <w:lang w:val="fr-CH"/>
              </w:rPr>
              <w:t>0</w:t>
            </w:r>
            <w:r w:rsidR="000545EF">
              <w:rPr>
                <w:szCs w:val="18"/>
              </w:rPr>
              <w:t>0</w:t>
            </w:r>
          </w:p>
        </w:tc>
        <w:tc>
          <w:tcPr>
            <w:tcW w:w="4785" w:type="dxa"/>
          </w:tcPr>
          <w:p w14:paraId="596DB645" w14:textId="492FF0AD" w:rsidR="00331FD0" w:rsidRPr="008823DB" w:rsidRDefault="00850C22" w:rsidP="00D7244B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6.2</w:t>
            </w:r>
            <w:r w:rsidR="00687591" w:rsidRPr="00CC6030">
              <w:rPr>
                <w:color w:val="000000"/>
                <w:szCs w:val="18"/>
              </w:rPr>
              <w:tab/>
            </w:r>
            <w:r w:rsidR="00687591" w:rsidRPr="00CC6030">
              <w:rPr>
                <w:szCs w:val="18"/>
              </w:rPr>
              <w:t>General discussion</w:t>
            </w:r>
          </w:p>
        </w:tc>
        <w:tc>
          <w:tcPr>
            <w:tcW w:w="2869" w:type="dxa"/>
          </w:tcPr>
          <w:p w14:paraId="60F664D7" w14:textId="409DE6EB" w:rsidR="00331FD0" w:rsidRPr="008823DB" w:rsidRDefault="00331FD0" w:rsidP="00143A01">
            <w:pPr>
              <w:tabs>
                <w:tab w:val="center" w:pos="3648"/>
              </w:tabs>
              <w:suppressAutoHyphens/>
              <w:jc w:val="left"/>
              <w:rPr>
                <w:color w:val="000000"/>
                <w:szCs w:val="18"/>
              </w:rPr>
            </w:pPr>
          </w:p>
        </w:tc>
      </w:tr>
    </w:tbl>
    <w:p w14:paraId="599E9A7D" w14:textId="486F12CE" w:rsidR="00D7244B" w:rsidRDefault="00D7244B" w:rsidP="00B80857">
      <w:pPr>
        <w:keepNext/>
        <w:keepLines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</w:p>
    <w:p w14:paraId="11853A15" w14:textId="4C710D79" w:rsidR="00980817" w:rsidRPr="00CC6030" w:rsidRDefault="00980817" w:rsidP="00980817">
      <w:pPr>
        <w:shd w:val="clear" w:color="auto" w:fill="CCFFFF"/>
        <w:tabs>
          <w:tab w:val="left" w:pos="-720"/>
        </w:tabs>
        <w:suppressAutoHyphens/>
        <w:ind w:left="2160" w:hanging="2160"/>
        <w:jc w:val="left"/>
        <w:rPr>
          <w:b/>
          <w:szCs w:val="18"/>
        </w:rPr>
      </w:pPr>
      <w:r>
        <w:rPr>
          <w:b/>
          <w:szCs w:val="18"/>
        </w:rPr>
        <w:t>1</w:t>
      </w:r>
      <w:r w:rsidR="004770A7">
        <w:rPr>
          <w:b/>
          <w:szCs w:val="18"/>
        </w:rPr>
        <w:t>5</w:t>
      </w:r>
      <w:r>
        <w:rPr>
          <w:b/>
          <w:szCs w:val="18"/>
        </w:rPr>
        <w:t>:</w:t>
      </w:r>
      <w:r w:rsidR="00F25DBA">
        <w:rPr>
          <w:b/>
          <w:szCs w:val="18"/>
        </w:rPr>
        <w:t>0</w:t>
      </w:r>
      <w:r>
        <w:rPr>
          <w:b/>
          <w:szCs w:val="18"/>
        </w:rPr>
        <w:t>0</w:t>
      </w:r>
      <w:r w:rsidRPr="00CC6030">
        <w:rPr>
          <w:b/>
          <w:szCs w:val="18"/>
        </w:rPr>
        <w:t xml:space="preserve"> – 1</w:t>
      </w:r>
      <w:r w:rsidR="004770A7">
        <w:rPr>
          <w:b/>
          <w:szCs w:val="18"/>
        </w:rPr>
        <w:t>5</w:t>
      </w:r>
      <w:r w:rsidRPr="00CC6030">
        <w:rPr>
          <w:b/>
          <w:szCs w:val="18"/>
        </w:rPr>
        <w:t>:</w:t>
      </w:r>
      <w:r w:rsidR="00F25DBA">
        <w:rPr>
          <w:b/>
          <w:szCs w:val="18"/>
        </w:rPr>
        <w:t>3</w:t>
      </w:r>
      <w:r>
        <w:rPr>
          <w:b/>
          <w:szCs w:val="18"/>
        </w:rPr>
        <w:t>0</w:t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</w:r>
      <w:r w:rsidRPr="00CC6030">
        <w:rPr>
          <w:b/>
          <w:szCs w:val="18"/>
        </w:rPr>
        <w:tab/>
        <w:t>Break</w:t>
      </w:r>
    </w:p>
    <w:p w14:paraId="44D3EF04" w14:textId="77777777" w:rsidR="00980817" w:rsidRDefault="00980817" w:rsidP="00980817">
      <w:pPr>
        <w:ind w:left="1440" w:hanging="1440"/>
        <w:rPr>
          <w:rFonts w:eastAsia="SimSun"/>
          <w:b/>
          <w:bCs/>
          <w:color w:val="006283"/>
          <w:szCs w:val="20"/>
          <w:lang w:eastAsia="en-GB"/>
        </w:rPr>
      </w:pP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687591" w:rsidRPr="00CC6030" w14:paraId="24FE33F1" w14:textId="77777777" w:rsidTr="00546C64">
        <w:tc>
          <w:tcPr>
            <w:tcW w:w="1560" w:type="dxa"/>
          </w:tcPr>
          <w:p w14:paraId="339C126E" w14:textId="77777777" w:rsidR="00687591" w:rsidRPr="00CC6030" w:rsidRDefault="00687591" w:rsidP="00546C64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057BDFBB" w14:textId="77777777" w:rsidR="00687591" w:rsidRPr="00CC6030" w:rsidRDefault="00687591" w:rsidP="00546C64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Subject</w:t>
            </w:r>
          </w:p>
        </w:tc>
        <w:tc>
          <w:tcPr>
            <w:tcW w:w="2869" w:type="dxa"/>
          </w:tcPr>
          <w:p w14:paraId="7C42AD45" w14:textId="77777777" w:rsidR="00687591" w:rsidRPr="00CC6030" w:rsidRDefault="00687591" w:rsidP="00546C64">
            <w:pPr>
              <w:keepNext/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spacing w:val="-2"/>
                <w:szCs w:val="18"/>
                <w:u w:val="single"/>
              </w:rPr>
              <w:t>Speaker</w:t>
            </w:r>
          </w:p>
        </w:tc>
      </w:tr>
      <w:tr w:rsidR="00687591" w:rsidRPr="00CC6030" w14:paraId="012EB31E" w14:textId="77777777" w:rsidTr="00546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1560" w:type="dxa"/>
          </w:tcPr>
          <w:p w14:paraId="59B54436" w14:textId="242076AE" w:rsidR="00687591" w:rsidRPr="00CC6030" w:rsidRDefault="00687591" w:rsidP="00687591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15:30</w:t>
            </w:r>
            <w:r w:rsidRPr="00CC6030">
              <w:rPr>
                <w:color w:val="000000"/>
                <w:szCs w:val="18"/>
              </w:rPr>
              <w:t xml:space="preserve"> – </w:t>
            </w:r>
            <w:r>
              <w:rPr>
                <w:color w:val="000000"/>
                <w:szCs w:val="18"/>
              </w:rPr>
              <w:t>16</w:t>
            </w:r>
            <w:r w:rsidRPr="00CC6030">
              <w:rPr>
                <w:color w:val="000000"/>
                <w:szCs w:val="18"/>
              </w:rPr>
              <w:t>:</w:t>
            </w:r>
            <w:r w:rsidR="00730127">
              <w:rPr>
                <w:color w:val="000000"/>
                <w:szCs w:val="18"/>
              </w:rPr>
              <w:t>00</w:t>
            </w:r>
          </w:p>
          <w:p w14:paraId="471B7267" w14:textId="484D54A6" w:rsidR="00687591" w:rsidRPr="00CC6030" w:rsidRDefault="00687591" w:rsidP="00546C64">
            <w:pPr>
              <w:ind w:left="1701" w:hanging="1701"/>
              <w:jc w:val="left"/>
              <w:rPr>
                <w:szCs w:val="18"/>
              </w:rPr>
            </w:pPr>
          </w:p>
        </w:tc>
        <w:tc>
          <w:tcPr>
            <w:tcW w:w="4785" w:type="dxa"/>
          </w:tcPr>
          <w:p w14:paraId="0300A8B2" w14:textId="00B044F0" w:rsidR="00687591" w:rsidRPr="008823DB" w:rsidRDefault="00850C22" w:rsidP="00546C64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="00687591" w:rsidRPr="008823DB">
              <w:rPr>
                <w:color w:val="000000"/>
                <w:spacing w:val="-2"/>
                <w:szCs w:val="18"/>
              </w:rPr>
              <w:t>.</w:t>
            </w:r>
            <w:r>
              <w:rPr>
                <w:color w:val="000000"/>
                <w:spacing w:val="-2"/>
                <w:szCs w:val="18"/>
              </w:rPr>
              <w:t>3</w:t>
            </w:r>
            <w:r w:rsidR="00687591" w:rsidRPr="008823DB">
              <w:rPr>
                <w:color w:val="000000"/>
                <w:spacing w:val="-2"/>
                <w:szCs w:val="18"/>
              </w:rPr>
              <w:tab/>
            </w:r>
            <w:r w:rsidR="00687591">
              <w:rPr>
                <w:color w:val="000000"/>
                <w:spacing w:val="-2"/>
                <w:szCs w:val="18"/>
              </w:rPr>
              <w:t>Preparing a</w:t>
            </w:r>
            <w:r>
              <w:rPr>
                <w:color w:val="000000"/>
                <w:spacing w:val="-2"/>
                <w:szCs w:val="18"/>
              </w:rPr>
              <w:t xml:space="preserve"> </w:t>
            </w:r>
            <w:r w:rsidR="00687591">
              <w:rPr>
                <w:color w:val="000000"/>
                <w:spacing w:val="-2"/>
                <w:szCs w:val="18"/>
              </w:rPr>
              <w:t>market access offer</w:t>
            </w:r>
            <w:r w:rsidR="00327461">
              <w:rPr>
                <w:color w:val="000000"/>
                <w:spacing w:val="-2"/>
                <w:szCs w:val="18"/>
              </w:rPr>
              <w:t>,</w:t>
            </w:r>
            <w:r w:rsidR="00687591">
              <w:rPr>
                <w:color w:val="000000"/>
                <w:spacing w:val="-2"/>
                <w:szCs w:val="18"/>
              </w:rPr>
              <w:t xml:space="preserve"> and </w:t>
            </w:r>
            <w:r w:rsidR="00327461">
              <w:rPr>
                <w:color w:val="000000"/>
                <w:spacing w:val="-2"/>
                <w:szCs w:val="18"/>
              </w:rPr>
              <w:t xml:space="preserve">anticipating and </w:t>
            </w:r>
            <w:r>
              <w:rPr>
                <w:color w:val="000000"/>
                <w:spacing w:val="-2"/>
                <w:szCs w:val="18"/>
              </w:rPr>
              <w:t>responding to requests for improvements</w:t>
            </w:r>
            <w:r w:rsidR="00687591">
              <w:rPr>
                <w:color w:val="000000"/>
                <w:spacing w:val="-2"/>
                <w:szCs w:val="18"/>
              </w:rPr>
              <w:t>: Montenegro</w:t>
            </w:r>
            <w:r>
              <w:rPr>
                <w:color w:val="000000"/>
                <w:spacing w:val="-2"/>
                <w:szCs w:val="18"/>
              </w:rPr>
              <w:t>'s</w:t>
            </w:r>
            <w:r w:rsidR="00687591">
              <w:rPr>
                <w:color w:val="000000"/>
                <w:spacing w:val="-2"/>
                <w:szCs w:val="18"/>
              </w:rPr>
              <w:t xml:space="preserve"> and North Macedonia</w:t>
            </w:r>
            <w:r>
              <w:rPr>
                <w:color w:val="000000"/>
                <w:spacing w:val="-2"/>
                <w:szCs w:val="18"/>
              </w:rPr>
              <w:t>'s accessions as case studies</w:t>
            </w:r>
          </w:p>
        </w:tc>
        <w:tc>
          <w:tcPr>
            <w:tcW w:w="2869" w:type="dxa"/>
          </w:tcPr>
          <w:p w14:paraId="4B546EE2" w14:textId="77777777" w:rsidR="00687591" w:rsidRPr="00633F78" w:rsidRDefault="00687591" w:rsidP="00546C64">
            <w:pPr>
              <w:rPr>
                <w:lang w:eastAsia="en-GB"/>
              </w:rPr>
            </w:pPr>
            <w:r>
              <w:rPr>
                <w:iCs/>
                <w:szCs w:val="18"/>
                <w:lang w:val="it-IT"/>
              </w:rPr>
              <w:t>WTO Secretariat</w:t>
            </w:r>
          </w:p>
        </w:tc>
      </w:tr>
      <w:tr w:rsidR="00687591" w:rsidRPr="00CC6030" w14:paraId="6DA80E30" w14:textId="77777777" w:rsidTr="00FD5E64">
        <w:trPr>
          <w:trHeight w:val="206"/>
        </w:trPr>
        <w:tc>
          <w:tcPr>
            <w:tcW w:w="1560" w:type="dxa"/>
          </w:tcPr>
          <w:p w14:paraId="779A364D" w14:textId="5AED4012" w:rsidR="00687591" w:rsidRPr="00CC6030" w:rsidRDefault="00687591" w:rsidP="00546C64">
            <w:pPr>
              <w:ind w:left="1701" w:hanging="1701"/>
              <w:jc w:val="left"/>
              <w:rPr>
                <w:szCs w:val="18"/>
              </w:rPr>
            </w:pPr>
            <w:r>
              <w:rPr>
                <w:color w:val="000000"/>
                <w:szCs w:val="18"/>
              </w:rPr>
              <w:t>16</w:t>
            </w:r>
            <w:r w:rsidRPr="00CC6030">
              <w:rPr>
                <w:color w:val="000000"/>
                <w:szCs w:val="18"/>
              </w:rPr>
              <w:t>:</w:t>
            </w:r>
            <w:r w:rsidR="00730127">
              <w:rPr>
                <w:color w:val="000000"/>
                <w:szCs w:val="18"/>
              </w:rPr>
              <w:t>00</w:t>
            </w:r>
            <w:r>
              <w:rPr>
                <w:color w:val="000000"/>
                <w:szCs w:val="18"/>
              </w:rPr>
              <w:t xml:space="preserve"> </w:t>
            </w:r>
            <w:r w:rsidRPr="00CC6030">
              <w:rPr>
                <w:szCs w:val="18"/>
              </w:rPr>
              <w:t xml:space="preserve">– </w:t>
            </w:r>
            <w:r>
              <w:rPr>
                <w:szCs w:val="18"/>
              </w:rPr>
              <w:t>1</w:t>
            </w:r>
            <w:r w:rsidR="00730127">
              <w:rPr>
                <w:szCs w:val="18"/>
              </w:rPr>
              <w:t>6</w:t>
            </w:r>
            <w:r w:rsidRPr="00CC6030">
              <w:rPr>
                <w:szCs w:val="18"/>
              </w:rPr>
              <w:t>:</w:t>
            </w:r>
            <w:r>
              <w:rPr>
                <w:szCs w:val="18"/>
                <w:lang w:val="fr-CH"/>
              </w:rPr>
              <w:t>3</w:t>
            </w:r>
            <w:r>
              <w:rPr>
                <w:szCs w:val="18"/>
              </w:rPr>
              <w:t>0</w:t>
            </w:r>
          </w:p>
        </w:tc>
        <w:tc>
          <w:tcPr>
            <w:tcW w:w="4785" w:type="dxa"/>
          </w:tcPr>
          <w:p w14:paraId="72220ED9" w14:textId="217885A6" w:rsidR="00687591" w:rsidRPr="008823DB" w:rsidRDefault="00850C22" w:rsidP="00546C64">
            <w:pPr>
              <w:tabs>
                <w:tab w:val="left" w:pos="447"/>
              </w:tabs>
              <w:ind w:left="447" w:hanging="44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>6</w:t>
            </w:r>
            <w:r w:rsidR="00687591" w:rsidRPr="008823DB">
              <w:rPr>
                <w:color w:val="000000"/>
                <w:spacing w:val="-2"/>
                <w:szCs w:val="18"/>
              </w:rPr>
              <w:t>.</w:t>
            </w:r>
            <w:r>
              <w:rPr>
                <w:color w:val="000000"/>
                <w:spacing w:val="-2"/>
                <w:szCs w:val="18"/>
              </w:rPr>
              <w:t>4</w:t>
            </w:r>
            <w:r w:rsidR="00687591" w:rsidRPr="008823DB">
              <w:rPr>
                <w:color w:val="000000"/>
                <w:spacing w:val="-2"/>
                <w:szCs w:val="18"/>
              </w:rPr>
              <w:tab/>
            </w:r>
            <w:r>
              <w:rPr>
                <w:color w:val="000000"/>
                <w:spacing w:val="-2"/>
                <w:szCs w:val="18"/>
              </w:rPr>
              <w:t xml:space="preserve">Interacting with Parties and the chair during Government Procurement Committee meetings, and </w:t>
            </w:r>
            <w:r w:rsidR="00327461">
              <w:rPr>
                <w:color w:val="000000"/>
                <w:spacing w:val="-2"/>
                <w:szCs w:val="18"/>
              </w:rPr>
              <w:t xml:space="preserve">with Parties </w:t>
            </w:r>
            <w:proofErr w:type="spellStart"/>
            <w:r w:rsidR="00327461">
              <w:rPr>
                <w:color w:val="000000"/>
                <w:spacing w:val="-2"/>
                <w:szCs w:val="18"/>
              </w:rPr>
              <w:t>intersessionally</w:t>
            </w:r>
            <w:proofErr w:type="spellEnd"/>
            <w:r w:rsidR="00327461">
              <w:rPr>
                <w:color w:val="000000"/>
                <w:spacing w:val="-2"/>
                <w:szCs w:val="18"/>
              </w:rPr>
              <w:t xml:space="preserve"> (in between Committee meetings)</w:t>
            </w:r>
          </w:p>
        </w:tc>
        <w:tc>
          <w:tcPr>
            <w:tcW w:w="2869" w:type="dxa"/>
          </w:tcPr>
          <w:p w14:paraId="1FA08F59" w14:textId="768B1A15" w:rsidR="00687591" w:rsidRPr="008823DB" w:rsidRDefault="00327461" w:rsidP="00546C64">
            <w:pPr>
              <w:tabs>
                <w:tab w:val="center" w:pos="3648"/>
              </w:tabs>
              <w:suppressAutoHyphens/>
              <w:jc w:val="lef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WTO Secretariat</w:t>
            </w:r>
          </w:p>
        </w:tc>
      </w:tr>
      <w:tr w:rsidR="00687591" w:rsidRPr="00CC6030" w14:paraId="47C2526D" w14:textId="77777777" w:rsidTr="00546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560" w:type="dxa"/>
          </w:tcPr>
          <w:p w14:paraId="633544DE" w14:textId="7A23A1E6" w:rsidR="00687591" w:rsidRPr="00CC6030" w:rsidRDefault="00687591" w:rsidP="00546C64">
            <w:pPr>
              <w:tabs>
                <w:tab w:val="left" w:pos="-720"/>
                <w:tab w:val="left" w:pos="557"/>
              </w:tabs>
              <w:suppressAutoHyphens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</w:t>
            </w:r>
            <w:r w:rsidR="00730127">
              <w:rPr>
                <w:color w:val="000000"/>
                <w:szCs w:val="18"/>
              </w:rPr>
              <w:t>6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  <w:lang w:val="fr-CH"/>
              </w:rPr>
              <w:t>30</w:t>
            </w:r>
            <w:r w:rsidRPr="00CC6030">
              <w:rPr>
                <w:color w:val="000000"/>
                <w:szCs w:val="18"/>
              </w:rPr>
              <w:t xml:space="preserve"> – </w:t>
            </w:r>
            <w:r>
              <w:rPr>
                <w:color w:val="000000"/>
                <w:szCs w:val="18"/>
              </w:rPr>
              <w:t>1</w:t>
            </w:r>
            <w:r w:rsidR="00730127">
              <w:rPr>
                <w:color w:val="000000"/>
                <w:szCs w:val="18"/>
              </w:rPr>
              <w:t>7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00</w:t>
            </w:r>
          </w:p>
        </w:tc>
        <w:tc>
          <w:tcPr>
            <w:tcW w:w="7654" w:type="dxa"/>
            <w:gridSpan w:val="2"/>
          </w:tcPr>
          <w:p w14:paraId="0D9FD530" w14:textId="0FDE7E1E" w:rsidR="00687591" w:rsidRPr="003254A8" w:rsidRDefault="00850C22" w:rsidP="00546C64">
            <w:pPr>
              <w:widowControl w:val="0"/>
              <w:tabs>
                <w:tab w:val="left" w:pos="-720"/>
                <w:tab w:val="left" w:pos="557"/>
              </w:tabs>
              <w:ind w:left="557" w:hanging="557"/>
              <w:rPr>
                <w:szCs w:val="18"/>
              </w:rPr>
            </w:pPr>
            <w:proofErr w:type="gramStart"/>
            <w:r>
              <w:rPr>
                <w:color w:val="000000"/>
                <w:szCs w:val="18"/>
              </w:rPr>
              <w:t xml:space="preserve">6.5  </w:t>
            </w:r>
            <w:r>
              <w:rPr>
                <w:color w:val="000000"/>
                <w:spacing w:val="-2"/>
                <w:szCs w:val="18"/>
                <w:lang w:val="en-US"/>
              </w:rPr>
              <w:t>Comments</w:t>
            </w:r>
            <w:proofErr w:type="gramEnd"/>
            <w:r>
              <w:rPr>
                <w:color w:val="000000"/>
                <w:spacing w:val="-2"/>
                <w:szCs w:val="18"/>
                <w:lang w:val="en-US"/>
              </w:rPr>
              <w:t xml:space="preserve"> and perspectives from Albania</w:t>
            </w:r>
            <w:r>
              <w:rPr>
                <w:iCs/>
                <w:szCs w:val="18"/>
              </w:rPr>
              <w:t xml:space="preserve">           Representatives of Albania</w:t>
            </w:r>
          </w:p>
        </w:tc>
      </w:tr>
    </w:tbl>
    <w:p w14:paraId="21A106BD" w14:textId="398C4D03" w:rsidR="00980817" w:rsidRDefault="00980817" w:rsidP="00B80857">
      <w:pPr>
        <w:keepNext/>
        <w:keepLines/>
        <w:tabs>
          <w:tab w:val="left" w:pos="-720"/>
        </w:tabs>
        <w:suppressAutoHyphens/>
        <w:ind w:left="2880" w:hanging="2880"/>
        <w:jc w:val="center"/>
        <w:rPr>
          <w:b/>
          <w:szCs w:val="18"/>
          <w:u w:val="single"/>
        </w:rPr>
      </w:pPr>
    </w:p>
    <w:p w14:paraId="1E4CEAFC" w14:textId="71E6314E" w:rsidR="00281988" w:rsidRPr="003254A8" w:rsidRDefault="00850C22" w:rsidP="003254A8">
      <w:pPr>
        <w:pStyle w:val="Heading1"/>
        <w:numPr>
          <w:ilvl w:val="0"/>
          <w:numId w:val="0"/>
        </w:numPr>
      </w:pPr>
      <w:r>
        <w:t>7</w:t>
      </w:r>
      <w:r w:rsidR="006F2BA7">
        <w:t xml:space="preserve"> </w:t>
      </w:r>
      <w:r w:rsidR="00281988" w:rsidRPr="006F2BA7">
        <w:t>C</w:t>
      </w:r>
      <w:r w:rsidR="00741A4B">
        <w:t>losing session</w:t>
      </w:r>
    </w:p>
    <w:tbl>
      <w:tblPr>
        <w:tblStyle w:val="WTOTable1"/>
        <w:tblW w:w="9214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2869"/>
      </w:tblGrid>
      <w:tr w:rsidR="009D4386" w:rsidRPr="00CC6030" w14:paraId="6BBF1049" w14:textId="77777777" w:rsidTr="00730127">
        <w:trPr>
          <w:trHeight w:val="338"/>
        </w:trPr>
        <w:tc>
          <w:tcPr>
            <w:tcW w:w="1560" w:type="dxa"/>
          </w:tcPr>
          <w:p w14:paraId="3466A676" w14:textId="77777777" w:rsidR="009D4386" w:rsidRPr="00CC6030" w:rsidRDefault="009D4386" w:rsidP="00A15633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Time</w:t>
            </w:r>
          </w:p>
        </w:tc>
        <w:tc>
          <w:tcPr>
            <w:tcW w:w="4785" w:type="dxa"/>
          </w:tcPr>
          <w:p w14:paraId="610CDAD3" w14:textId="77777777" w:rsidR="009D4386" w:rsidRDefault="009D4386" w:rsidP="00BE2A3D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Subject</w:t>
            </w:r>
          </w:p>
          <w:p w14:paraId="4533C850" w14:textId="77777777" w:rsidR="009D4386" w:rsidRPr="00CC6030" w:rsidRDefault="009D4386" w:rsidP="00BE2A3D">
            <w:pPr>
              <w:tabs>
                <w:tab w:val="left" w:pos="-720"/>
              </w:tabs>
              <w:suppressAutoHyphens/>
              <w:jc w:val="center"/>
              <w:rPr>
                <w:b/>
                <w:color w:val="000000"/>
                <w:spacing w:val="-2"/>
                <w:szCs w:val="18"/>
                <w:u w:val="single"/>
              </w:rPr>
            </w:pPr>
          </w:p>
        </w:tc>
        <w:tc>
          <w:tcPr>
            <w:tcW w:w="2869" w:type="dxa"/>
          </w:tcPr>
          <w:p w14:paraId="6E9881F9" w14:textId="77777777" w:rsidR="009D4386" w:rsidRPr="00CC6030" w:rsidRDefault="009D4386" w:rsidP="00BE2A3D">
            <w:pPr>
              <w:tabs>
                <w:tab w:val="left" w:pos="-720"/>
              </w:tabs>
              <w:suppressAutoHyphens/>
              <w:rPr>
                <w:b/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b/>
                <w:color w:val="000000"/>
                <w:spacing w:val="-2"/>
                <w:szCs w:val="18"/>
                <w:u w:val="single"/>
              </w:rPr>
              <w:t>Speaker</w:t>
            </w:r>
          </w:p>
        </w:tc>
      </w:tr>
      <w:tr w:rsidR="009D4386" w:rsidRPr="00CC6030" w14:paraId="2FB0861E" w14:textId="77777777" w:rsidTr="00730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60" w:type="dxa"/>
          </w:tcPr>
          <w:p w14:paraId="1BE0B0D7" w14:textId="43CE00F9" w:rsidR="009D4386" w:rsidRPr="00CC6030" w:rsidRDefault="00953313" w:rsidP="00650BF7">
            <w:pPr>
              <w:tabs>
                <w:tab w:val="left" w:pos="-720"/>
              </w:tabs>
              <w:suppressAutoHyphens/>
              <w:rPr>
                <w:color w:val="000000"/>
                <w:spacing w:val="-2"/>
                <w:szCs w:val="18"/>
                <w:u w:val="single"/>
              </w:rPr>
            </w:pPr>
            <w:r w:rsidRPr="00CC6030">
              <w:rPr>
                <w:color w:val="000000"/>
                <w:szCs w:val="18"/>
              </w:rPr>
              <w:t>1</w:t>
            </w:r>
            <w:r w:rsidR="004770A7">
              <w:rPr>
                <w:color w:val="000000"/>
                <w:szCs w:val="18"/>
              </w:rPr>
              <w:t>7</w:t>
            </w:r>
            <w:r w:rsidRPr="00CC6030">
              <w:rPr>
                <w:color w:val="000000"/>
                <w:szCs w:val="18"/>
              </w:rPr>
              <w:t>:</w:t>
            </w:r>
            <w:r w:rsidR="004770A7">
              <w:rPr>
                <w:color w:val="000000"/>
                <w:szCs w:val="18"/>
              </w:rPr>
              <w:t>00</w:t>
            </w:r>
            <w:r w:rsidRPr="00CC6030">
              <w:rPr>
                <w:spacing w:val="-2"/>
                <w:szCs w:val="18"/>
              </w:rPr>
              <w:t xml:space="preserve">– </w:t>
            </w:r>
            <w:r>
              <w:rPr>
                <w:spacing w:val="-2"/>
                <w:szCs w:val="18"/>
              </w:rPr>
              <w:t>1</w:t>
            </w:r>
            <w:r w:rsidR="004770A7">
              <w:rPr>
                <w:spacing w:val="-2"/>
                <w:szCs w:val="18"/>
              </w:rPr>
              <w:t>7</w:t>
            </w:r>
            <w:r>
              <w:rPr>
                <w:spacing w:val="-2"/>
                <w:szCs w:val="18"/>
              </w:rPr>
              <w:t>:</w:t>
            </w:r>
            <w:r w:rsidR="00E21D95">
              <w:rPr>
                <w:spacing w:val="-2"/>
                <w:szCs w:val="18"/>
              </w:rPr>
              <w:t>1</w:t>
            </w:r>
            <w:r w:rsidR="006F2BA7">
              <w:rPr>
                <w:spacing w:val="-2"/>
                <w:szCs w:val="18"/>
              </w:rPr>
              <w:t>5</w:t>
            </w:r>
          </w:p>
        </w:tc>
        <w:tc>
          <w:tcPr>
            <w:tcW w:w="4785" w:type="dxa"/>
          </w:tcPr>
          <w:p w14:paraId="15ECE660" w14:textId="0D1FDD81" w:rsidR="009D4386" w:rsidRPr="00CC6030" w:rsidRDefault="00850C22" w:rsidP="00BE2A3D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  <w:r w:rsidR="004814DB" w:rsidRPr="00CC6030">
              <w:rPr>
                <w:color w:val="000000"/>
                <w:szCs w:val="18"/>
              </w:rPr>
              <w:t>.</w:t>
            </w:r>
            <w:r w:rsidR="004814DB">
              <w:rPr>
                <w:color w:val="000000"/>
                <w:szCs w:val="18"/>
              </w:rPr>
              <w:t>1</w:t>
            </w:r>
            <w:r w:rsidR="004814DB" w:rsidRPr="00CC6030">
              <w:rPr>
                <w:color w:val="000000"/>
                <w:szCs w:val="18"/>
              </w:rPr>
              <w:tab/>
            </w:r>
            <w:r w:rsidR="009D4386" w:rsidRPr="004814DB">
              <w:rPr>
                <w:color w:val="000000"/>
                <w:szCs w:val="18"/>
                <w:lang w:val="en-US"/>
              </w:rPr>
              <w:t>Plenary</w:t>
            </w:r>
            <w:r w:rsidR="009D4386" w:rsidRPr="00CC6030">
              <w:rPr>
                <w:spacing w:val="-2"/>
                <w:szCs w:val="18"/>
              </w:rPr>
              <w:t xml:space="preserve"> evaluation</w:t>
            </w:r>
            <w:r w:rsidR="00112191">
              <w:rPr>
                <w:spacing w:val="-2"/>
                <w:szCs w:val="18"/>
              </w:rPr>
              <w:t xml:space="preserve"> and</w:t>
            </w:r>
            <w:r w:rsidR="009D4386" w:rsidRPr="00CC6030">
              <w:rPr>
                <w:spacing w:val="-2"/>
                <w:szCs w:val="18"/>
              </w:rPr>
              <w:t xml:space="preserve"> comments </w:t>
            </w:r>
          </w:p>
        </w:tc>
        <w:tc>
          <w:tcPr>
            <w:tcW w:w="2869" w:type="dxa"/>
          </w:tcPr>
          <w:p w14:paraId="3C4EA22E" w14:textId="77777777" w:rsidR="009D4386" w:rsidRPr="00CC6030" w:rsidRDefault="009D4386" w:rsidP="00BE2A3D">
            <w:pPr>
              <w:tabs>
                <w:tab w:val="left" w:pos="447"/>
              </w:tabs>
              <w:rPr>
                <w:iCs/>
                <w:color w:val="000000"/>
                <w:spacing w:val="-2"/>
                <w:szCs w:val="18"/>
              </w:rPr>
            </w:pPr>
            <w:r w:rsidRPr="00CC6030">
              <w:rPr>
                <w:iCs/>
                <w:color w:val="000000"/>
                <w:spacing w:val="-2"/>
                <w:szCs w:val="18"/>
              </w:rPr>
              <w:t xml:space="preserve">Participants </w:t>
            </w:r>
          </w:p>
        </w:tc>
      </w:tr>
      <w:tr w:rsidR="009D4386" w:rsidRPr="00594B6A" w14:paraId="2754D805" w14:textId="77777777" w:rsidTr="00730127">
        <w:tc>
          <w:tcPr>
            <w:tcW w:w="1560" w:type="dxa"/>
          </w:tcPr>
          <w:p w14:paraId="22160AB6" w14:textId="47022077" w:rsidR="009D4386" w:rsidRPr="00CC6030" w:rsidRDefault="009D4386" w:rsidP="00650BF7">
            <w:pPr>
              <w:keepNext/>
              <w:widowControl w:val="0"/>
              <w:tabs>
                <w:tab w:val="center" w:pos="3648"/>
              </w:tabs>
              <w:rPr>
                <w:spacing w:val="-2"/>
                <w:szCs w:val="18"/>
              </w:rPr>
            </w:pPr>
            <w:r w:rsidRPr="00CC6030">
              <w:rPr>
                <w:color w:val="000000"/>
                <w:szCs w:val="18"/>
              </w:rPr>
              <w:lastRenderedPageBreak/>
              <w:t>1</w:t>
            </w:r>
            <w:r w:rsidR="004770A7">
              <w:rPr>
                <w:color w:val="000000"/>
                <w:szCs w:val="18"/>
              </w:rPr>
              <w:t>7</w:t>
            </w:r>
            <w:r w:rsidRPr="00CC6030">
              <w:rPr>
                <w:color w:val="000000"/>
                <w:szCs w:val="18"/>
              </w:rPr>
              <w:t>:</w:t>
            </w:r>
            <w:r w:rsidR="00E21D95">
              <w:rPr>
                <w:color w:val="000000"/>
                <w:szCs w:val="18"/>
              </w:rPr>
              <w:t>1</w:t>
            </w:r>
            <w:r w:rsidR="006F2BA7">
              <w:rPr>
                <w:color w:val="000000"/>
                <w:szCs w:val="18"/>
              </w:rPr>
              <w:t>5</w:t>
            </w:r>
            <w:r w:rsidRPr="00CC6030">
              <w:rPr>
                <w:spacing w:val="-2"/>
                <w:szCs w:val="18"/>
              </w:rPr>
              <w:t xml:space="preserve">– </w:t>
            </w:r>
            <w:r>
              <w:rPr>
                <w:spacing w:val="-2"/>
                <w:szCs w:val="18"/>
              </w:rPr>
              <w:t>1</w:t>
            </w:r>
            <w:r w:rsidR="004770A7">
              <w:rPr>
                <w:spacing w:val="-2"/>
                <w:szCs w:val="18"/>
              </w:rPr>
              <w:t>7</w:t>
            </w:r>
            <w:r w:rsidR="00245D36">
              <w:rPr>
                <w:spacing w:val="-2"/>
                <w:szCs w:val="18"/>
              </w:rPr>
              <w:t>:</w:t>
            </w:r>
            <w:r w:rsidR="00E21D95">
              <w:rPr>
                <w:spacing w:val="-2"/>
                <w:szCs w:val="18"/>
              </w:rPr>
              <w:t>30</w:t>
            </w:r>
          </w:p>
        </w:tc>
        <w:tc>
          <w:tcPr>
            <w:tcW w:w="4785" w:type="dxa"/>
          </w:tcPr>
          <w:p w14:paraId="42A5AB7A" w14:textId="6C797B07" w:rsidR="009D4386" w:rsidRPr="00FA3531" w:rsidRDefault="00850C22" w:rsidP="004814DB">
            <w:pPr>
              <w:keepNext/>
              <w:widowControl w:val="0"/>
              <w:tabs>
                <w:tab w:val="left" w:pos="-720"/>
                <w:tab w:val="left" w:pos="0"/>
              </w:tabs>
              <w:ind w:left="557" w:hanging="557"/>
              <w:rPr>
                <w:color w:val="000000"/>
                <w:spacing w:val="-2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  <w:r w:rsidR="004814DB" w:rsidRPr="00CC6030">
              <w:rPr>
                <w:color w:val="000000"/>
                <w:szCs w:val="18"/>
              </w:rPr>
              <w:t>.</w:t>
            </w:r>
            <w:r w:rsidR="004814DB">
              <w:rPr>
                <w:color w:val="000000"/>
                <w:szCs w:val="18"/>
              </w:rPr>
              <w:t>2</w:t>
            </w:r>
            <w:r w:rsidR="004814DB" w:rsidRPr="00CC6030">
              <w:rPr>
                <w:color w:val="000000"/>
                <w:szCs w:val="18"/>
              </w:rPr>
              <w:tab/>
            </w:r>
            <w:r w:rsidR="009D4386" w:rsidRPr="004814DB">
              <w:rPr>
                <w:color w:val="000000"/>
                <w:szCs w:val="18"/>
                <w:lang w:val="en-US"/>
              </w:rPr>
              <w:t>Closing</w:t>
            </w:r>
            <w:r w:rsidR="009D4386" w:rsidRPr="00CC6030">
              <w:rPr>
                <w:spacing w:val="-2"/>
                <w:szCs w:val="18"/>
              </w:rPr>
              <w:t xml:space="preserve"> remarks</w:t>
            </w:r>
            <w:r w:rsidR="00112191">
              <w:rPr>
                <w:spacing w:val="-2"/>
                <w:szCs w:val="18"/>
              </w:rPr>
              <w:t xml:space="preserve"> </w:t>
            </w:r>
          </w:p>
          <w:p w14:paraId="68B04C79" w14:textId="77777777" w:rsidR="009D4386" w:rsidRPr="00CC6030" w:rsidRDefault="009D4386" w:rsidP="00BE2A3D">
            <w:pPr>
              <w:tabs>
                <w:tab w:val="left" w:pos="425"/>
              </w:tabs>
              <w:ind w:left="447" w:hanging="447"/>
              <w:rPr>
                <w:color w:val="000000"/>
                <w:spacing w:val="-2"/>
                <w:szCs w:val="18"/>
              </w:rPr>
            </w:pPr>
          </w:p>
        </w:tc>
        <w:tc>
          <w:tcPr>
            <w:tcW w:w="2869" w:type="dxa"/>
          </w:tcPr>
          <w:p w14:paraId="521D1985" w14:textId="0A1BB4D1" w:rsidR="00E21D95" w:rsidRDefault="00E21D95" w:rsidP="00882555">
            <w:pPr>
              <w:tabs>
                <w:tab w:val="center" w:pos="3648"/>
              </w:tabs>
              <w:suppressAutoHyphens/>
              <w:jc w:val="left"/>
              <w:rPr>
                <w:szCs w:val="18"/>
              </w:rPr>
            </w:pPr>
            <w:r>
              <w:t>Representative</w:t>
            </w:r>
            <w:r w:rsidR="00850C22">
              <w:t>s</w:t>
            </w:r>
            <w:r>
              <w:t xml:space="preserve"> of Albania</w:t>
            </w:r>
            <w:r>
              <w:rPr>
                <w:szCs w:val="18"/>
              </w:rPr>
              <w:t xml:space="preserve"> </w:t>
            </w:r>
          </w:p>
          <w:p w14:paraId="6E1BCE9F" w14:textId="77777777" w:rsidR="00E21D95" w:rsidRDefault="00E21D95" w:rsidP="00882555">
            <w:pPr>
              <w:tabs>
                <w:tab w:val="center" w:pos="3648"/>
              </w:tabs>
              <w:suppressAutoHyphens/>
              <w:jc w:val="left"/>
              <w:rPr>
                <w:szCs w:val="18"/>
              </w:rPr>
            </w:pPr>
          </w:p>
          <w:p w14:paraId="4E72A00A" w14:textId="4406DFC7" w:rsidR="00882555" w:rsidRDefault="00DE1126" w:rsidP="00882555">
            <w:pPr>
              <w:tabs>
                <w:tab w:val="center" w:pos="3648"/>
              </w:tabs>
              <w:suppressAutoHyphens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WTO Secretariat </w:t>
            </w:r>
          </w:p>
          <w:p w14:paraId="369396A6" w14:textId="77777777" w:rsidR="0073663D" w:rsidRDefault="0073663D" w:rsidP="00882555">
            <w:pPr>
              <w:tabs>
                <w:tab w:val="center" w:pos="3648"/>
              </w:tabs>
              <w:suppressAutoHyphens/>
              <w:jc w:val="left"/>
              <w:rPr>
                <w:iCs/>
                <w:szCs w:val="18"/>
                <w:lang w:val="it-IT"/>
              </w:rPr>
            </w:pPr>
          </w:p>
          <w:p w14:paraId="1E72708F" w14:textId="0072F731" w:rsidR="009D4386" w:rsidRPr="00A15633" w:rsidRDefault="009D4386" w:rsidP="00BE2A3D">
            <w:pPr>
              <w:tabs>
                <w:tab w:val="center" w:pos="3648"/>
              </w:tabs>
              <w:suppressAutoHyphens/>
              <w:jc w:val="left"/>
            </w:pPr>
          </w:p>
        </w:tc>
      </w:tr>
    </w:tbl>
    <w:p w14:paraId="7CF008E3" w14:textId="77777777" w:rsidR="00F8221C" w:rsidRPr="00443245" w:rsidRDefault="00F8221C" w:rsidP="00285358">
      <w:pPr>
        <w:tabs>
          <w:tab w:val="left" w:pos="-720"/>
        </w:tabs>
        <w:suppressAutoHyphens/>
        <w:ind w:left="2880" w:hanging="2880"/>
        <w:jc w:val="center"/>
        <w:rPr>
          <w:b/>
          <w:color w:val="000000"/>
          <w:szCs w:val="18"/>
        </w:rPr>
      </w:pPr>
    </w:p>
    <w:tbl>
      <w:tblPr>
        <w:tblStyle w:val="WTO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7632"/>
      </w:tblGrid>
      <w:tr w:rsidR="004814DB" w:rsidRPr="00672DD4" w14:paraId="40430C07" w14:textId="77777777" w:rsidTr="004814DB">
        <w:tc>
          <w:tcPr>
            <w:tcW w:w="1582" w:type="dxa"/>
            <w:shd w:val="clear" w:color="auto" w:fill="FFFF00"/>
          </w:tcPr>
          <w:p w14:paraId="1F91DAD6" w14:textId="5E32E73F" w:rsidR="004814DB" w:rsidRPr="00082256" w:rsidRDefault="004814DB" w:rsidP="00650BF7">
            <w:pPr>
              <w:tabs>
                <w:tab w:val="center" w:pos="3733"/>
                <w:tab w:val="left" w:pos="5059"/>
              </w:tabs>
              <w:suppressAutoHyphens/>
              <w:jc w:val="left"/>
              <w:rPr>
                <w:b/>
                <w:color w:val="000000"/>
                <w:lang w:val="en-US"/>
              </w:rPr>
            </w:pPr>
            <w:r w:rsidRPr="007171E1">
              <w:rPr>
                <w:b/>
                <w:color w:val="000000"/>
                <w:lang w:val="en-US"/>
              </w:rPr>
              <w:t>1</w:t>
            </w:r>
            <w:r w:rsidR="004770A7">
              <w:rPr>
                <w:b/>
                <w:color w:val="000000"/>
                <w:lang w:val="en-US"/>
              </w:rPr>
              <w:t>7</w:t>
            </w:r>
            <w:r w:rsidRPr="007171E1">
              <w:rPr>
                <w:b/>
                <w:color w:val="000000"/>
                <w:lang w:val="en-US"/>
              </w:rPr>
              <w:t>:</w:t>
            </w:r>
            <w:r w:rsidR="00E21D95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7632" w:type="dxa"/>
            <w:shd w:val="clear" w:color="auto" w:fill="FFFF00"/>
          </w:tcPr>
          <w:p w14:paraId="39850CA6" w14:textId="77777777" w:rsidR="004814DB" w:rsidRPr="00672DD4" w:rsidRDefault="00920F3F" w:rsidP="00920F3F">
            <w:pPr>
              <w:tabs>
                <w:tab w:val="center" w:pos="3733"/>
                <w:tab w:val="left" w:pos="5059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4814DB" w:rsidRPr="00672DD4">
              <w:rPr>
                <w:b/>
              </w:rPr>
              <w:t>Close</w:t>
            </w:r>
          </w:p>
        </w:tc>
      </w:tr>
    </w:tbl>
    <w:p w14:paraId="73CF8D03" w14:textId="70F5ACFD" w:rsidR="009A5B28" w:rsidRDefault="009A5B28" w:rsidP="00730127">
      <w:pPr>
        <w:jc w:val="left"/>
      </w:pPr>
    </w:p>
    <w:p w14:paraId="1BFA52A2" w14:textId="2CE6FEFE" w:rsidR="00D7230E" w:rsidRDefault="00D7230E">
      <w:pPr>
        <w:jc w:val="left"/>
      </w:pPr>
      <w:r>
        <w:br w:type="page"/>
      </w:r>
    </w:p>
    <w:p w14:paraId="34D13057" w14:textId="77777777" w:rsidR="00D7230E" w:rsidRDefault="00D7230E" w:rsidP="00730127">
      <w:pPr>
        <w:jc w:val="left"/>
      </w:pPr>
    </w:p>
    <w:p w14:paraId="1C83D77E" w14:textId="77777777" w:rsidR="00D7230E" w:rsidRPr="0022172E" w:rsidRDefault="00D7230E" w:rsidP="00D7230E">
      <w:pPr>
        <w:spacing w:after="240"/>
        <w:jc w:val="center"/>
        <w:outlineLvl w:val="0"/>
        <w:rPr>
          <w:b/>
          <w:caps/>
          <w:color w:val="006283"/>
          <w:sz w:val="20"/>
        </w:rPr>
      </w:pPr>
      <w:r w:rsidRPr="00BE2A3D">
        <w:rPr>
          <w:b/>
          <w:caps/>
          <w:color w:val="006283"/>
          <w:sz w:val="20"/>
        </w:rPr>
        <w:t xml:space="preserve">WTO </w:t>
      </w:r>
      <w:r>
        <w:rPr>
          <w:b/>
          <w:caps/>
          <w:color w:val="006283"/>
          <w:sz w:val="20"/>
        </w:rPr>
        <w:t xml:space="preserve">Secretariat meetings with the </w:t>
      </w:r>
      <w:r w:rsidRPr="0022172E">
        <w:rPr>
          <w:b/>
          <w:caps/>
          <w:color w:val="006283"/>
          <w:sz w:val="20"/>
        </w:rPr>
        <w:t>General Directorate of Industrial Property (GDIP)</w:t>
      </w:r>
    </w:p>
    <w:p w14:paraId="08EEAB75" w14:textId="77777777" w:rsidR="00D7230E" w:rsidRPr="001F7BAA" w:rsidRDefault="00D7230E" w:rsidP="00D7230E">
      <w:pPr>
        <w:spacing w:after="240"/>
        <w:jc w:val="center"/>
        <w:outlineLvl w:val="0"/>
        <w:rPr>
          <w:rFonts w:eastAsia="SimSun"/>
          <w:b/>
          <w:bCs/>
          <w:color w:val="006283"/>
          <w:szCs w:val="20"/>
          <w:lang w:val="en-US" w:eastAsia="en-GB"/>
        </w:rPr>
      </w:pPr>
      <w:r w:rsidRPr="0022172E">
        <w:rPr>
          <w:b/>
          <w:caps/>
          <w:color w:val="006283"/>
          <w:sz w:val="20"/>
        </w:rPr>
        <w:t>Ministry of Finance and Economy</w:t>
      </w:r>
      <w:r>
        <w:rPr>
          <w:b/>
          <w:caps/>
          <w:color w:val="006283"/>
          <w:sz w:val="20"/>
        </w:rPr>
        <w:t xml:space="preserve"> of Albania</w:t>
      </w:r>
      <w:r w:rsidRPr="00E6170D">
        <w:rPr>
          <w:b/>
          <w:caps/>
          <w:color w:val="006283"/>
        </w:rPr>
        <w:br/>
      </w:r>
    </w:p>
    <w:p w14:paraId="47346133" w14:textId="77777777" w:rsidR="00D7230E" w:rsidRPr="003D50FA" w:rsidRDefault="00D7230E" w:rsidP="00D7230E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>
        <w:rPr>
          <w:rFonts w:eastAsia="SimSun"/>
          <w:b/>
          <w:bCs/>
          <w:color w:val="006283"/>
          <w:szCs w:val="20"/>
          <w:lang w:eastAsia="en-GB"/>
        </w:rPr>
        <w:t>Tirana</w:t>
      </w:r>
      <w:r w:rsidRPr="003D50FA">
        <w:rPr>
          <w:rFonts w:eastAsia="SimSun"/>
          <w:b/>
          <w:bCs/>
          <w:color w:val="006283"/>
          <w:szCs w:val="20"/>
          <w:lang w:eastAsia="en-GB"/>
        </w:rPr>
        <w:t xml:space="preserve">, </w:t>
      </w:r>
      <w:r>
        <w:rPr>
          <w:rFonts w:eastAsia="SimSun"/>
          <w:b/>
          <w:bCs/>
          <w:color w:val="006283"/>
          <w:szCs w:val="20"/>
          <w:lang w:eastAsia="en-GB"/>
        </w:rPr>
        <w:t>Albania</w:t>
      </w:r>
    </w:p>
    <w:p w14:paraId="3F81B61F" w14:textId="77777777" w:rsidR="00D7230E" w:rsidRDefault="00D7230E" w:rsidP="00D7230E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  <w:r w:rsidRPr="003D50FA">
        <w:rPr>
          <w:rFonts w:eastAsia="SimSun"/>
          <w:b/>
          <w:bCs/>
          <w:color w:val="006283"/>
          <w:szCs w:val="20"/>
          <w:lang w:eastAsia="en-GB"/>
        </w:rPr>
        <w:br/>
      </w:r>
      <w:r>
        <w:rPr>
          <w:rFonts w:eastAsia="SimSun"/>
          <w:b/>
          <w:bCs/>
          <w:color w:val="006283"/>
          <w:szCs w:val="20"/>
          <w:lang w:eastAsia="en-GB"/>
        </w:rPr>
        <w:t>17</w:t>
      </w:r>
      <w:r w:rsidRPr="003D50FA">
        <w:rPr>
          <w:rFonts w:eastAsia="SimSun"/>
          <w:b/>
          <w:bCs/>
          <w:color w:val="006283"/>
          <w:szCs w:val="20"/>
          <w:lang w:eastAsia="en-GB"/>
        </w:rPr>
        <w:t xml:space="preserve"> </w:t>
      </w:r>
      <w:r>
        <w:rPr>
          <w:rFonts w:eastAsia="SimSun"/>
          <w:b/>
          <w:bCs/>
          <w:color w:val="006283"/>
          <w:szCs w:val="20"/>
          <w:lang w:eastAsia="en-GB"/>
        </w:rPr>
        <w:t>March 2023</w:t>
      </w:r>
    </w:p>
    <w:p w14:paraId="6E349FDF" w14:textId="77777777" w:rsidR="00D7230E" w:rsidRPr="0022172E" w:rsidRDefault="00D7230E" w:rsidP="00D7230E">
      <w:pPr>
        <w:spacing w:line="360" w:lineRule="auto"/>
        <w:jc w:val="center"/>
        <w:outlineLvl w:val="0"/>
        <w:rPr>
          <w:rFonts w:eastAsia="SimSun"/>
          <w:b/>
          <w:color w:val="006283"/>
          <w:szCs w:val="20"/>
          <w:lang w:eastAsia="en-GB"/>
        </w:rPr>
      </w:pPr>
    </w:p>
    <w:tbl>
      <w:tblPr>
        <w:tblStyle w:val="WTOTable1"/>
        <w:tblW w:w="9985" w:type="dxa"/>
        <w:tblLook w:val="04A0" w:firstRow="1" w:lastRow="0" w:firstColumn="1" w:lastColumn="0" w:noHBand="0" w:noVBand="1"/>
      </w:tblPr>
      <w:tblGrid>
        <w:gridCol w:w="1345"/>
        <w:gridCol w:w="3870"/>
        <w:gridCol w:w="4770"/>
      </w:tblGrid>
      <w:tr w:rsidR="00D7230E" w:rsidRPr="0022172E" w14:paraId="4669148E" w14:textId="6FF94FA7" w:rsidTr="00D72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dxa"/>
          </w:tcPr>
          <w:p w14:paraId="73E61B54" w14:textId="77777777" w:rsidR="00D7230E" w:rsidRPr="0022172E" w:rsidRDefault="00D7230E" w:rsidP="0052695B">
            <w:pPr>
              <w:spacing w:line="360" w:lineRule="auto"/>
              <w:jc w:val="center"/>
              <w:outlineLvl w:val="0"/>
              <w:rPr>
                <w:rFonts w:eastAsia="SimSun"/>
                <w:color w:val="006283"/>
                <w:szCs w:val="20"/>
                <w:lang w:eastAsia="en-GB"/>
              </w:rPr>
            </w:pPr>
            <w:r w:rsidRPr="0022172E">
              <w:rPr>
                <w:rFonts w:eastAsia="SimSun"/>
                <w:color w:val="FFFFFF" w:themeColor="background1"/>
                <w:szCs w:val="20"/>
                <w:lang w:eastAsia="en-GB"/>
              </w:rPr>
              <w:t>Time</w:t>
            </w:r>
          </w:p>
        </w:tc>
        <w:tc>
          <w:tcPr>
            <w:tcW w:w="3870" w:type="dxa"/>
          </w:tcPr>
          <w:p w14:paraId="5DB36651" w14:textId="76F757E5" w:rsidR="00D7230E" w:rsidRPr="0022172E" w:rsidRDefault="00D7230E" w:rsidP="0052695B">
            <w:pPr>
              <w:spacing w:line="360" w:lineRule="auto"/>
              <w:jc w:val="center"/>
              <w:outlineLvl w:val="0"/>
              <w:rPr>
                <w:rFonts w:eastAsia="SimSun"/>
                <w:color w:val="006283"/>
                <w:szCs w:val="20"/>
                <w:lang w:eastAsia="en-GB"/>
              </w:rPr>
            </w:pPr>
            <w:r w:rsidRPr="00D7230E">
              <w:rPr>
                <w:rFonts w:eastAsia="SimSun"/>
                <w:color w:val="FFFFFF" w:themeColor="background1"/>
                <w:szCs w:val="20"/>
                <w:lang w:eastAsia="en-GB"/>
              </w:rPr>
              <w:t>T</w:t>
            </w:r>
            <w:r>
              <w:rPr>
                <w:rFonts w:eastAsia="SimSun"/>
                <w:color w:val="FFFFFF" w:themeColor="background1"/>
                <w:szCs w:val="20"/>
                <w:lang w:eastAsia="en-GB"/>
              </w:rPr>
              <w:t>o</w:t>
            </w:r>
            <w:r w:rsidRPr="00D7230E">
              <w:rPr>
                <w:rFonts w:eastAsia="SimSun"/>
                <w:color w:val="FFFFFF" w:themeColor="background1"/>
                <w:szCs w:val="20"/>
                <w:lang w:eastAsia="en-GB"/>
              </w:rPr>
              <w:t>pic</w:t>
            </w:r>
          </w:p>
        </w:tc>
        <w:tc>
          <w:tcPr>
            <w:tcW w:w="4770" w:type="dxa"/>
          </w:tcPr>
          <w:p w14:paraId="4A71B659" w14:textId="3981B1F1" w:rsidR="00D7230E" w:rsidRPr="0022172E" w:rsidRDefault="00D7230E" w:rsidP="00D7230E">
            <w:pPr>
              <w:spacing w:line="360" w:lineRule="auto"/>
              <w:ind w:left="-1640"/>
              <w:jc w:val="center"/>
              <w:outlineLvl w:val="0"/>
              <w:rPr>
                <w:rFonts w:eastAsia="SimSun"/>
                <w:color w:val="FFFFFF" w:themeColor="background1"/>
                <w:szCs w:val="20"/>
                <w:lang w:eastAsia="en-GB"/>
              </w:rPr>
            </w:pPr>
            <w:r>
              <w:rPr>
                <w:rFonts w:eastAsia="SimSun"/>
                <w:color w:val="FFFFFF" w:themeColor="background1"/>
                <w:szCs w:val="20"/>
                <w:lang w:eastAsia="en-GB"/>
              </w:rPr>
              <w:t>Meeting</w:t>
            </w:r>
            <w:r w:rsidR="00403160">
              <w:rPr>
                <w:rFonts w:eastAsia="SimSun"/>
                <w:color w:val="FFFFFF" w:themeColor="background1"/>
                <w:szCs w:val="20"/>
                <w:lang w:eastAsia="en-GB"/>
              </w:rPr>
              <w:t>s</w:t>
            </w:r>
            <w:r>
              <w:rPr>
                <w:rFonts w:eastAsia="SimSun"/>
                <w:color w:val="FFFFFF" w:themeColor="background1"/>
                <w:szCs w:val="20"/>
                <w:lang w:eastAsia="en-GB"/>
              </w:rPr>
              <w:t xml:space="preserve"> with</w:t>
            </w:r>
          </w:p>
        </w:tc>
      </w:tr>
      <w:tr w:rsidR="00591BE2" w14:paraId="590A6D12" w14:textId="076D57C4" w:rsidTr="00FE38C8">
        <w:trPr>
          <w:trHeight w:val="1084"/>
        </w:trPr>
        <w:tc>
          <w:tcPr>
            <w:tcW w:w="1345" w:type="dxa"/>
          </w:tcPr>
          <w:p w14:paraId="48467157" w14:textId="7253F69C" w:rsidR="00591BE2" w:rsidRDefault="00591BE2" w:rsidP="00591BE2">
            <w:pPr>
              <w:pStyle w:val="xmsolistparagraph"/>
              <w:ind w:left="0"/>
              <w:jc w:val="center"/>
              <w:rPr>
                <w:rFonts w:eastAsia="SimSun"/>
                <w:b/>
                <w:bCs/>
                <w:color w:val="006283"/>
                <w:szCs w:val="20"/>
              </w:rPr>
            </w:pPr>
            <w:r>
              <w:rPr>
                <w:color w:val="000000"/>
                <w:szCs w:val="18"/>
              </w:rPr>
              <w:t>09</w:t>
            </w:r>
            <w:r w:rsidRPr="00464F5D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</w:t>
            </w:r>
            <w:r w:rsidRPr="00464F5D">
              <w:rPr>
                <w:color w:val="000000"/>
                <w:szCs w:val="18"/>
              </w:rPr>
              <w:t>0 -</w:t>
            </w:r>
            <w:r>
              <w:rPr>
                <w:color w:val="000000"/>
                <w:szCs w:val="18"/>
              </w:rPr>
              <w:t>10</w:t>
            </w:r>
            <w:r w:rsidRPr="00464F5D">
              <w:rPr>
                <w:color w:val="000000"/>
                <w:szCs w:val="18"/>
              </w:rPr>
              <w:t>:00</w:t>
            </w:r>
          </w:p>
        </w:tc>
        <w:tc>
          <w:tcPr>
            <w:tcW w:w="3870" w:type="dxa"/>
          </w:tcPr>
          <w:p w14:paraId="1102E2E3" w14:textId="56E86A61" w:rsidR="00895DA6" w:rsidRPr="00895DA6" w:rsidRDefault="00DD58FB" w:rsidP="00895DA6">
            <w:pPr>
              <w:rPr>
                <w:rFonts w:asciiTheme="minorHAnsi" w:hAnsiTheme="minorHAnsi" w:cstheme="minorHAnsi"/>
                <w:sz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lang w:eastAsia="en-GB"/>
              </w:rPr>
              <w:t xml:space="preserve">1. </w:t>
            </w:r>
            <w:r w:rsidR="00895DA6" w:rsidRPr="00895DA6">
              <w:rPr>
                <w:rFonts w:asciiTheme="minorHAnsi" w:hAnsiTheme="minorHAnsi" w:cstheme="minorHAnsi"/>
                <w:sz w:val="22"/>
                <w:lang w:eastAsia="en-GB"/>
              </w:rPr>
              <w:t>MC 12 Outcomes on the Pandemic Response: </w:t>
            </w:r>
          </w:p>
          <w:p w14:paraId="36C6CC66" w14:textId="77777777" w:rsidR="00895DA6" w:rsidRPr="00895DA6" w:rsidRDefault="00895DA6" w:rsidP="00895DA6">
            <w:pPr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895DA6">
              <w:rPr>
                <w:rFonts w:asciiTheme="minorHAnsi" w:eastAsia="Times New Roman" w:hAnsiTheme="minorHAnsi" w:cstheme="minorHAnsi"/>
                <w:sz w:val="22"/>
                <w:lang w:eastAsia="en-GB"/>
              </w:rPr>
              <w:t>WTO Ministerial Declaration on the WTO Response to the COVID-19 Pandemic and preparedness for future pandemics; and </w:t>
            </w:r>
          </w:p>
          <w:p w14:paraId="039C25CC" w14:textId="627614D6" w:rsidR="00895DA6" w:rsidRPr="00895DA6" w:rsidRDefault="00895DA6" w:rsidP="00895DA6">
            <w:pPr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895DA6">
              <w:rPr>
                <w:rFonts w:asciiTheme="minorHAnsi" w:eastAsia="Times New Roman" w:hAnsiTheme="minorHAnsi" w:cstheme="minorHAnsi"/>
                <w:sz w:val="22"/>
                <w:lang w:eastAsia="en-GB"/>
              </w:rPr>
              <w:t>WTO Ministerial Decision on the TRIPS Agreement</w:t>
            </w:r>
            <w:r w:rsidR="00DD58FB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</w:t>
            </w:r>
            <w:r w:rsidR="00DD58FB" w:rsidRPr="00DD58FB">
              <w:rPr>
                <w:rFonts w:asciiTheme="minorHAnsi" w:eastAsia="Times New Roman" w:hAnsiTheme="minorHAnsi" w:cstheme="minorHAnsi"/>
                <w:sz w:val="22"/>
                <w:lang w:eastAsia="en-GB"/>
              </w:rPr>
              <w:t>(regarding COVID-19 vaccine production)</w:t>
            </w:r>
            <w:r w:rsidRPr="00895DA6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and its domestic implementation</w:t>
            </w:r>
            <w:r>
              <w:rPr>
                <w:rFonts w:asciiTheme="minorHAnsi" w:eastAsia="Times New Roman" w:hAnsiTheme="minorHAnsi" w:cstheme="minorHAnsi"/>
                <w:sz w:val="22"/>
                <w:lang w:eastAsia="en-GB"/>
              </w:rPr>
              <w:t>.</w:t>
            </w:r>
            <w:r w:rsidRPr="00895DA6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 </w:t>
            </w:r>
          </w:p>
          <w:p w14:paraId="5176E3B5" w14:textId="5CDC08F2" w:rsidR="00591BE2" w:rsidRDefault="00591BE2" w:rsidP="00591BE2">
            <w:pPr>
              <w:pStyle w:val="xmsolistparagraph"/>
              <w:ind w:left="0"/>
              <w:rPr>
                <w:rFonts w:eastAsia="SimSun"/>
                <w:b/>
                <w:bCs/>
                <w:color w:val="006283"/>
                <w:szCs w:val="20"/>
              </w:rPr>
            </w:pPr>
          </w:p>
        </w:tc>
        <w:tc>
          <w:tcPr>
            <w:tcW w:w="4770" w:type="dxa"/>
          </w:tcPr>
          <w:p w14:paraId="10CB3D84" w14:textId="0E5C4688" w:rsidR="00591BE2" w:rsidRDefault="00591BE2" w:rsidP="00591BE2">
            <w:pPr>
              <w:pStyle w:val="xmsolistparagraph"/>
              <w:ind w:left="0"/>
              <w:rPr>
                <w:rFonts w:eastAsia="SimSun"/>
                <w:b/>
                <w:bCs/>
                <w:color w:val="006283"/>
                <w:szCs w:val="20"/>
              </w:rPr>
            </w:pPr>
            <w:r>
              <w:rPr>
                <w:rFonts w:eastAsia="Times New Roman"/>
              </w:rPr>
              <w:t xml:space="preserve">General Directorate of Industrial Property (GDIP), </w:t>
            </w:r>
            <w:r>
              <w:t>Ministry of Finance and Economy (TBC)</w:t>
            </w:r>
          </w:p>
          <w:p w14:paraId="08CCAF1B" w14:textId="1D9BBE0D" w:rsidR="00591BE2" w:rsidRDefault="00591BE2" w:rsidP="00591BE2">
            <w:pPr>
              <w:pStyle w:val="xmsolistparagraph"/>
              <w:ind w:left="-16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Director of </w:t>
            </w:r>
          </w:p>
        </w:tc>
      </w:tr>
      <w:tr w:rsidR="00591BE2" w14:paraId="2018E83C" w14:textId="77777777" w:rsidTr="00FE3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4"/>
        </w:trPr>
        <w:tc>
          <w:tcPr>
            <w:tcW w:w="1345" w:type="dxa"/>
          </w:tcPr>
          <w:p w14:paraId="5DE096F1" w14:textId="01CAE16F" w:rsidR="00591BE2" w:rsidRDefault="00591BE2" w:rsidP="00895DA6">
            <w:pPr>
              <w:pStyle w:val="xmsolistparagraph"/>
              <w:ind w:left="0"/>
              <w:rPr>
                <w:color w:val="000000"/>
                <w:szCs w:val="18"/>
              </w:rPr>
            </w:pPr>
            <w:r w:rsidRPr="00464F5D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0</w:t>
            </w:r>
            <w:r w:rsidRPr="00464F5D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0</w:t>
            </w:r>
            <w:r w:rsidRPr="00464F5D">
              <w:rPr>
                <w:color w:val="000000"/>
                <w:szCs w:val="18"/>
              </w:rPr>
              <w:t>0</w:t>
            </w:r>
            <w:r w:rsidR="00895DA6">
              <w:rPr>
                <w:color w:val="000000"/>
                <w:szCs w:val="18"/>
              </w:rPr>
              <w:t>-</w:t>
            </w:r>
            <w:r w:rsidRPr="00464F5D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>1</w:t>
            </w:r>
            <w:r w:rsidRPr="00464F5D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3</w:t>
            </w:r>
            <w:r w:rsidRPr="00464F5D">
              <w:rPr>
                <w:color w:val="000000"/>
                <w:szCs w:val="18"/>
              </w:rPr>
              <w:t>0</w:t>
            </w:r>
          </w:p>
        </w:tc>
        <w:tc>
          <w:tcPr>
            <w:tcW w:w="3870" w:type="dxa"/>
          </w:tcPr>
          <w:p w14:paraId="29454A6A" w14:textId="2C24B228" w:rsidR="00895DA6" w:rsidRPr="00895DA6" w:rsidRDefault="00591BE2" w:rsidP="00895DA6">
            <w:pPr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895DA6">
              <w:rPr>
                <w:rFonts w:asciiTheme="minorHAnsi" w:hAnsiTheme="minorHAnsi" w:cstheme="minorHAnsi"/>
                <w:sz w:val="22"/>
                <w:lang w:eastAsia="en-GB"/>
              </w:rPr>
              <w:t xml:space="preserve">2. </w:t>
            </w:r>
            <w:r w:rsidR="00895DA6" w:rsidRPr="00895DA6">
              <w:rPr>
                <w:rFonts w:asciiTheme="minorHAnsi" w:hAnsiTheme="minorHAnsi" w:cstheme="minorHAnsi"/>
                <w:sz w:val="22"/>
                <w:lang w:eastAsia="en-GB"/>
              </w:rPr>
              <w:t>Briefing on the ongoing WTO discussion on a possible extension to diagnostics and therapeutics of the Ministerial Decision on the TRIPS Agreement</w:t>
            </w:r>
            <w:r w:rsidR="00895DA6">
              <w:rPr>
                <w:rFonts w:asciiTheme="minorHAnsi" w:hAnsiTheme="minorHAnsi" w:cstheme="minorHAnsi"/>
                <w:sz w:val="22"/>
                <w:lang w:eastAsia="en-GB"/>
              </w:rPr>
              <w:t>.</w:t>
            </w:r>
            <w:r w:rsidR="00895DA6" w:rsidRPr="00895DA6">
              <w:rPr>
                <w:rFonts w:asciiTheme="minorHAnsi" w:hAnsiTheme="minorHAnsi" w:cstheme="minorHAnsi"/>
                <w:sz w:val="22"/>
                <w:lang w:eastAsia="en-GB"/>
              </w:rPr>
              <w:t> </w:t>
            </w:r>
          </w:p>
          <w:p w14:paraId="5E84C0E1" w14:textId="62448ADD" w:rsidR="00591BE2" w:rsidRPr="00D7230E" w:rsidRDefault="00591BE2" w:rsidP="00591BE2">
            <w:pPr>
              <w:pStyle w:val="xmsolistparagraph"/>
              <w:ind w:left="0"/>
              <w:rPr>
                <w:rFonts w:eastAsia="Times New Roman"/>
              </w:rPr>
            </w:pPr>
          </w:p>
          <w:p w14:paraId="0C0B8F8B" w14:textId="77777777" w:rsidR="00591BE2" w:rsidRPr="00D7230E" w:rsidRDefault="00591BE2" w:rsidP="00591BE2">
            <w:pPr>
              <w:pStyle w:val="xmsolistparagraph"/>
              <w:ind w:left="0"/>
              <w:rPr>
                <w:rFonts w:eastAsia="Times New Roman"/>
              </w:rPr>
            </w:pPr>
          </w:p>
        </w:tc>
        <w:tc>
          <w:tcPr>
            <w:tcW w:w="4770" w:type="dxa"/>
          </w:tcPr>
          <w:p w14:paraId="3AB947DD" w14:textId="77777777" w:rsidR="00591BE2" w:rsidRDefault="00591BE2" w:rsidP="00591BE2">
            <w:pPr>
              <w:pStyle w:val="xmsolistparagraph"/>
              <w:ind w:left="0"/>
              <w:rPr>
                <w:rFonts w:eastAsia="SimSun"/>
                <w:b/>
                <w:bCs/>
                <w:color w:val="006283"/>
                <w:szCs w:val="20"/>
              </w:rPr>
            </w:pPr>
            <w:r>
              <w:rPr>
                <w:rFonts w:eastAsia="Times New Roman"/>
              </w:rPr>
              <w:t xml:space="preserve">General Directorate of Industrial Property (GDIP), </w:t>
            </w:r>
            <w:r>
              <w:t>Ministry of Finance and Economy (TBC)</w:t>
            </w:r>
          </w:p>
          <w:p w14:paraId="328E81DE" w14:textId="77777777" w:rsidR="00591BE2" w:rsidRDefault="00591BE2" w:rsidP="00591BE2">
            <w:pPr>
              <w:pStyle w:val="xmsolistparagraph"/>
              <w:ind w:left="0"/>
              <w:rPr>
                <w:rFonts w:eastAsia="Times New Roman"/>
              </w:rPr>
            </w:pPr>
          </w:p>
        </w:tc>
      </w:tr>
      <w:tr w:rsidR="00591BE2" w14:paraId="4E24B3FF" w14:textId="77777777" w:rsidTr="00FE38C8">
        <w:trPr>
          <w:trHeight w:val="1084"/>
        </w:trPr>
        <w:tc>
          <w:tcPr>
            <w:tcW w:w="1345" w:type="dxa"/>
          </w:tcPr>
          <w:p w14:paraId="6A7968C5" w14:textId="599152F3" w:rsidR="00591BE2" w:rsidRPr="00464F5D" w:rsidRDefault="00591BE2" w:rsidP="00895DA6">
            <w:pPr>
              <w:pStyle w:val="xmsolistparagraph"/>
              <w:ind w:left="0"/>
              <w:rPr>
                <w:color w:val="000000"/>
                <w:szCs w:val="18"/>
              </w:rPr>
            </w:pPr>
            <w:r>
              <w:rPr>
                <w:szCs w:val="18"/>
              </w:rPr>
              <w:t>1</w:t>
            </w:r>
            <w:r>
              <w:rPr>
                <w:szCs w:val="18"/>
                <w:lang w:val="fr-CH"/>
              </w:rPr>
              <w:t>1</w:t>
            </w:r>
            <w:r>
              <w:rPr>
                <w:szCs w:val="18"/>
              </w:rPr>
              <w:t>:30</w:t>
            </w:r>
            <w:r w:rsidR="00895DA6">
              <w:rPr>
                <w:szCs w:val="18"/>
              </w:rPr>
              <w:t>-</w:t>
            </w:r>
            <w:r>
              <w:rPr>
                <w:color w:val="000000"/>
                <w:szCs w:val="18"/>
              </w:rPr>
              <w:t>12</w:t>
            </w:r>
            <w:r w:rsidRPr="00CC6030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  <w:lang w:val="fr-CH"/>
              </w:rPr>
              <w:t>0</w:t>
            </w:r>
            <w:r>
              <w:rPr>
                <w:color w:val="000000"/>
                <w:szCs w:val="18"/>
                <w:lang w:val="ru-RU"/>
              </w:rPr>
              <w:t>0</w:t>
            </w:r>
          </w:p>
        </w:tc>
        <w:tc>
          <w:tcPr>
            <w:tcW w:w="3870" w:type="dxa"/>
          </w:tcPr>
          <w:p w14:paraId="4EB53FC2" w14:textId="00500921" w:rsidR="00591BE2" w:rsidRPr="00D7230E" w:rsidRDefault="00591BE2" w:rsidP="00591BE2">
            <w:pPr>
              <w:pStyle w:val="xmsolistparagraph"/>
              <w:ind w:left="0"/>
              <w:rPr>
                <w:rFonts w:eastAsia="Times New Roman"/>
              </w:rPr>
            </w:pPr>
            <w:r w:rsidRPr="00D7230E">
              <w:rPr>
                <w:rFonts w:eastAsia="Times New Roman"/>
              </w:rPr>
              <w:t>3. Albania</w:t>
            </w:r>
            <w:r>
              <w:rPr>
                <w:rFonts w:eastAsia="Times New Roman"/>
              </w:rPr>
              <w:t>'s notifications to the TRIPS Council: State-of-play and exchange on any difficulties encountered</w:t>
            </w:r>
          </w:p>
        </w:tc>
        <w:tc>
          <w:tcPr>
            <w:tcW w:w="4770" w:type="dxa"/>
          </w:tcPr>
          <w:p w14:paraId="7106B316" w14:textId="77777777" w:rsidR="00591BE2" w:rsidRDefault="00591BE2" w:rsidP="00591BE2">
            <w:pPr>
              <w:pStyle w:val="xmsolistparagraph"/>
              <w:ind w:left="0"/>
              <w:rPr>
                <w:rFonts w:eastAsia="SimSun"/>
                <w:b/>
                <w:bCs/>
                <w:color w:val="006283"/>
                <w:szCs w:val="20"/>
              </w:rPr>
            </w:pPr>
            <w:r>
              <w:rPr>
                <w:rFonts w:eastAsia="Times New Roman"/>
              </w:rPr>
              <w:t xml:space="preserve">General Directorate of Industrial Property (GDIP), </w:t>
            </w:r>
            <w:r>
              <w:t>Ministry of Finance and Economy (TBC)</w:t>
            </w:r>
          </w:p>
          <w:p w14:paraId="1A5BC86D" w14:textId="77777777" w:rsidR="00591BE2" w:rsidRDefault="00591BE2" w:rsidP="00591BE2">
            <w:pPr>
              <w:pStyle w:val="xmsolistparagraph"/>
              <w:ind w:left="0"/>
              <w:rPr>
                <w:rFonts w:eastAsia="Times New Roman"/>
              </w:rPr>
            </w:pPr>
          </w:p>
        </w:tc>
      </w:tr>
    </w:tbl>
    <w:p w14:paraId="6C9FE615" w14:textId="77777777" w:rsidR="00D7230E" w:rsidRPr="003D50FA" w:rsidRDefault="00D7230E" w:rsidP="00D7230E">
      <w:pPr>
        <w:spacing w:line="360" w:lineRule="auto"/>
        <w:jc w:val="center"/>
        <w:outlineLvl w:val="0"/>
        <w:rPr>
          <w:rFonts w:eastAsia="SimSun"/>
          <w:b/>
          <w:bCs/>
          <w:color w:val="006283"/>
          <w:szCs w:val="20"/>
          <w:lang w:eastAsia="en-GB"/>
        </w:rPr>
      </w:pPr>
    </w:p>
    <w:p w14:paraId="6BF476F0" w14:textId="77777777" w:rsidR="00D7230E" w:rsidRPr="00AE20ED" w:rsidRDefault="00D7230E" w:rsidP="00730127">
      <w:pPr>
        <w:jc w:val="left"/>
      </w:pPr>
    </w:p>
    <w:sectPr w:rsidR="00D7230E" w:rsidRPr="00AE20ED" w:rsidSect="00182072">
      <w:headerReference w:type="default" r:id="rId10"/>
      <w:footerReference w:type="default" r:id="rId11"/>
      <w:headerReference w:type="first" r:id="rId12"/>
      <w:footnotePr>
        <w:numFmt w:val="chicago"/>
      </w:footnotePr>
      <w:type w:val="continuous"/>
      <w:pgSz w:w="11906" w:h="16838" w:code="9"/>
      <w:pgMar w:top="0" w:right="1440" w:bottom="28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0541" w14:textId="77777777" w:rsidR="000B3F5F" w:rsidRDefault="000B3F5F" w:rsidP="00ED54E0">
      <w:r>
        <w:separator/>
      </w:r>
    </w:p>
  </w:endnote>
  <w:endnote w:type="continuationSeparator" w:id="0">
    <w:p w14:paraId="5862E1D5" w14:textId="77777777" w:rsidR="000B3F5F" w:rsidRDefault="000B3F5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4AB" w14:textId="77777777" w:rsidR="00B97BF1" w:rsidRDefault="00B97BF1">
    <w:pPr>
      <w:pStyle w:val="Footer"/>
      <w:jc w:val="right"/>
    </w:pPr>
  </w:p>
  <w:p w14:paraId="4E3A7F81" w14:textId="77777777" w:rsidR="00B97BF1" w:rsidRDefault="00B9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AA64" w14:textId="77777777" w:rsidR="000B3F5F" w:rsidRDefault="000B3F5F" w:rsidP="00ED54E0">
      <w:r>
        <w:separator/>
      </w:r>
    </w:p>
  </w:footnote>
  <w:footnote w:type="continuationSeparator" w:id="0">
    <w:p w14:paraId="5E2F82A6" w14:textId="77777777" w:rsidR="000B3F5F" w:rsidRDefault="000B3F5F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8F2F" w14:textId="118FA23C" w:rsidR="00B97BF1" w:rsidRDefault="00B97BF1" w:rsidP="001820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4CD0" w14:textId="349C0C87" w:rsidR="00B97BF1" w:rsidRDefault="00B97BF1" w:rsidP="00D71380">
    <w:pPr>
      <w:pStyle w:val="Header"/>
      <w:jc w:val="center"/>
    </w:pPr>
    <w:r>
      <w:rPr>
        <w:rFonts w:ascii="Times New Roman" w:hAnsi="Times New Roman"/>
        <w:noProof/>
        <w:szCs w:val="20"/>
      </w:rPr>
      <w:drawing>
        <wp:anchor distT="0" distB="0" distL="114300" distR="114300" simplePos="0" relativeHeight="251664384" behindDoc="0" locked="0" layoutInCell="1" allowOverlap="1" wp14:anchorId="4F728581" wp14:editId="54DC0438">
          <wp:simplePos x="0" y="0"/>
          <wp:positionH relativeFrom="column">
            <wp:posOffset>2108200</wp:posOffset>
          </wp:positionH>
          <wp:positionV relativeFrom="paragraph">
            <wp:posOffset>-55245</wp:posOffset>
          </wp:positionV>
          <wp:extent cx="1281430" cy="1065530"/>
          <wp:effectExtent l="0" t="0" r="0" b="1270"/>
          <wp:wrapSquare wrapText="bothSides"/>
          <wp:docPr id="5" name="Picture 5" descr="CONVEX_COLO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NVEX_COLO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222A93B1" w14:textId="77777777" w:rsidR="00B97BF1" w:rsidRDefault="00B9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B573C4"/>
    <w:multiLevelType w:val="hybridMultilevel"/>
    <w:tmpl w:val="FDDC79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324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F36A8"/>
    <w:multiLevelType w:val="hybridMultilevel"/>
    <w:tmpl w:val="03BE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5500"/>
    <w:multiLevelType w:val="hybridMultilevel"/>
    <w:tmpl w:val="31865BB0"/>
    <w:lvl w:ilvl="0" w:tplc="8FB46E46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023AC"/>
    <w:multiLevelType w:val="multilevel"/>
    <w:tmpl w:val="270C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000351">
    <w:abstractNumId w:val="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32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" w16cid:durableId="1658069950">
    <w:abstractNumId w:val="4"/>
  </w:num>
  <w:num w:numId="3" w16cid:durableId="1245529361">
    <w:abstractNumId w:val="3"/>
  </w:num>
  <w:num w:numId="4" w16cid:durableId="774523158">
    <w:abstractNumId w:val="2"/>
  </w:num>
  <w:num w:numId="5" w16cid:durableId="1839149381">
    <w:abstractNumId w:val="1"/>
  </w:num>
  <w:num w:numId="6" w16cid:durableId="2079858963">
    <w:abstractNumId w:val="0"/>
  </w:num>
  <w:num w:numId="7" w16cid:durableId="129711981">
    <w:abstractNumId w:val="6"/>
  </w:num>
  <w:num w:numId="8" w16cid:durableId="641160593">
    <w:abstractNumId w:val="8"/>
  </w:num>
  <w:num w:numId="9" w16cid:durableId="1398894153">
    <w:abstractNumId w:val="10"/>
  </w:num>
  <w:num w:numId="10" w16cid:durableId="1562596965">
    <w:abstractNumId w:val="5"/>
  </w:num>
  <w:num w:numId="11" w16cid:durableId="2045521629">
    <w:abstractNumId w:val="9"/>
  </w:num>
  <w:num w:numId="12" w16cid:durableId="592009168">
    <w:abstractNumId w:val="7"/>
  </w:num>
  <w:num w:numId="13" w16cid:durableId="439180175">
    <w:abstractNumId w:val="7"/>
  </w:num>
  <w:num w:numId="14" w16cid:durableId="338893169">
    <w:abstractNumId w:val="7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-324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-324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-324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-324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-324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-324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-2333"/>
          </w:tabs>
          <w:ind w:left="-2333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-1993"/>
          </w:tabs>
          <w:ind w:left="-1993" w:hanging="340"/>
        </w:pPr>
        <w:rPr>
          <w:rFonts w:hint="default"/>
        </w:rPr>
      </w:lvl>
    </w:lvlOverride>
  </w:num>
  <w:num w:numId="15" w16cid:durableId="1733500808">
    <w:abstractNumId w:val="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32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6" w16cid:durableId="9015197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0D"/>
    <w:rsid w:val="00024601"/>
    <w:rsid w:val="000272F6"/>
    <w:rsid w:val="000313C4"/>
    <w:rsid w:val="000364D1"/>
    <w:rsid w:val="00037AC4"/>
    <w:rsid w:val="00040D3C"/>
    <w:rsid w:val="000423BF"/>
    <w:rsid w:val="0004779A"/>
    <w:rsid w:val="000503B2"/>
    <w:rsid w:val="00050EA3"/>
    <w:rsid w:val="000545EF"/>
    <w:rsid w:val="000601E1"/>
    <w:rsid w:val="00075340"/>
    <w:rsid w:val="000930AA"/>
    <w:rsid w:val="00093113"/>
    <w:rsid w:val="000A4945"/>
    <w:rsid w:val="000B31E1"/>
    <w:rsid w:val="000B3F5F"/>
    <w:rsid w:val="000B4083"/>
    <w:rsid w:val="000D0C4C"/>
    <w:rsid w:val="000D5EC8"/>
    <w:rsid w:val="000E3695"/>
    <w:rsid w:val="000E3EBD"/>
    <w:rsid w:val="000F620B"/>
    <w:rsid w:val="000F6A4D"/>
    <w:rsid w:val="00102533"/>
    <w:rsid w:val="00112191"/>
    <w:rsid w:val="0011356B"/>
    <w:rsid w:val="0012243D"/>
    <w:rsid w:val="00131AF5"/>
    <w:rsid w:val="0013337F"/>
    <w:rsid w:val="00143A01"/>
    <w:rsid w:val="00147D4F"/>
    <w:rsid w:val="001704EA"/>
    <w:rsid w:val="001743CA"/>
    <w:rsid w:val="0017690B"/>
    <w:rsid w:val="00182072"/>
    <w:rsid w:val="00182B84"/>
    <w:rsid w:val="00192858"/>
    <w:rsid w:val="00192B4C"/>
    <w:rsid w:val="001946F2"/>
    <w:rsid w:val="001A0487"/>
    <w:rsid w:val="001A0CC3"/>
    <w:rsid w:val="001A56D1"/>
    <w:rsid w:val="001A59A6"/>
    <w:rsid w:val="001C2BA1"/>
    <w:rsid w:val="001D0F5C"/>
    <w:rsid w:val="001D239C"/>
    <w:rsid w:val="001D71A6"/>
    <w:rsid w:val="001E1B5E"/>
    <w:rsid w:val="001E291F"/>
    <w:rsid w:val="001E3789"/>
    <w:rsid w:val="001F7BAA"/>
    <w:rsid w:val="00202C8F"/>
    <w:rsid w:val="00222409"/>
    <w:rsid w:val="002262C6"/>
    <w:rsid w:val="002303DC"/>
    <w:rsid w:val="002316AF"/>
    <w:rsid w:val="00233408"/>
    <w:rsid w:val="002346C0"/>
    <w:rsid w:val="00245D29"/>
    <w:rsid w:val="00245D36"/>
    <w:rsid w:val="00261B39"/>
    <w:rsid w:val="0027067B"/>
    <w:rsid w:val="00277027"/>
    <w:rsid w:val="00281988"/>
    <w:rsid w:val="0028259E"/>
    <w:rsid w:val="00285358"/>
    <w:rsid w:val="002A0A8C"/>
    <w:rsid w:val="002A15FB"/>
    <w:rsid w:val="002A3F8D"/>
    <w:rsid w:val="002B1145"/>
    <w:rsid w:val="002B6796"/>
    <w:rsid w:val="002C43EB"/>
    <w:rsid w:val="002C4F85"/>
    <w:rsid w:val="002C6841"/>
    <w:rsid w:val="002D2553"/>
    <w:rsid w:val="002E5F83"/>
    <w:rsid w:val="002F6B3D"/>
    <w:rsid w:val="003122B8"/>
    <w:rsid w:val="003254A8"/>
    <w:rsid w:val="00327461"/>
    <w:rsid w:val="00331FD0"/>
    <w:rsid w:val="00336722"/>
    <w:rsid w:val="003572B4"/>
    <w:rsid w:val="003578E1"/>
    <w:rsid w:val="00363116"/>
    <w:rsid w:val="00364B52"/>
    <w:rsid w:val="00375065"/>
    <w:rsid w:val="00383F10"/>
    <w:rsid w:val="00390EC0"/>
    <w:rsid w:val="003964D9"/>
    <w:rsid w:val="003A6975"/>
    <w:rsid w:val="003D0430"/>
    <w:rsid w:val="003D50FA"/>
    <w:rsid w:val="003F7E5A"/>
    <w:rsid w:val="00400267"/>
    <w:rsid w:val="00402646"/>
    <w:rsid w:val="00403160"/>
    <w:rsid w:val="004213F2"/>
    <w:rsid w:val="004412FB"/>
    <w:rsid w:val="00443245"/>
    <w:rsid w:val="0045042E"/>
    <w:rsid w:val="00451D76"/>
    <w:rsid w:val="00464F5D"/>
    <w:rsid w:val="00467032"/>
    <w:rsid w:val="0046754A"/>
    <w:rsid w:val="004770A7"/>
    <w:rsid w:val="00480400"/>
    <w:rsid w:val="004814DB"/>
    <w:rsid w:val="004957F6"/>
    <w:rsid w:val="004A31FF"/>
    <w:rsid w:val="004A4037"/>
    <w:rsid w:val="004B2210"/>
    <w:rsid w:val="004B2FFA"/>
    <w:rsid w:val="004C0BD1"/>
    <w:rsid w:val="004C12D7"/>
    <w:rsid w:val="004D1F20"/>
    <w:rsid w:val="004F203A"/>
    <w:rsid w:val="0050243F"/>
    <w:rsid w:val="00512728"/>
    <w:rsid w:val="00512886"/>
    <w:rsid w:val="00512FF5"/>
    <w:rsid w:val="00514243"/>
    <w:rsid w:val="00514865"/>
    <w:rsid w:val="005336B8"/>
    <w:rsid w:val="0054580C"/>
    <w:rsid w:val="00562A44"/>
    <w:rsid w:val="00563382"/>
    <w:rsid w:val="00583F0E"/>
    <w:rsid w:val="00584BF9"/>
    <w:rsid w:val="00591056"/>
    <w:rsid w:val="00591BE2"/>
    <w:rsid w:val="00594126"/>
    <w:rsid w:val="00594B6A"/>
    <w:rsid w:val="005B04B9"/>
    <w:rsid w:val="005B68C7"/>
    <w:rsid w:val="005B7054"/>
    <w:rsid w:val="005D2414"/>
    <w:rsid w:val="005D5981"/>
    <w:rsid w:val="005E21D2"/>
    <w:rsid w:val="005F30CB"/>
    <w:rsid w:val="00612644"/>
    <w:rsid w:val="00632452"/>
    <w:rsid w:val="00633F78"/>
    <w:rsid w:val="00641987"/>
    <w:rsid w:val="00650BF7"/>
    <w:rsid w:val="00660759"/>
    <w:rsid w:val="006659D8"/>
    <w:rsid w:val="00673394"/>
    <w:rsid w:val="00674CCD"/>
    <w:rsid w:val="00674FC4"/>
    <w:rsid w:val="0068397D"/>
    <w:rsid w:val="00687591"/>
    <w:rsid w:val="006915E4"/>
    <w:rsid w:val="006945A0"/>
    <w:rsid w:val="006959D8"/>
    <w:rsid w:val="006B0561"/>
    <w:rsid w:val="006B06A0"/>
    <w:rsid w:val="006B2B49"/>
    <w:rsid w:val="006B6B6D"/>
    <w:rsid w:val="006C0480"/>
    <w:rsid w:val="006C307A"/>
    <w:rsid w:val="006C48CB"/>
    <w:rsid w:val="006C55EA"/>
    <w:rsid w:val="006D3D5C"/>
    <w:rsid w:val="006E3654"/>
    <w:rsid w:val="006F2BA7"/>
    <w:rsid w:val="006F31B4"/>
    <w:rsid w:val="006F42F3"/>
    <w:rsid w:val="006F5826"/>
    <w:rsid w:val="006F6A69"/>
    <w:rsid w:val="00700181"/>
    <w:rsid w:val="00702E0D"/>
    <w:rsid w:val="00705744"/>
    <w:rsid w:val="0071130C"/>
    <w:rsid w:val="007141CF"/>
    <w:rsid w:val="00714738"/>
    <w:rsid w:val="0071703E"/>
    <w:rsid w:val="00730127"/>
    <w:rsid w:val="007354C8"/>
    <w:rsid w:val="0073663D"/>
    <w:rsid w:val="00736696"/>
    <w:rsid w:val="00741A4B"/>
    <w:rsid w:val="00745146"/>
    <w:rsid w:val="007577E3"/>
    <w:rsid w:val="00760DB3"/>
    <w:rsid w:val="00767204"/>
    <w:rsid w:val="007904EA"/>
    <w:rsid w:val="007A266C"/>
    <w:rsid w:val="007B0A57"/>
    <w:rsid w:val="007B3BA6"/>
    <w:rsid w:val="007C1F2C"/>
    <w:rsid w:val="007C79F0"/>
    <w:rsid w:val="007D0335"/>
    <w:rsid w:val="007D0C2D"/>
    <w:rsid w:val="007D0FB9"/>
    <w:rsid w:val="007D1560"/>
    <w:rsid w:val="007D15FB"/>
    <w:rsid w:val="007D64B7"/>
    <w:rsid w:val="007E3C95"/>
    <w:rsid w:val="007E6507"/>
    <w:rsid w:val="007F0802"/>
    <w:rsid w:val="007F2B8E"/>
    <w:rsid w:val="0080064C"/>
    <w:rsid w:val="00807247"/>
    <w:rsid w:val="008379B8"/>
    <w:rsid w:val="00840305"/>
    <w:rsid w:val="00840C2B"/>
    <w:rsid w:val="00845832"/>
    <w:rsid w:val="00847CCB"/>
    <w:rsid w:val="00850C22"/>
    <w:rsid w:val="008739FD"/>
    <w:rsid w:val="00874B9F"/>
    <w:rsid w:val="00882555"/>
    <w:rsid w:val="00884244"/>
    <w:rsid w:val="00886262"/>
    <w:rsid w:val="0088765D"/>
    <w:rsid w:val="00887D94"/>
    <w:rsid w:val="00895DA6"/>
    <w:rsid w:val="008B7BB6"/>
    <w:rsid w:val="008C6E02"/>
    <w:rsid w:val="008E372C"/>
    <w:rsid w:val="008F6EB9"/>
    <w:rsid w:val="00916F8C"/>
    <w:rsid w:val="00920F3F"/>
    <w:rsid w:val="00924772"/>
    <w:rsid w:val="00925317"/>
    <w:rsid w:val="0093622E"/>
    <w:rsid w:val="00943342"/>
    <w:rsid w:val="00943737"/>
    <w:rsid w:val="0095082D"/>
    <w:rsid w:val="00951649"/>
    <w:rsid w:val="00953313"/>
    <w:rsid w:val="00980817"/>
    <w:rsid w:val="009821C4"/>
    <w:rsid w:val="00983B25"/>
    <w:rsid w:val="009A3981"/>
    <w:rsid w:val="009A5B28"/>
    <w:rsid w:val="009A6F54"/>
    <w:rsid w:val="009C6C51"/>
    <w:rsid w:val="009D4386"/>
    <w:rsid w:val="009D7263"/>
    <w:rsid w:val="009E4B98"/>
    <w:rsid w:val="009F4EE3"/>
    <w:rsid w:val="00A00C84"/>
    <w:rsid w:val="00A06297"/>
    <w:rsid w:val="00A13BBF"/>
    <w:rsid w:val="00A15633"/>
    <w:rsid w:val="00A156D9"/>
    <w:rsid w:val="00A16839"/>
    <w:rsid w:val="00A17C3D"/>
    <w:rsid w:val="00A2620B"/>
    <w:rsid w:val="00A32A21"/>
    <w:rsid w:val="00A34FBB"/>
    <w:rsid w:val="00A44E7F"/>
    <w:rsid w:val="00A45810"/>
    <w:rsid w:val="00A50391"/>
    <w:rsid w:val="00A50E5E"/>
    <w:rsid w:val="00A53DCE"/>
    <w:rsid w:val="00A6057A"/>
    <w:rsid w:val="00A74017"/>
    <w:rsid w:val="00A76063"/>
    <w:rsid w:val="00A84CEA"/>
    <w:rsid w:val="00A878D9"/>
    <w:rsid w:val="00A92AFC"/>
    <w:rsid w:val="00A93BBE"/>
    <w:rsid w:val="00A97A1E"/>
    <w:rsid w:val="00A97AFF"/>
    <w:rsid w:val="00AA1CBE"/>
    <w:rsid w:val="00AA2A8D"/>
    <w:rsid w:val="00AA332C"/>
    <w:rsid w:val="00AB0017"/>
    <w:rsid w:val="00AC27F8"/>
    <w:rsid w:val="00AC6F6A"/>
    <w:rsid w:val="00AD4C72"/>
    <w:rsid w:val="00AE0F57"/>
    <w:rsid w:val="00AE20ED"/>
    <w:rsid w:val="00AE2AEE"/>
    <w:rsid w:val="00AE32F1"/>
    <w:rsid w:val="00AE340B"/>
    <w:rsid w:val="00AE7BA6"/>
    <w:rsid w:val="00AF703A"/>
    <w:rsid w:val="00B00811"/>
    <w:rsid w:val="00B043FE"/>
    <w:rsid w:val="00B230EC"/>
    <w:rsid w:val="00B34687"/>
    <w:rsid w:val="00B55908"/>
    <w:rsid w:val="00B56EDC"/>
    <w:rsid w:val="00B6372B"/>
    <w:rsid w:val="00B75A6E"/>
    <w:rsid w:val="00B773F0"/>
    <w:rsid w:val="00B80857"/>
    <w:rsid w:val="00B81E34"/>
    <w:rsid w:val="00B8272B"/>
    <w:rsid w:val="00B831A3"/>
    <w:rsid w:val="00B97BF1"/>
    <w:rsid w:val="00BA77F7"/>
    <w:rsid w:val="00BB1E8B"/>
    <w:rsid w:val="00BB1F84"/>
    <w:rsid w:val="00BB4297"/>
    <w:rsid w:val="00BC2B5D"/>
    <w:rsid w:val="00BD155E"/>
    <w:rsid w:val="00BD623E"/>
    <w:rsid w:val="00BE2A3D"/>
    <w:rsid w:val="00BE5468"/>
    <w:rsid w:val="00BF1DBB"/>
    <w:rsid w:val="00BF2E56"/>
    <w:rsid w:val="00C11EAC"/>
    <w:rsid w:val="00C305D7"/>
    <w:rsid w:val="00C30F2A"/>
    <w:rsid w:val="00C32CD9"/>
    <w:rsid w:val="00C43456"/>
    <w:rsid w:val="00C43F63"/>
    <w:rsid w:val="00C441D7"/>
    <w:rsid w:val="00C634E6"/>
    <w:rsid w:val="00C65C0C"/>
    <w:rsid w:val="00C711BA"/>
    <w:rsid w:val="00C762C7"/>
    <w:rsid w:val="00C808FC"/>
    <w:rsid w:val="00C95D17"/>
    <w:rsid w:val="00CA032A"/>
    <w:rsid w:val="00CA0FD6"/>
    <w:rsid w:val="00CB320D"/>
    <w:rsid w:val="00CC5DCA"/>
    <w:rsid w:val="00CC6030"/>
    <w:rsid w:val="00CD18E8"/>
    <w:rsid w:val="00CD6855"/>
    <w:rsid w:val="00CD7D97"/>
    <w:rsid w:val="00CE3EE6"/>
    <w:rsid w:val="00CE4BA1"/>
    <w:rsid w:val="00D000C7"/>
    <w:rsid w:val="00D22136"/>
    <w:rsid w:val="00D2649D"/>
    <w:rsid w:val="00D33E24"/>
    <w:rsid w:val="00D3568B"/>
    <w:rsid w:val="00D44F1F"/>
    <w:rsid w:val="00D52A9D"/>
    <w:rsid w:val="00D55AAD"/>
    <w:rsid w:val="00D60267"/>
    <w:rsid w:val="00D60CFD"/>
    <w:rsid w:val="00D71380"/>
    <w:rsid w:val="00D7230E"/>
    <w:rsid w:val="00D7244B"/>
    <w:rsid w:val="00D72C04"/>
    <w:rsid w:val="00D747AE"/>
    <w:rsid w:val="00D7595B"/>
    <w:rsid w:val="00D8372B"/>
    <w:rsid w:val="00D8443A"/>
    <w:rsid w:val="00D9226C"/>
    <w:rsid w:val="00D97B7B"/>
    <w:rsid w:val="00DA20BD"/>
    <w:rsid w:val="00DA36E7"/>
    <w:rsid w:val="00DA3F4E"/>
    <w:rsid w:val="00DD58FB"/>
    <w:rsid w:val="00DE0111"/>
    <w:rsid w:val="00DE1126"/>
    <w:rsid w:val="00DE50DB"/>
    <w:rsid w:val="00DE745B"/>
    <w:rsid w:val="00DF142D"/>
    <w:rsid w:val="00DF19F1"/>
    <w:rsid w:val="00DF5D3C"/>
    <w:rsid w:val="00DF6AE1"/>
    <w:rsid w:val="00E041C8"/>
    <w:rsid w:val="00E04BDE"/>
    <w:rsid w:val="00E203DD"/>
    <w:rsid w:val="00E21D95"/>
    <w:rsid w:val="00E35AF2"/>
    <w:rsid w:val="00E40FBD"/>
    <w:rsid w:val="00E46FD5"/>
    <w:rsid w:val="00E473CB"/>
    <w:rsid w:val="00E5289D"/>
    <w:rsid w:val="00E540CB"/>
    <w:rsid w:val="00E544BB"/>
    <w:rsid w:val="00E56545"/>
    <w:rsid w:val="00E6170D"/>
    <w:rsid w:val="00E76BAB"/>
    <w:rsid w:val="00E8172A"/>
    <w:rsid w:val="00E81DF1"/>
    <w:rsid w:val="00E8489F"/>
    <w:rsid w:val="00E85004"/>
    <w:rsid w:val="00E91830"/>
    <w:rsid w:val="00E951E8"/>
    <w:rsid w:val="00EA4F0C"/>
    <w:rsid w:val="00EA5D4F"/>
    <w:rsid w:val="00EB25E4"/>
    <w:rsid w:val="00EB6C56"/>
    <w:rsid w:val="00EC0906"/>
    <w:rsid w:val="00EC7CA4"/>
    <w:rsid w:val="00ED24F6"/>
    <w:rsid w:val="00ED54E0"/>
    <w:rsid w:val="00F25DBA"/>
    <w:rsid w:val="00F27079"/>
    <w:rsid w:val="00F27DE3"/>
    <w:rsid w:val="00F32397"/>
    <w:rsid w:val="00F3293E"/>
    <w:rsid w:val="00F40595"/>
    <w:rsid w:val="00F45940"/>
    <w:rsid w:val="00F664D0"/>
    <w:rsid w:val="00F70169"/>
    <w:rsid w:val="00F80D19"/>
    <w:rsid w:val="00F8221C"/>
    <w:rsid w:val="00F82DFD"/>
    <w:rsid w:val="00F830FE"/>
    <w:rsid w:val="00F90925"/>
    <w:rsid w:val="00F97827"/>
    <w:rsid w:val="00FA3531"/>
    <w:rsid w:val="00FA5EBC"/>
    <w:rsid w:val="00FB31E7"/>
    <w:rsid w:val="00FD224A"/>
    <w:rsid w:val="00FD59FF"/>
    <w:rsid w:val="00FD5E64"/>
    <w:rsid w:val="00FD6651"/>
    <w:rsid w:val="00FD7DD9"/>
    <w:rsid w:val="00FD7E35"/>
    <w:rsid w:val="00FE3912"/>
    <w:rsid w:val="00FF4616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87A54"/>
  <w15:docId w15:val="{944815CF-C1F6-4E0D-AB2A-09B037B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3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2553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2553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2553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2553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2553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2553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25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25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25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2D2553"/>
    <w:rPr>
      <w:rFonts w:ascii="Verdana" w:hAnsi="Verdana"/>
      <w:sz w:val="18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2D2553"/>
    <w:rPr>
      <w:rFonts w:ascii="Verdana" w:eastAsiaTheme="minorHAnsi" w:hAnsi="Verdana" w:cstheme="minorBidi"/>
      <w:sz w:val="18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D25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553"/>
    <w:rPr>
      <w:rFonts w:ascii="Verdana" w:eastAsiaTheme="minorHAnsi" w:hAnsi="Verdana" w:cstheme="minorBidi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D2553"/>
    <w:pPr>
      <w:numPr>
        <w:ilvl w:val="6"/>
        <w:numId w:val="1"/>
      </w:num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D2553"/>
    <w:pPr>
      <w:numPr>
        <w:ilvl w:val="7"/>
        <w:numId w:val="1"/>
      </w:numPr>
      <w:spacing w:after="240"/>
    </w:pPr>
  </w:style>
  <w:style w:type="character" w:customStyle="1" w:styleId="CommentSubjectChar">
    <w:name w:val="Comment Subject Char"/>
    <w:basedOn w:val="CommentTextChar"/>
    <w:link w:val="CommentSubject"/>
    <w:uiPriority w:val="99"/>
    <w:rsid w:val="002D2553"/>
    <w:rPr>
      <w:rFonts w:ascii="Verdana" w:eastAsiaTheme="minorHAnsi" w:hAnsi="Verdana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D2553"/>
    <w:pPr>
      <w:numPr>
        <w:ilvl w:val="8"/>
        <w:numId w:val="1"/>
      </w:numPr>
      <w:spacing w:after="240"/>
    </w:pPr>
    <w:rPr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53"/>
    <w:rPr>
      <w:rFonts w:ascii="Verdana" w:eastAsiaTheme="minorHAnsi" w:hAnsi="Verdana" w:cstheme="minorBidi"/>
      <w:lang w:eastAsia="en-US"/>
    </w:rPr>
  </w:style>
  <w:style w:type="numbering" w:customStyle="1" w:styleId="LegalHeadings">
    <w:name w:val="LegalHeadings"/>
    <w:uiPriority w:val="99"/>
    <w:rsid w:val="002D2553"/>
    <w:pPr>
      <w:numPr>
        <w:numId w:val="12"/>
      </w:numPr>
    </w:pPr>
  </w:style>
  <w:style w:type="paragraph" w:styleId="ListBullet">
    <w:name w:val="List Bullet"/>
    <w:basedOn w:val="Normal"/>
    <w:uiPriority w:val="1"/>
    <w:rsid w:val="002D2553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2D2553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2D2553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2D2553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2D2553"/>
    <w:pPr>
      <w:numPr>
        <w:ilvl w:val="4"/>
        <w:numId w:val="7"/>
      </w:numPr>
      <w:spacing w:after="240"/>
    </w:pPr>
  </w:style>
  <w:style w:type="numbering" w:customStyle="1" w:styleId="ListBullets">
    <w:name w:val="ListBullets"/>
    <w:uiPriority w:val="99"/>
    <w:rsid w:val="002D2553"/>
    <w:pPr>
      <w:numPr>
        <w:numId w:val="7"/>
      </w:numPr>
    </w:pPr>
  </w:style>
  <w:style w:type="paragraph" w:customStyle="1" w:styleId="Answer">
    <w:name w:val="Answer"/>
    <w:basedOn w:val="Normal"/>
    <w:link w:val="AnswerChar"/>
    <w:uiPriority w:val="6"/>
    <w:qFormat/>
    <w:rsid w:val="002D2553"/>
    <w:pPr>
      <w:spacing w:after="240"/>
      <w:ind w:left="1077"/>
    </w:pPr>
    <w:rPr>
      <w:rFonts w:eastAsia="Calibri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D25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2553"/>
    <w:rPr>
      <w:vertAlign w:val="superscript"/>
    </w:rPr>
  </w:style>
  <w:style w:type="paragraph" w:styleId="FootnoteText">
    <w:name w:val="footnote text"/>
    <w:basedOn w:val="Normal"/>
    <w:link w:val="FootnoteTextChar"/>
    <w:rsid w:val="002D25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553"/>
    <w:rPr>
      <w:rFonts w:ascii="Tahoma" w:eastAsiaTheme="minorHAnsi" w:hAnsi="Tahoma" w:cs="Tahoma"/>
      <w:sz w:val="16"/>
      <w:szCs w:val="16"/>
      <w:lang w:eastAsia="en-US"/>
    </w:rPr>
  </w:style>
  <w:style w:type="paragraph" w:styleId="EndnoteText">
    <w:name w:val="endnote text"/>
    <w:basedOn w:val="FootnoteText"/>
    <w:link w:val="EndnoteTextChar"/>
    <w:uiPriority w:val="49"/>
    <w:rsid w:val="002D2553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2D2553"/>
    <w:pPr>
      <w:spacing w:after="240"/>
      <w:ind w:left="720"/>
    </w:pPr>
    <w:rPr>
      <w:rFonts w:eastAsia="Calibri" w:cs="Times New Roman"/>
      <w:i/>
    </w:rPr>
  </w:style>
  <w:style w:type="character" w:customStyle="1" w:styleId="EndnoteTextChar">
    <w:name w:val="Endnote Text Char"/>
    <w:link w:val="EndnoteText"/>
    <w:uiPriority w:val="49"/>
    <w:rsid w:val="002D2553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rsid w:val="002D25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2D2553"/>
    <w:rPr>
      <w:rFonts w:ascii="Verdana" w:hAnsi="Verdana"/>
      <w:i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2D2553"/>
    <w:pPr>
      <w:ind w:left="567" w:right="567" w:firstLine="0"/>
    </w:pPr>
  </w:style>
  <w:style w:type="character" w:styleId="FootnoteReference">
    <w:name w:val="footnote reference"/>
    <w:rsid w:val="002D25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D25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2D255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D25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25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D2553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2553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D25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25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25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2D255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2D2553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2D2553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2D2553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25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D255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55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2D2553"/>
    <w:rPr>
      <w:rFonts w:ascii="Verdana" w:hAnsi="Verdana"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6"/>
    <w:qFormat/>
    <w:rsid w:val="002D25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HeaderChar">
    <w:name w:val="Header Char"/>
    <w:link w:val="Header"/>
    <w:uiPriority w:val="99"/>
    <w:rsid w:val="002D2553"/>
    <w:rPr>
      <w:rFonts w:ascii="Verdana" w:hAnsi="Verdana"/>
      <w:sz w:val="18"/>
      <w:szCs w:val="18"/>
    </w:rPr>
  </w:style>
  <w:style w:type="paragraph" w:customStyle="1" w:styleId="SummaryHeader">
    <w:name w:val="SummaryHeader"/>
    <w:basedOn w:val="Normal"/>
    <w:uiPriority w:val="4"/>
    <w:qFormat/>
    <w:rsid w:val="002D25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25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2553"/>
    <w:pPr>
      <w:numPr>
        <w:numId w:val="8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2D25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D255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255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D25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2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D25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255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2553"/>
  </w:style>
  <w:style w:type="paragraph" w:styleId="BlockText">
    <w:name w:val="Block Text"/>
    <w:basedOn w:val="Normal"/>
    <w:uiPriority w:val="99"/>
    <w:semiHidden/>
    <w:unhideWhenUsed/>
    <w:rsid w:val="002D25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53"/>
    <w:pPr>
      <w:numPr>
        <w:ilvl w:val="0"/>
        <w:numId w:val="0"/>
      </w:numPr>
      <w:spacing w:after="0"/>
      <w:ind w:firstLine="360"/>
    </w:pPr>
  </w:style>
  <w:style w:type="character" w:customStyle="1" w:styleId="Heading1Char">
    <w:name w:val="Heading 1 Char"/>
    <w:basedOn w:val="DefaultParagraphFont"/>
    <w:link w:val="Heading1"/>
    <w:uiPriority w:val="2"/>
    <w:rsid w:val="002D2553"/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53"/>
    <w:pPr>
      <w:spacing w:after="120"/>
      <w:ind w:left="283"/>
    </w:pPr>
  </w:style>
  <w:style w:type="character" w:customStyle="1" w:styleId="Heading2Char">
    <w:name w:val="Heading 2 Char"/>
    <w:basedOn w:val="DefaultParagraphFont"/>
    <w:link w:val="Heading2"/>
    <w:uiPriority w:val="2"/>
    <w:rsid w:val="002D2553"/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53"/>
    <w:pPr>
      <w:spacing w:after="0"/>
      <w:ind w:left="360" w:firstLine="360"/>
    </w:pPr>
  </w:style>
  <w:style w:type="character" w:customStyle="1" w:styleId="Heading3Char">
    <w:name w:val="Heading 3 Char"/>
    <w:basedOn w:val="DefaultParagraphFont"/>
    <w:link w:val="Heading3"/>
    <w:uiPriority w:val="2"/>
    <w:rsid w:val="002D2553"/>
    <w:rPr>
      <w:rFonts w:ascii="Verdana" w:eastAsiaTheme="majorEastAsia" w:hAnsi="Verdana" w:cstheme="majorBidi"/>
      <w:b/>
      <w:bCs/>
      <w:color w:val="006283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53"/>
    <w:pPr>
      <w:spacing w:after="120" w:line="480" w:lineRule="auto"/>
      <w:ind w:left="283"/>
    </w:pPr>
  </w:style>
  <w:style w:type="character" w:customStyle="1" w:styleId="Heading4Char">
    <w:name w:val="Heading 4 Char"/>
    <w:basedOn w:val="DefaultParagraphFont"/>
    <w:link w:val="Heading4"/>
    <w:uiPriority w:val="2"/>
    <w:rsid w:val="002D2553"/>
    <w:rPr>
      <w:rFonts w:ascii="Verdana" w:eastAsiaTheme="majorEastAsia" w:hAnsi="Verdana" w:cstheme="majorBidi"/>
      <w:b/>
      <w:bCs/>
      <w:iCs/>
      <w:color w:val="006283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53"/>
    <w:pPr>
      <w:spacing w:after="120"/>
      <w:ind w:left="283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2"/>
    <w:rsid w:val="002D2553"/>
    <w:rPr>
      <w:rFonts w:ascii="Verdana" w:eastAsiaTheme="majorEastAsia" w:hAnsi="Verdana" w:cstheme="majorBidi"/>
      <w:b/>
      <w:color w:val="006283"/>
      <w:sz w:val="18"/>
      <w:szCs w:val="22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2D255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2D2553"/>
    <w:pPr>
      <w:ind w:left="4252"/>
    </w:pPr>
  </w:style>
  <w:style w:type="character" w:customStyle="1" w:styleId="Heading6Char">
    <w:name w:val="Heading 6 Char"/>
    <w:basedOn w:val="DefaultParagraphFont"/>
    <w:link w:val="Heading6"/>
    <w:uiPriority w:val="2"/>
    <w:rsid w:val="002D255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53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rsid w:val="002D255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2553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2"/>
    <w:rsid w:val="002D2553"/>
    <w:rPr>
      <w:rFonts w:ascii="Verdana" w:eastAsiaTheme="majorEastAsia" w:hAnsi="Verdana" w:cstheme="majorBidi"/>
      <w:b/>
      <w:i/>
      <w:color w:val="006283"/>
      <w:sz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53"/>
  </w:style>
  <w:style w:type="character" w:customStyle="1" w:styleId="Heading9Char">
    <w:name w:val="Heading 9 Char"/>
    <w:basedOn w:val="DefaultParagraphFont"/>
    <w:link w:val="Heading9"/>
    <w:uiPriority w:val="2"/>
    <w:rsid w:val="002D2553"/>
    <w:rPr>
      <w:rFonts w:ascii="Verdana" w:eastAsiaTheme="majorEastAsia" w:hAnsi="Verdana" w:cstheme="majorBidi"/>
      <w:b/>
      <w:iCs/>
      <w:color w:val="006283"/>
      <w:sz w:val="18"/>
      <w:u w:val="single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53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553"/>
    <w:rPr>
      <w:rFonts w:ascii="Verdana" w:eastAsiaTheme="minorHAnsi" w:hAnsi="Verdana" w:cstheme="minorBidi"/>
      <w:i/>
      <w:iCs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53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553"/>
    <w:rPr>
      <w:rFonts w:ascii="Consolas" w:eastAsiaTheme="minorHAnsi" w:hAnsi="Consolas" w:cs="Consolas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2D255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D25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2553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2D2553"/>
  </w:style>
  <w:style w:type="paragraph" w:styleId="HTMLAddress">
    <w:name w:val="HTML Address"/>
    <w:basedOn w:val="Normal"/>
    <w:link w:val="HTMLAddressChar"/>
    <w:uiPriority w:val="99"/>
    <w:semiHidden/>
    <w:unhideWhenUsed/>
    <w:rsid w:val="002D2553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25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2D255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255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553"/>
    <w:rPr>
      <w:rFonts w:ascii="Consolas" w:eastAsiaTheme="minorHAnsi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255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255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255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53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5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5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5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5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5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5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5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255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25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55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255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D2553"/>
  </w:style>
  <w:style w:type="paragraph" w:styleId="List">
    <w:name w:val="List"/>
    <w:basedOn w:val="Normal"/>
    <w:uiPriority w:val="99"/>
    <w:semiHidden/>
    <w:unhideWhenUsed/>
    <w:rsid w:val="002D25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2553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2553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255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255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2553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D25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D2553"/>
    <w:rPr>
      <w:rFonts w:ascii="Consolas" w:eastAsiaTheme="minorHAnsi" w:hAnsi="Consolas" w:cs="Consolas"/>
      <w:sz w:val="21"/>
      <w:szCs w:val="21"/>
      <w:lang w:eastAsia="en-US"/>
    </w:rPr>
  </w:style>
  <w:style w:type="paragraph" w:styleId="NoSpacing">
    <w:name w:val="No Spacing"/>
    <w:uiPriority w:val="1"/>
    <w:semiHidden/>
    <w:qFormat/>
    <w:rsid w:val="002D255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25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25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53"/>
  </w:style>
  <w:style w:type="character" w:customStyle="1" w:styleId="QuoteChar">
    <w:name w:val="Quote Char"/>
    <w:basedOn w:val="DefaultParagraphFont"/>
    <w:link w:val="Quote"/>
    <w:uiPriority w:val="59"/>
    <w:semiHidden/>
    <w:rsid w:val="002D2553"/>
    <w:rPr>
      <w:rFonts w:ascii="Verdana" w:eastAsiaTheme="minorHAnsi" w:hAnsi="Verdana" w:cstheme="minorBidi"/>
      <w:i/>
      <w:iCs/>
      <w:color w:val="000000" w:themeColor="text1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2553"/>
  </w:style>
  <w:style w:type="character" w:styleId="PlaceholderText">
    <w:name w:val="Placeholder Text"/>
    <w:basedOn w:val="DefaultParagraphFont"/>
    <w:uiPriority w:val="99"/>
    <w:semiHidden/>
    <w:rsid w:val="002D255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D2553"/>
    <w:rPr>
      <w:rFonts w:ascii="Consolas" w:hAnsi="Consolas" w:cs="Consolas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2D2553"/>
    <w:rPr>
      <w:i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553"/>
    <w:rPr>
      <w:rFonts w:ascii="Verdana" w:eastAsiaTheme="minorHAnsi" w:hAnsi="Verdana" w:cstheme="minorBidi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53"/>
  </w:style>
  <w:style w:type="character" w:customStyle="1" w:styleId="SubtitleChar">
    <w:name w:val="Subtitle Char"/>
    <w:basedOn w:val="DefaultParagraphFont"/>
    <w:link w:val="Subtitle"/>
    <w:uiPriority w:val="6"/>
    <w:rsid w:val="002D2553"/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53"/>
    <w:pPr>
      <w:ind w:left="4252"/>
    </w:pPr>
  </w:style>
  <w:style w:type="character" w:customStyle="1" w:styleId="TitleChar">
    <w:name w:val="Title Char"/>
    <w:basedOn w:val="DefaultParagraphFont"/>
    <w:link w:val="Title"/>
    <w:uiPriority w:val="5"/>
    <w:rsid w:val="002D25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2D2553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2D255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D2553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2D25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2D255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D97B7B"/>
    <w:rPr>
      <w:rFonts w:ascii="Verdana" w:eastAsiaTheme="minorHAnsi" w:hAnsi="Verdana" w:cstheme="minorBidi"/>
      <w:sz w:val="18"/>
      <w:szCs w:val="22"/>
      <w:lang w:eastAsia="en-US"/>
    </w:rPr>
  </w:style>
  <w:style w:type="table" w:customStyle="1" w:styleId="TableGridLight1">
    <w:name w:val="Table Grid Light1"/>
    <w:basedOn w:val="TableNormal"/>
    <w:uiPriority w:val="40"/>
    <w:rsid w:val="006839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759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711BA"/>
  </w:style>
  <w:style w:type="paragraph" w:customStyle="1" w:styleId="xmsolistparagraph">
    <w:name w:val="x_msolistparagraph"/>
    <w:basedOn w:val="Normal"/>
    <w:rsid w:val="00D7230E"/>
    <w:pPr>
      <w:ind w:left="720"/>
      <w:jc w:val="left"/>
    </w:pPr>
    <w:rPr>
      <w:rFonts w:ascii="Calibr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-gpa.wto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52FDD37B-5DA5-4BB8-B6BF-ACD78F072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C777D-29DB-46BC-92EE-F591CADAFE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WTO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Osei-Lah, Kwadwo</dc:creator>
  <cp:keywords>[EBRD]</cp:keywords>
  <cp:lastModifiedBy>Solomonyan, Astghik</cp:lastModifiedBy>
  <cp:revision>4</cp:revision>
  <cp:lastPrinted>2023-01-24T15:15:00Z</cp:lastPrinted>
  <dcterms:created xsi:type="dcterms:W3CDTF">2023-02-17T13:25:00Z</dcterms:created>
  <dcterms:modified xsi:type="dcterms:W3CDTF">2023-02-20T08:15:00Z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afd09791-1aea-4ef3-b87d-3b55dc7c6b37</vt:lpwstr>
  </property>
  <property fmtid="{D5CDD505-2E9C-101B-9397-08002B2CF9AE}" pid="3" name="bjSaver">
    <vt:lpwstr>Vfo6On/DUR2ICtNKVl+F1QO05tqdsI0j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