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8B46" w14:textId="77777777" w:rsidR="003653F0" w:rsidRPr="00160101" w:rsidRDefault="003653F0" w:rsidP="003653F0">
      <w:pPr>
        <w:pStyle w:val="Title"/>
        <w:spacing w:before="360" w:after="120"/>
        <w:contextualSpacing w:val="0"/>
        <w:rPr>
          <w:lang w:val="fr-CH"/>
        </w:rPr>
      </w:pPr>
      <w:bookmarkStart w:id="0" w:name="_Hlk180506142"/>
      <w:bookmarkStart w:id="1" w:name="_Hlk180657419"/>
      <w:bookmarkStart w:id="2" w:name="_Hlk211242266"/>
      <w:r w:rsidRPr="00160101">
        <w:rPr>
          <w:lang w:val="fr-CH"/>
        </w:rPr>
        <w:t>MÉCANISME DU CADRE CONSULTATIF DU DIRECTEUR GÉNÉRAL SUR LE COTON</w:t>
      </w:r>
    </w:p>
    <w:p w14:paraId="34F0CB2E" w14:textId="07C8A274" w:rsidR="003653F0" w:rsidRPr="00160101" w:rsidRDefault="003653F0" w:rsidP="003653F0">
      <w:pPr>
        <w:pStyle w:val="Title"/>
        <w:rPr>
          <w:lang w:val="fr-CH"/>
        </w:rPr>
      </w:pPr>
      <w:r w:rsidRPr="00160101">
        <w:rPr>
          <w:lang w:val="fr-CH"/>
        </w:rPr>
        <w:t>4</w:t>
      </w:r>
      <w:r w:rsidR="00106296">
        <w:rPr>
          <w:lang w:val="fr-CH"/>
        </w:rPr>
        <w:t>6</w:t>
      </w:r>
      <w:r w:rsidRPr="00160101">
        <w:rPr>
          <w:vertAlign w:val="superscript"/>
          <w:lang w:val="fr-CH"/>
        </w:rPr>
        <w:t>ÈME</w:t>
      </w:r>
      <w:r>
        <w:rPr>
          <w:lang w:val="fr-CH"/>
        </w:rPr>
        <w:t xml:space="preserve"> </w:t>
      </w:r>
      <w:r w:rsidRPr="00160101">
        <w:rPr>
          <w:lang w:val="fr-CH"/>
        </w:rPr>
        <w:t>SÉRIE DE CONSULTATIONS SUR L'AIDE AU DÉVELOPPEMENT</w:t>
      </w:r>
      <w:r>
        <w:rPr>
          <w:lang w:val="fr-CH"/>
        </w:rPr>
        <w:br/>
      </w:r>
      <w:r w:rsidRPr="00160101">
        <w:rPr>
          <w:lang w:val="fr-CH"/>
        </w:rPr>
        <w:t>EN FAVEUR DU COTON</w:t>
      </w:r>
    </w:p>
    <w:p w14:paraId="14AF79E2" w14:textId="55295190" w:rsidR="003653F0" w:rsidRPr="00160101" w:rsidRDefault="00106296" w:rsidP="003653F0">
      <w:pPr>
        <w:pStyle w:val="Title2"/>
        <w:spacing w:after="240"/>
        <w:rPr>
          <w:lang w:val="fr-CH"/>
        </w:rPr>
      </w:pPr>
      <w:r>
        <w:rPr>
          <w:lang w:val="fr-CH"/>
        </w:rPr>
        <w:t>26</w:t>
      </w:r>
      <w:r w:rsidR="003653F0" w:rsidRPr="00160101">
        <w:rPr>
          <w:lang w:val="fr-CH"/>
        </w:rPr>
        <w:t xml:space="preserve"> </w:t>
      </w:r>
      <w:r>
        <w:rPr>
          <w:lang w:val="fr-CH"/>
        </w:rPr>
        <w:t>octobre</w:t>
      </w:r>
      <w:r w:rsidR="003653F0">
        <w:rPr>
          <w:lang w:val="fr-CH"/>
        </w:rPr>
        <w:t xml:space="preserve"> </w:t>
      </w:r>
      <w:r w:rsidR="003653F0" w:rsidRPr="00160101">
        <w:rPr>
          <w:lang w:val="fr-CH"/>
        </w:rPr>
        <w:t>202</w:t>
      </w:r>
      <w:r>
        <w:rPr>
          <w:lang w:val="fr-CH"/>
        </w:rPr>
        <w:t>6</w:t>
      </w:r>
      <w:r w:rsidR="003653F0" w:rsidRPr="00160101">
        <w:rPr>
          <w:lang w:val="fr-CH"/>
        </w:rPr>
        <w:t xml:space="preserve">, </w:t>
      </w:r>
      <w:r w:rsidR="003653F0">
        <w:rPr>
          <w:lang w:val="fr-CH"/>
        </w:rPr>
        <w:t>10</w:t>
      </w:r>
      <w:r w:rsidR="003653F0" w:rsidRPr="00160101">
        <w:rPr>
          <w:lang w:val="fr-CH"/>
        </w:rPr>
        <w:t xml:space="preserve"> </w:t>
      </w:r>
      <w:r w:rsidR="003653F0" w:rsidRPr="00160101">
        <w:rPr>
          <w:caps w:val="0"/>
          <w:lang w:val="fr-CH"/>
        </w:rPr>
        <w:t>heures à</w:t>
      </w:r>
      <w:r w:rsidR="003653F0" w:rsidRPr="00160101">
        <w:rPr>
          <w:lang w:val="fr-CH"/>
        </w:rPr>
        <w:t xml:space="preserve"> 1</w:t>
      </w:r>
      <w:r w:rsidR="003653F0">
        <w:rPr>
          <w:lang w:val="fr-CH"/>
        </w:rPr>
        <w:t>3</w:t>
      </w:r>
      <w:r w:rsidR="003653F0" w:rsidRPr="00160101">
        <w:rPr>
          <w:lang w:val="fr-CH"/>
        </w:rPr>
        <w:t xml:space="preserve"> </w:t>
      </w:r>
      <w:r w:rsidR="003653F0" w:rsidRPr="00160101">
        <w:rPr>
          <w:caps w:val="0"/>
          <w:lang w:val="fr-CH"/>
        </w:rPr>
        <w:t>heures</w:t>
      </w:r>
    </w:p>
    <w:p w14:paraId="44F5CFB4" w14:textId="36C5CFD4" w:rsidR="009255E1" w:rsidRPr="003653F0" w:rsidRDefault="003653F0" w:rsidP="000264BE">
      <w:pPr>
        <w:pStyle w:val="Title3"/>
        <w:spacing w:after="240"/>
        <w:rPr>
          <w:i w:val="0"/>
          <w:iCs/>
          <w:lang w:val="fr-CH"/>
        </w:rPr>
      </w:pPr>
      <w:r>
        <w:rPr>
          <w:lang w:val="fr-CH"/>
        </w:rPr>
        <w:t>(Salle</w:t>
      </w:r>
      <w:r w:rsidR="009255E1" w:rsidRPr="003653F0">
        <w:rPr>
          <w:i w:val="0"/>
          <w:caps/>
          <w:lang w:val="fr-CH"/>
        </w:rPr>
        <w:t xml:space="preserve"> </w:t>
      </w:r>
      <w:r w:rsidR="009255E1" w:rsidRPr="003653F0">
        <w:rPr>
          <w:lang w:val="fr-CH"/>
        </w:rPr>
        <w:t>S</w:t>
      </w:r>
      <w:r w:rsidR="00106296">
        <w:rPr>
          <w:lang w:val="fr-CH"/>
        </w:rPr>
        <w:t>2</w:t>
      </w:r>
      <w:r w:rsidR="009255E1" w:rsidRPr="003653F0">
        <w:rPr>
          <w:i w:val="0"/>
          <w:caps/>
          <w:lang w:val="fr-CH"/>
        </w:rPr>
        <w:t xml:space="preserve"> /</w:t>
      </w:r>
      <w:r w:rsidR="009255E1" w:rsidRPr="003653F0">
        <w:rPr>
          <w:lang w:val="fr-CH"/>
        </w:rPr>
        <w:t xml:space="preserve"> </w:t>
      </w:r>
      <w:hyperlink r:id="rId8" w:history="1">
        <w:r w:rsidR="009255E1" w:rsidRPr="00B015C5">
          <w:rPr>
            <w:rStyle w:val="Hyperlink"/>
            <w:iCs/>
            <w:caps/>
            <w:lang w:val="fr-CH"/>
          </w:rPr>
          <w:t>zoom</w:t>
        </w:r>
      </w:hyperlink>
      <w:r w:rsidRPr="00A442A4">
        <w:rPr>
          <w:lang w:val="fr-CH"/>
        </w:rPr>
        <w:t>)</w:t>
      </w:r>
    </w:p>
    <w:p w14:paraId="252DF48C" w14:textId="5E6B2796" w:rsidR="009255E1" w:rsidRPr="003653F0" w:rsidRDefault="003653F0" w:rsidP="009255E1">
      <w:pPr>
        <w:pStyle w:val="Title2"/>
        <w:rPr>
          <w:lang w:val="fr-CH"/>
        </w:rPr>
      </w:pPr>
      <w:r w:rsidRPr="003653F0">
        <w:rPr>
          <w:lang w:val="fr-CH"/>
        </w:rPr>
        <w:t>ORDRE DU JOUR PROVISOIRE</w:t>
      </w:r>
    </w:p>
    <w:bookmarkEnd w:id="0"/>
    <w:bookmarkEnd w:id="1"/>
    <w:p w14:paraId="3476567E" w14:textId="0EA9D48D" w:rsidR="00DD28D5" w:rsidRPr="003653F0" w:rsidRDefault="003653F0" w:rsidP="006D3F39">
      <w:pPr>
        <w:pStyle w:val="Heading1"/>
        <w:keepNext w:val="0"/>
        <w:keepLines w:val="0"/>
        <w:spacing w:before="120" w:after="200"/>
        <w:rPr>
          <w:lang w:val="fr-CH"/>
        </w:rPr>
      </w:pPr>
      <w:r>
        <w:rPr>
          <w:lang w:val="fr-CH"/>
        </w:rPr>
        <w:t>bILAN</w:t>
      </w:r>
      <w:r w:rsidR="009255E1" w:rsidRPr="003653F0">
        <w:rPr>
          <w:lang w:val="fr-CH"/>
        </w:rPr>
        <w:t xml:space="preserve"> </w:t>
      </w:r>
      <w:r w:rsidRPr="003653F0">
        <w:rPr>
          <w:lang w:val="fr-CH"/>
        </w:rPr>
        <w:t>ET</w:t>
      </w:r>
      <w:r w:rsidR="009255E1" w:rsidRPr="003653F0">
        <w:rPr>
          <w:lang w:val="fr-CH"/>
        </w:rPr>
        <w:t xml:space="preserve"> </w:t>
      </w:r>
      <w:r w:rsidRPr="003653F0">
        <w:rPr>
          <w:lang w:val="fr-CH" w:eastAsia="en-GB"/>
        </w:rPr>
        <w:t>PROCHAINES ÉTAPES (10</w:t>
      </w:r>
      <w:r w:rsidRPr="003653F0">
        <w:rPr>
          <w:caps w:val="0"/>
          <w:lang w:val="fr-CH" w:eastAsia="en-GB"/>
        </w:rPr>
        <w:t>h</w:t>
      </w:r>
      <w:r w:rsidRPr="003653F0">
        <w:rPr>
          <w:lang w:val="fr-CH" w:eastAsia="en-GB"/>
        </w:rPr>
        <w:t>00-10</w:t>
      </w:r>
      <w:r w:rsidRPr="003653F0">
        <w:rPr>
          <w:caps w:val="0"/>
          <w:lang w:val="fr-CH" w:eastAsia="en-GB"/>
        </w:rPr>
        <w:t>h</w:t>
      </w:r>
      <w:r w:rsidR="00106296">
        <w:rPr>
          <w:lang w:val="fr-CH" w:eastAsia="en-GB"/>
        </w:rPr>
        <w:t>30</w:t>
      </w:r>
      <w:r w:rsidRPr="003653F0">
        <w:rPr>
          <w:lang w:val="fr-CH" w:eastAsia="en-GB"/>
        </w:rPr>
        <w:t>)</w:t>
      </w:r>
    </w:p>
    <w:p w14:paraId="25AC6201" w14:textId="1B4D5FEF" w:rsidR="009255E1" w:rsidRPr="000E37B8" w:rsidRDefault="009255E1" w:rsidP="00A442A4">
      <w:pPr>
        <w:pStyle w:val="Heading3"/>
        <w:keepNext w:val="0"/>
        <w:keepLines w:val="0"/>
        <w:spacing w:after="0"/>
        <w:rPr>
          <w:lang w:val="fr-CH"/>
        </w:rPr>
      </w:pPr>
      <w:r w:rsidRPr="000E37B8">
        <w:rPr>
          <w:lang w:val="fr-CH"/>
        </w:rPr>
        <w:t>O</w:t>
      </w:r>
      <w:r w:rsidR="003653F0" w:rsidRPr="000E37B8">
        <w:rPr>
          <w:lang w:val="fr-CH"/>
        </w:rPr>
        <w:t xml:space="preserve">bservations liminaires – Directeur général adjoint, </w:t>
      </w:r>
      <w:r w:rsidRPr="000E37B8">
        <w:rPr>
          <w:lang w:val="fr-CH"/>
        </w:rPr>
        <w:t>Jean-Marie Paugam (</w:t>
      </w:r>
      <w:r w:rsidR="003653F0" w:rsidRPr="000E37B8">
        <w:rPr>
          <w:lang w:val="fr-CH"/>
        </w:rPr>
        <w:t>OMC</w:t>
      </w:r>
      <w:r w:rsidRPr="000E37B8">
        <w:rPr>
          <w:lang w:val="fr-CH"/>
        </w:rPr>
        <w:t>)</w:t>
      </w:r>
    </w:p>
    <w:p w14:paraId="61090DE8" w14:textId="77777777" w:rsidR="00DD28D5" w:rsidRPr="003653F0" w:rsidRDefault="00DD28D5" w:rsidP="00A442A4">
      <w:pPr>
        <w:ind w:left="567"/>
        <w:rPr>
          <w:lang w:val="fr-CH"/>
        </w:rPr>
      </w:pPr>
    </w:p>
    <w:p w14:paraId="500576A7" w14:textId="1B4B977A" w:rsidR="009255E1" w:rsidRPr="000E37B8" w:rsidRDefault="003653F0" w:rsidP="00A442A4">
      <w:pPr>
        <w:pStyle w:val="Heading3"/>
        <w:keepNext w:val="0"/>
        <w:keepLines w:val="0"/>
        <w:spacing w:after="0"/>
        <w:rPr>
          <w:lang w:val="fr-CH"/>
        </w:rPr>
      </w:pPr>
      <w:r w:rsidRPr="000E37B8">
        <w:rPr>
          <w:lang w:val="fr-CH"/>
        </w:rPr>
        <w:t>Journée Mondiale du coton</w:t>
      </w:r>
      <w:r w:rsidR="009255E1" w:rsidRPr="000E37B8">
        <w:rPr>
          <w:lang w:val="fr-CH"/>
        </w:rPr>
        <w:t xml:space="preserve"> 202</w:t>
      </w:r>
      <w:r w:rsidR="00106296">
        <w:rPr>
          <w:lang w:val="fr-CH"/>
        </w:rPr>
        <w:t>6</w:t>
      </w:r>
      <w:r w:rsidR="009255E1" w:rsidRPr="000E37B8">
        <w:rPr>
          <w:lang w:val="fr-CH"/>
        </w:rPr>
        <w:t xml:space="preserve"> – </w:t>
      </w:r>
      <w:r w:rsidR="00106296">
        <w:rPr>
          <w:lang w:val="fr-CH"/>
        </w:rPr>
        <w:t>In</w:t>
      </w:r>
      <w:r w:rsidR="000E37B8">
        <w:rPr>
          <w:lang w:val="fr-CH"/>
        </w:rPr>
        <w:t>terventions</w:t>
      </w:r>
      <w:r w:rsidR="0005209D" w:rsidRPr="000E37B8">
        <w:rPr>
          <w:lang w:val="fr-CH"/>
        </w:rPr>
        <w:t xml:space="preserve"> </w:t>
      </w:r>
      <w:r w:rsidR="000E37B8">
        <w:rPr>
          <w:lang w:val="fr-CH"/>
        </w:rPr>
        <w:t xml:space="preserve">de </w:t>
      </w:r>
      <w:r w:rsidRPr="000E37B8">
        <w:rPr>
          <w:lang w:val="fr-CH"/>
        </w:rPr>
        <w:t xml:space="preserve">la </w:t>
      </w:r>
      <w:r w:rsidR="0005209D" w:rsidRPr="000E37B8">
        <w:rPr>
          <w:lang w:val="fr-CH"/>
        </w:rPr>
        <w:t>FAO</w:t>
      </w:r>
      <w:r w:rsidR="009255E1" w:rsidRPr="000E37B8">
        <w:rPr>
          <w:lang w:val="fr-CH"/>
        </w:rPr>
        <w:t xml:space="preserve"> </w:t>
      </w:r>
      <w:r w:rsidR="00106296">
        <w:rPr>
          <w:lang w:val="fr-CH"/>
        </w:rPr>
        <w:t>et de l'ICAC</w:t>
      </w:r>
    </w:p>
    <w:p w14:paraId="22C1C12E" w14:textId="77777777" w:rsidR="00DD28D5" w:rsidRPr="003653F0" w:rsidRDefault="00DD28D5" w:rsidP="00DD28D5">
      <w:pPr>
        <w:rPr>
          <w:lang w:val="fr-CH"/>
        </w:rPr>
      </w:pPr>
    </w:p>
    <w:p w14:paraId="7F33BFC1" w14:textId="1F7E74C3" w:rsidR="009255E1" w:rsidRDefault="003653F0" w:rsidP="00A442A4">
      <w:pPr>
        <w:pStyle w:val="Heading3"/>
        <w:keepNext w:val="0"/>
        <w:keepLines w:val="0"/>
        <w:spacing w:after="0"/>
      </w:pPr>
      <w:r>
        <w:t>Intervention Coordination</w:t>
      </w:r>
      <w:r w:rsidR="009255E1" w:rsidRPr="005D5701">
        <w:t xml:space="preserve"> C</w:t>
      </w:r>
      <w:r w:rsidR="009255E1">
        <w:t>-</w:t>
      </w:r>
      <w:r w:rsidR="009255E1" w:rsidRPr="005D5701">
        <w:t xml:space="preserve">4+ </w:t>
      </w:r>
    </w:p>
    <w:p w14:paraId="313143A6" w14:textId="77777777" w:rsidR="00DD28D5" w:rsidRPr="00DD28D5" w:rsidRDefault="00DD28D5" w:rsidP="00DD28D5"/>
    <w:p w14:paraId="4789A1F7" w14:textId="69175A11" w:rsidR="009255E1" w:rsidRDefault="003653F0" w:rsidP="00DD28D5">
      <w:pPr>
        <w:pStyle w:val="Heading2"/>
        <w:keepNext w:val="0"/>
        <w:keepLines w:val="0"/>
        <w:spacing w:after="0"/>
      </w:pPr>
      <w:r w:rsidRPr="00160101">
        <w:rPr>
          <w:lang w:val="fr-CH" w:eastAsia="en-GB"/>
        </w:rPr>
        <w:t>É</w:t>
      </w:r>
      <w:r>
        <w:rPr>
          <w:lang w:val="fr-CH" w:eastAsia="en-GB"/>
        </w:rPr>
        <w:t>change de vues</w:t>
      </w:r>
    </w:p>
    <w:p w14:paraId="0CAFC84E" w14:textId="77777777" w:rsidR="00DD28D5" w:rsidRPr="00DD28D5" w:rsidRDefault="00DD28D5" w:rsidP="00DD28D5"/>
    <w:p w14:paraId="06175B2C" w14:textId="7AD4EA98" w:rsidR="009255E1" w:rsidRPr="003653F0" w:rsidRDefault="009255E1" w:rsidP="00DD28D5">
      <w:pPr>
        <w:pStyle w:val="Heading1"/>
        <w:keepNext w:val="0"/>
        <w:keepLines w:val="0"/>
        <w:spacing w:after="0"/>
        <w:rPr>
          <w:lang w:val="fr-CH"/>
        </w:rPr>
      </w:pPr>
      <w:r w:rsidRPr="003653F0">
        <w:rPr>
          <w:lang w:val="fr-CH"/>
        </w:rPr>
        <w:t xml:space="preserve">PROJETS </w:t>
      </w:r>
      <w:r w:rsidR="003653F0" w:rsidRPr="003653F0">
        <w:rPr>
          <w:lang w:val="fr-CH"/>
        </w:rPr>
        <w:t>et</w:t>
      </w:r>
      <w:r w:rsidRPr="003653F0">
        <w:rPr>
          <w:lang w:val="fr-CH"/>
        </w:rPr>
        <w:t xml:space="preserve"> ASSISTANCE</w:t>
      </w:r>
      <w:r w:rsidR="003653F0" w:rsidRPr="003653F0">
        <w:rPr>
          <w:lang w:val="fr-CH"/>
        </w:rPr>
        <w:t xml:space="preserve"> TECHNIQUE</w:t>
      </w:r>
      <w:r w:rsidRPr="003653F0">
        <w:rPr>
          <w:lang w:val="fr-CH"/>
        </w:rPr>
        <w:t xml:space="preserve"> (</w:t>
      </w:r>
      <w:r w:rsidRPr="003653F0">
        <w:rPr>
          <w:caps w:val="0"/>
          <w:lang w:val="fr-CH"/>
        </w:rPr>
        <w:t>10</w:t>
      </w:r>
      <w:r w:rsidR="003653F0" w:rsidRPr="003653F0">
        <w:rPr>
          <w:caps w:val="0"/>
          <w:lang w:val="fr-CH"/>
        </w:rPr>
        <w:t>h</w:t>
      </w:r>
      <w:r w:rsidR="00106296">
        <w:rPr>
          <w:lang w:val="fr-CH"/>
        </w:rPr>
        <w:t>30</w:t>
      </w:r>
      <w:r w:rsidRPr="003653F0">
        <w:rPr>
          <w:lang w:val="fr-CH"/>
        </w:rPr>
        <w:noBreakHyphen/>
        <w:t>12</w:t>
      </w:r>
      <w:r w:rsidR="003653F0" w:rsidRPr="003653F0">
        <w:rPr>
          <w:caps w:val="0"/>
          <w:lang w:val="fr-CH"/>
        </w:rPr>
        <w:t>h</w:t>
      </w:r>
      <w:r w:rsidRPr="003653F0">
        <w:rPr>
          <w:caps w:val="0"/>
          <w:lang w:val="fr-CH"/>
        </w:rPr>
        <w:t>00</w:t>
      </w:r>
      <w:r w:rsidRPr="003653F0">
        <w:rPr>
          <w:lang w:val="fr-CH"/>
        </w:rPr>
        <w:t>)</w:t>
      </w:r>
    </w:p>
    <w:p w14:paraId="5C39DA66" w14:textId="77777777" w:rsidR="00DD28D5" w:rsidRPr="00A442A4" w:rsidRDefault="00DD28D5" w:rsidP="00DD28D5">
      <w:pPr>
        <w:rPr>
          <w:lang w:val="fr-CH"/>
        </w:rPr>
      </w:pPr>
    </w:p>
    <w:p w14:paraId="06FBEAA7" w14:textId="20FF2866" w:rsidR="00587EF5" w:rsidRPr="000F6064" w:rsidRDefault="000F6064" w:rsidP="00A442A4">
      <w:pPr>
        <w:pStyle w:val="Heading3"/>
        <w:keepNext w:val="0"/>
        <w:keepLines w:val="0"/>
        <w:spacing w:after="120"/>
        <w:rPr>
          <w:lang w:val="fr-CH"/>
        </w:rPr>
      </w:pPr>
      <w:bookmarkStart w:id="3" w:name="_Hlk211241309"/>
      <w:r w:rsidRPr="000F6064">
        <w:rPr>
          <w:lang w:val="fr-CH"/>
        </w:rPr>
        <w:t xml:space="preserve">État des lieux et perspectives du Partenariat pour le coton </w:t>
      </w:r>
      <w:r w:rsidR="0005209D" w:rsidRPr="000F6064">
        <w:rPr>
          <w:lang w:val="fr-CH"/>
        </w:rPr>
        <w:t xml:space="preserve"> </w:t>
      </w:r>
    </w:p>
    <w:p w14:paraId="3707F36D" w14:textId="64515FE3" w:rsidR="00357538" w:rsidRDefault="009255E1" w:rsidP="00357538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spacing w:after="120"/>
        <w:ind w:left="714" w:hanging="357"/>
        <w:rPr>
          <w:b w:val="0"/>
          <w:bCs w:val="0"/>
          <w:color w:val="auto"/>
        </w:rPr>
      </w:pPr>
      <w:r w:rsidRPr="00615948">
        <w:rPr>
          <w:b w:val="0"/>
          <w:bCs w:val="0"/>
          <w:color w:val="auto"/>
        </w:rPr>
        <w:t>Pr</w:t>
      </w:r>
      <w:r w:rsidR="003653F0">
        <w:rPr>
          <w:b w:val="0"/>
          <w:bCs w:val="0"/>
          <w:color w:val="auto"/>
        </w:rPr>
        <w:t>é</w:t>
      </w:r>
      <w:r w:rsidRPr="00615948">
        <w:rPr>
          <w:b w:val="0"/>
          <w:bCs w:val="0"/>
          <w:color w:val="auto"/>
        </w:rPr>
        <w:t xml:space="preserve">sentation </w:t>
      </w:r>
      <w:r w:rsidR="003653F0">
        <w:rPr>
          <w:b w:val="0"/>
          <w:bCs w:val="0"/>
          <w:color w:val="auto"/>
        </w:rPr>
        <w:t>de</w:t>
      </w:r>
      <w:r w:rsidRPr="00615948">
        <w:rPr>
          <w:b w:val="0"/>
          <w:bCs w:val="0"/>
          <w:color w:val="auto"/>
        </w:rPr>
        <w:t xml:space="preserve"> </w:t>
      </w:r>
      <w:r w:rsidR="003653F0">
        <w:rPr>
          <w:b w:val="0"/>
          <w:bCs w:val="0"/>
          <w:color w:val="auto"/>
        </w:rPr>
        <w:t>l'ONUDI</w:t>
      </w:r>
    </w:p>
    <w:p w14:paraId="2D40B666" w14:textId="3B0F61FB" w:rsidR="00357538" w:rsidRPr="00357538" w:rsidRDefault="00357538" w:rsidP="00357538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spacing w:after="120"/>
        <w:ind w:left="714" w:hanging="357"/>
        <w:rPr>
          <w:b w:val="0"/>
          <w:bCs w:val="0"/>
          <w:color w:val="auto"/>
        </w:rPr>
      </w:pPr>
      <w:r w:rsidRPr="00615948">
        <w:rPr>
          <w:b w:val="0"/>
          <w:bCs w:val="0"/>
          <w:color w:val="auto"/>
        </w:rPr>
        <w:t>Pr</w:t>
      </w:r>
      <w:r>
        <w:rPr>
          <w:b w:val="0"/>
          <w:bCs w:val="0"/>
          <w:color w:val="auto"/>
        </w:rPr>
        <w:t>é</w:t>
      </w:r>
      <w:r w:rsidRPr="00615948">
        <w:rPr>
          <w:b w:val="0"/>
          <w:bCs w:val="0"/>
          <w:color w:val="auto"/>
        </w:rPr>
        <w:t xml:space="preserve">sentation </w:t>
      </w:r>
      <w:r>
        <w:rPr>
          <w:b w:val="0"/>
          <w:bCs w:val="0"/>
          <w:color w:val="auto"/>
        </w:rPr>
        <w:t>de</w:t>
      </w:r>
      <w:r w:rsidRPr="00615948">
        <w:rPr>
          <w:b w:val="0"/>
          <w:bCs w:val="0"/>
          <w:color w:val="auto"/>
        </w:rPr>
        <w:t xml:space="preserve"> </w:t>
      </w:r>
      <w:r>
        <w:rPr>
          <w:b w:val="0"/>
          <w:bCs w:val="0"/>
          <w:color w:val="auto"/>
        </w:rPr>
        <w:t>la ZLECAF</w:t>
      </w:r>
    </w:p>
    <w:p w14:paraId="06DB3D3A" w14:textId="6FAF84DE" w:rsidR="00106296" w:rsidRPr="00106296" w:rsidRDefault="00106296" w:rsidP="00106296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ind w:left="714" w:hanging="357"/>
        <w:rPr>
          <w:b w:val="0"/>
          <w:bCs w:val="0"/>
          <w:color w:val="auto"/>
          <w:lang w:val="fr-CH"/>
        </w:rPr>
      </w:pPr>
      <w:r w:rsidRPr="00E43B95">
        <w:rPr>
          <w:b w:val="0"/>
          <w:bCs w:val="0"/>
          <w:color w:val="auto"/>
          <w:lang w:val="fr-CH"/>
        </w:rPr>
        <w:t>Interventions des partenaires Sud-Su</w:t>
      </w:r>
      <w:r>
        <w:rPr>
          <w:b w:val="0"/>
          <w:bCs w:val="0"/>
          <w:color w:val="auto"/>
          <w:lang w:val="fr-CH"/>
        </w:rPr>
        <w:t>d</w:t>
      </w:r>
      <w:r w:rsidRPr="00E43B95">
        <w:rPr>
          <w:b w:val="0"/>
          <w:bCs w:val="0"/>
          <w:color w:val="auto"/>
          <w:lang w:val="fr-CH"/>
        </w:rPr>
        <w:t xml:space="preserve"> (Chin</w:t>
      </w:r>
      <w:r>
        <w:rPr>
          <w:b w:val="0"/>
          <w:bCs w:val="0"/>
          <w:color w:val="auto"/>
          <w:lang w:val="fr-CH"/>
        </w:rPr>
        <w:t>e</w:t>
      </w:r>
      <w:r w:rsidRPr="00E43B95">
        <w:rPr>
          <w:b w:val="0"/>
          <w:bCs w:val="0"/>
          <w:color w:val="auto"/>
          <w:lang w:val="fr-CH"/>
        </w:rPr>
        <w:t>, Ind</w:t>
      </w:r>
      <w:r>
        <w:rPr>
          <w:b w:val="0"/>
          <w:bCs w:val="0"/>
          <w:color w:val="auto"/>
          <w:lang w:val="fr-CH"/>
        </w:rPr>
        <w:t>e</w:t>
      </w:r>
      <w:r w:rsidRPr="00E43B95">
        <w:rPr>
          <w:b w:val="0"/>
          <w:bCs w:val="0"/>
          <w:color w:val="auto"/>
          <w:lang w:val="fr-CH"/>
        </w:rPr>
        <w:t>, Br</w:t>
      </w:r>
      <w:r>
        <w:rPr>
          <w:b w:val="0"/>
          <w:bCs w:val="0"/>
          <w:color w:val="auto"/>
          <w:lang w:val="fr-CH"/>
        </w:rPr>
        <w:t>é</w:t>
      </w:r>
      <w:r w:rsidRPr="00E43B95">
        <w:rPr>
          <w:b w:val="0"/>
          <w:bCs w:val="0"/>
          <w:color w:val="auto"/>
          <w:lang w:val="fr-CH"/>
        </w:rPr>
        <w:t>sil, T</w:t>
      </w:r>
      <w:r>
        <w:rPr>
          <w:b w:val="0"/>
          <w:bCs w:val="0"/>
          <w:color w:val="auto"/>
          <w:lang w:val="fr-CH"/>
        </w:rPr>
        <w:t>urquie</w:t>
      </w:r>
      <w:r w:rsidRPr="00E43B95">
        <w:rPr>
          <w:b w:val="0"/>
          <w:bCs w:val="0"/>
          <w:color w:val="auto"/>
          <w:lang w:val="fr-CH"/>
        </w:rPr>
        <w:t>, etc</w:t>
      </w:r>
      <w:r>
        <w:rPr>
          <w:b w:val="0"/>
          <w:bCs w:val="0"/>
          <w:color w:val="auto"/>
          <w:lang w:val="fr-CH"/>
        </w:rPr>
        <w:t>…</w:t>
      </w:r>
      <w:r w:rsidRPr="00E43B95">
        <w:rPr>
          <w:b w:val="0"/>
          <w:bCs w:val="0"/>
          <w:color w:val="auto"/>
          <w:lang w:val="fr-CH"/>
        </w:rPr>
        <w:t>)</w:t>
      </w:r>
    </w:p>
    <w:p w14:paraId="78B1BEF5" w14:textId="0A4C9039" w:rsidR="001E712C" w:rsidRPr="00615948" w:rsidRDefault="003653F0" w:rsidP="00DD28D5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ind w:left="714" w:hanging="357"/>
        <w:rPr>
          <w:b w:val="0"/>
          <w:bCs w:val="0"/>
          <w:color w:val="auto"/>
        </w:rPr>
      </w:pPr>
      <w:r w:rsidRPr="003653F0">
        <w:rPr>
          <w:b w:val="0"/>
          <w:bCs w:val="0"/>
          <w:color w:val="auto"/>
        </w:rPr>
        <w:t>É</w:t>
      </w:r>
      <w:r>
        <w:rPr>
          <w:b w:val="0"/>
          <w:bCs w:val="0"/>
          <w:color w:val="auto"/>
        </w:rPr>
        <w:t>ch</w:t>
      </w:r>
      <w:r w:rsidR="001E712C" w:rsidRPr="00615948">
        <w:rPr>
          <w:b w:val="0"/>
          <w:bCs w:val="0"/>
          <w:color w:val="auto"/>
        </w:rPr>
        <w:t xml:space="preserve">ange </w:t>
      </w:r>
      <w:r>
        <w:rPr>
          <w:b w:val="0"/>
          <w:bCs w:val="0"/>
          <w:color w:val="auto"/>
        </w:rPr>
        <w:t>de</w:t>
      </w:r>
      <w:r w:rsidR="001E712C" w:rsidRPr="00615948">
        <w:rPr>
          <w:b w:val="0"/>
          <w:bCs w:val="0"/>
          <w:color w:val="auto"/>
        </w:rPr>
        <w:t xml:space="preserve"> v</w:t>
      </w:r>
      <w:r>
        <w:rPr>
          <w:b w:val="0"/>
          <w:bCs w:val="0"/>
          <w:color w:val="auto"/>
        </w:rPr>
        <w:t>ues</w:t>
      </w:r>
    </w:p>
    <w:bookmarkEnd w:id="3"/>
    <w:p w14:paraId="32D40C43" w14:textId="7532BB5B" w:rsidR="001116A6" w:rsidRPr="00106296" w:rsidRDefault="003653F0" w:rsidP="00106296">
      <w:pPr>
        <w:pStyle w:val="Heading2"/>
        <w:keepNext w:val="0"/>
        <w:keepLines w:val="0"/>
        <w:tabs>
          <w:tab w:val="num" w:pos="360"/>
        </w:tabs>
        <w:spacing w:after="120"/>
        <w:rPr>
          <w:lang w:val="fr-CH"/>
        </w:rPr>
      </w:pPr>
      <w:r w:rsidRPr="003653F0">
        <w:rPr>
          <w:lang w:val="fr-CH"/>
        </w:rPr>
        <w:t>Actualité des projets :</w:t>
      </w:r>
      <w:r w:rsidR="001E712C" w:rsidRPr="003653F0">
        <w:rPr>
          <w:lang w:val="fr-CH"/>
        </w:rPr>
        <w:t xml:space="preserve"> </w:t>
      </w:r>
      <w:r w:rsidRPr="003653F0">
        <w:rPr>
          <w:lang w:val="fr-CH"/>
        </w:rPr>
        <w:t xml:space="preserve">Tableau évolutif </w:t>
      </w:r>
      <w:r w:rsidR="009255E1" w:rsidRPr="003653F0">
        <w:rPr>
          <w:lang w:val="fr-CH"/>
        </w:rPr>
        <w:t xml:space="preserve"> </w:t>
      </w:r>
    </w:p>
    <w:p w14:paraId="7E8F01E9" w14:textId="4C4CBC57" w:rsidR="009255E1" w:rsidRPr="003653F0" w:rsidRDefault="000E37B8" w:rsidP="000264BE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spacing w:after="120"/>
        <w:ind w:left="714" w:hanging="357"/>
        <w:rPr>
          <w:b w:val="0"/>
          <w:bCs w:val="0"/>
          <w:color w:val="auto"/>
          <w:lang w:val="fr-CH"/>
        </w:rPr>
      </w:pPr>
      <w:r>
        <w:rPr>
          <w:b w:val="0"/>
          <w:bCs w:val="0"/>
          <w:color w:val="auto"/>
          <w:lang w:val="fr-CH"/>
        </w:rPr>
        <w:t>Intervention</w:t>
      </w:r>
      <w:r w:rsidR="003653F0" w:rsidRPr="003653F0">
        <w:rPr>
          <w:b w:val="0"/>
          <w:bCs w:val="0"/>
          <w:color w:val="auto"/>
          <w:lang w:val="fr-CH"/>
        </w:rPr>
        <w:t xml:space="preserve"> du Secrétariat de l'OMC</w:t>
      </w:r>
      <w:r w:rsidR="009255E1" w:rsidRPr="003653F0">
        <w:rPr>
          <w:b w:val="0"/>
          <w:bCs w:val="0"/>
          <w:color w:val="auto"/>
          <w:lang w:val="fr-CH"/>
        </w:rPr>
        <w:t xml:space="preserve">  </w:t>
      </w:r>
    </w:p>
    <w:p w14:paraId="05FAEFE2" w14:textId="3DBA24C9" w:rsidR="001E712C" w:rsidRDefault="003653F0" w:rsidP="000264BE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spacing w:after="120"/>
        <w:ind w:left="714" w:hanging="357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Intervention</w:t>
      </w:r>
      <w:r w:rsidR="009255E1" w:rsidRPr="00615948">
        <w:rPr>
          <w:b w:val="0"/>
          <w:bCs w:val="0"/>
          <w:color w:val="auto"/>
        </w:rPr>
        <w:t xml:space="preserve"> </w:t>
      </w:r>
      <w:r w:rsidRPr="00615948">
        <w:rPr>
          <w:b w:val="0"/>
          <w:bCs w:val="0"/>
          <w:color w:val="auto"/>
        </w:rPr>
        <w:t xml:space="preserve">Coordination </w:t>
      </w:r>
      <w:r>
        <w:rPr>
          <w:b w:val="0"/>
          <w:bCs w:val="0"/>
          <w:color w:val="auto"/>
        </w:rPr>
        <w:t>du</w:t>
      </w:r>
      <w:r w:rsidR="009255E1" w:rsidRPr="00615948">
        <w:rPr>
          <w:b w:val="0"/>
          <w:bCs w:val="0"/>
          <w:color w:val="auto"/>
        </w:rPr>
        <w:t xml:space="preserve"> C</w:t>
      </w:r>
      <w:r w:rsidR="009255E1">
        <w:rPr>
          <w:b w:val="0"/>
          <w:bCs w:val="0"/>
          <w:color w:val="auto"/>
        </w:rPr>
        <w:t>-</w:t>
      </w:r>
      <w:r w:rsidR="009255E1" w:rsidRPr="00615948">
        <w:rPr>
          <w:b w:val="0"/>
          <w:bCs w:val="0"/>
          <w:color w:val="auto"/>
        </w:rPr>
        <w:t xml:space="preserve">4+ </w:t>
      </w:r>
    </w:p>
    <w:p w14:paraId="40C07104" w14:textId="66284F88" w:rsidR="003653F0" w:rsidRPr="00615948" w:rsidRDefault="003653F0" w:rsidP="003653F0">
      <w:pPr>
        <w:pStyle w:val="Heading2"/>
        <w:keepNext w:val="0"/>
        <w:keepLines w:val="0"/>
        <w:numPr>
          <w:ilvl w:val="0"/>
          <w:numId w:val="19"/>
        </w:numPr>
        <w:tabs>
          <w:tab w:val="num" w:pos="360"/>
        </w:tabs>
        <w:ind w:left="714" w:hanging="357"/>
        <w:rPr>
          <w:b w:val="0"/>
          <w:bCs w:val="0"/>
          <w:color w:val="auto"/>
        </w:rPr>
      </w:pPr>
      <w:r w:rsidRPr="003653F0">
        <w:rPr>
          <w:b w:val="0"/>
          <w:bCs w:val="0"/>
          <w:color w:val="auto"/>
        </w:rPr>
        <w:t>É</w:t>
      </w:r>
      <w:r>
        <w:rPr>
          <w:b w:val="0"/>
          <w:bCs w:val="0"/>
          <w:color w:val="auto"/>
        </w:rPr>
        <w:t>ch</w:t>
      </w:r>
      <w:r w:rsidRPr="00615948">
        <w:rPr>
          <w:b w:val="0"/>
          <w:bCs w:val="0"/>
          <w:color w:val="auto"/>
        </w:rPr>
        <w:t xml:space="preserve">ange </w:t>
      </w:r>
      <w:r>
        <w:rPr>
          <w:b w:val="0"/>
          <w:bCs w:val="0"/>
          <w:color w:val="auto"/>
        </w:rPr>
        <w:t>de</w:t>
      </w:r>
      <w:r w:rsidRPr="00615948">
        <w:rPr>
          <w:b w:val="0"/>
          <w:bCs w:val="0"/>
          <w:color w:val="auto"/>
        </w:rPr>
        <w:t xml:space="preserve"> v</w:t>
      </w:r>
      <w:r>
        <w:rPr>
          <w:b w:val="0"/>
          <w:bCs w:val="0"/>
          <w:color w:val="auto"/>
        </w:rPr>
        <w:t>ues</w:t>
      </w:r>
    </w:p>
    <w:p w14:paraId="146E0E48" w14:textId="302A9BE2" w:rsidR="009255E1" w:rsidRDefault="003653F0" w:rsidP="000264BE">
      <w:pPr>
        <w:pStyle w:val="Heading1"/>
        <w:keepNext w:val="0"/>
        <w:keepLines w:val="0"/>
        <w:rPr>
          <w:lang w:val="fr-CH"/>
        </w:rPr>
      </w:pPr>
      <w:r w:rsidRPr="00160101">
        <w:rPr>
          <w:lang w:val="fr-CH" w:eastAsia="en-GB"/>
        </w:rPr>
        <w:t xml:space="preserve">Nouveaux enjeux et questions </w:t>
      </w:r>
      <w:r w:rsidR="00A442A4" w:rsidRPr="00160101">
        <w:rPr>
          <w:lang w:val="fr-CH" w:eastAsia="en-GB"/>
        </w:rPr>
        <w:t>SECTORIELLES (</w:t>
      </w:r>
      <w:r w:rsidR="009255E1" w:rsidRPr="003653F0">
        <w:rPr>
          <w:lang w:val="fr-CH"/>
        </w:rPr>
        <w:t>12</w:t>
      </w:r>
      <w:r w:rsidRPr="003653F0">
        <w:rPr>
          <w:lang w:val="fr-CH"/>
        </w:rPr>
        <w:t>h</w:t>
      </w:r>
      <w:r w:rsidR="009255E1" w:rsidRPr="003653F0">
        <w:rPr>
          <w:lang w:val="fr-CH"/>
        </w:rPr>
        <w:t>00-12</w:t>
      </w:r>
      <w:r w:rsidRPr="003653F0">
        <w:rPr>
          <w:lang w:val="fr-CH"/>
        </w:rPr>
        <w:t>h</w:t>
      </w:r>
      <w:r w:rsidR="009255E1" w:rsidRPr="003653F0">
        <w:rPr>
          <w:lang w:val="fr-CH"/>
        </w:rPr>
        <w:t>50)</w:t>
      </w:r>
    </w:p>
    <w:p w14:paraId="74F3FDEA" w14:textId="01640918" w:rsidR="000F6064" w:rsidRPr="003653F0" w:rsidRDefault="000F6064" w:rsidP="000F6064">
      <w:pPr>
        <w:pStyle w:val="Heading2"/>
        <w:keepNext w:val="0"/>
        <w:keepLines w:val="0"/>
        <w:spacing w:after="120"/>
        <w:rPr>
          <w:lang w:val="fr-CH"/>
        </w:rPr>
      </w:pPr>
      <w:r>
        <w:rPr>
          <w:lang w:val="fr-CH" w:eastAsia="en-GB"/>
        </w:rPr>
        <w:t>Présentation de l'ICAC</w:t>
      </w:r>
    </w:p>
    <w:p w14:paraId="430A15D2" w14:textId="729541BA" w:rsidR="000F6064" w:rsidRPr="000F6064" w:rsidRDefault="000F6064" w:rsidP="000F6064">
      <w:pPr>
        <w:pStyle w:val="ListBullet"/>
        <w:numPr>
          <w:ilvl w:val="0"/>
          <w:numId w:val="33"/>
        </w:numPr>
        <w:ind w:left="568" w:hanging="284"/>
        <w:rPr>
          <w:lang w:val="fr-CH" w:eastAsia="en-GB"/>
        </w:rPr>
      </w:pPr>
      <w:r w:rsidRPr="00160101">
        <w:rPr>
          <w:lang w:val="fr-CH" w:eastAsia="en-GB"/>
        </w:rPr>
        <w:t>Échange de vues</w:t>
      </w:r>
    </w:p>
    <w:p w14:paraId="79DDE489" w14:textId="7F53F9E8" w:rsidR="00336DE7" w:rsidRDefault="003653F0" w:rsidP="00DD28D5">
      <w:pPr>
        <w:pStyle w:val="Heading2"/>
        <w:keepNext w:val="0"/>
        <w:keepLines w:val="0"/>
        <w:spacing w:after="120"/>
        <w:rPr>
          <w:lang w:val="fr-CH" w:eastAsia="en-GB"/>
        </w:rPr>
      </w:pPr>
      <w:r w:rsidRPr="000F6064">
        <w:rPr>
          <w:lang w:val="fr-CH" w:eastAsia="en-GB"/>
        </w:rPr>
        <w:t xml:space="preserve">Défis émergents </w:t>
      </w:r>
      <w:r w:rsidR="009255E1" w:rsidRPr="000F6064">
        <w:rPr>
          <w:lang w:val="fr-CH"/>
        </w:rPr>
        <w:t xml:space="preserve">– </w:t>
      </w:r>
      <w:r>
        <w:rPr>
          <w:lang w:val="fr-CH" w:eastAsia="en-GB"/>
        </w:rPr>
        <w:t>Actualités du secteur</w:t>
      </w:r>
    </w:p>
    <w:p w14:paraId="36AFC62A" w14:textId="7E8BA7F2" w:rsidR="000E37B8" w:rsidRPr="00A442A4" w:rsidRDefault="000E37B8" w:rsidP="00A442A4">
      <w:pPr>
        <w:pStyle w:val="ListBullet"/>
        <w:numPr>
          <w:ilvl w:val="0"/>
          <w:numId w:val="33"/>
        </w:numPr>
        <w:ind w:left="568" w:hanging="284"/>
        <w:rPr>
          <w:lang w:val="fr-CH" w:eastAsia="en-GB"/>
        </w:rPr>
      </w:pPr>
      <w:r w:rsidRPr="00A442A4">
        <w:rPr>
          <w:lang w:val="fr-CH" w:eastAsia="en-GB"/>
        </w:rPr>
        <w:t>Rapport des points focaux du C-4+</w:t>
      </w:r>
    </w:p>
    <w:p w14:paraId="733548EC" w14:textId="28E67E41" w:rsidR="003653F0" w:rsidRPr="00160101" w:rsidRDefault="003653F0" w:rsidP="003653F0">
      <w:pPr>
        <w:pStyle w:val="Heading1"/>
        <w:keepNext w:val="0"/>
        <w:keepLines w:val="0"/>
        <w:spacing w:before="120" w:after="200"/>
        <w:rPr>
          <w:lang w:val="fr-CH" w:eastAsia="en-GB"/>
        </w:rPr>
      </w:pPr>
      <w:r w:rsidRPr="00160101">
        <w:rPr>
          <w:lang w:val="fr-CH" w:eastAsia="en-GB"/>
        </w:rPr>
        <w:t xml:space="preserve">OBSERVATIONS FINALES : POINTS D'ACTION </w:t>
      </w:r>
      <w:r>
        <w:rPr>
          <w:lang w:val="fr-CH" w:eastAsia="en-GB"/>
        </w:rPr>
        <w:t>(12</w:t>
      </w:r>
      <w:r>
        <w:rPr>
          <w:caps w:val="0"/>
          <w:lang w:val="fr-CH" w:eastAsia="en-GB"/>
        </w:rPr>
        <w:t>h</w:t>
      </w:r>
      <w:r>
        <w:rPr>
          <w:lang w:val="fr-CH" w:eastAsia="en-GB"/>
        </w:rPr>
        <w:t>50-13</w:t>
      </w:r>
      <w:r>
        <w:rPr>
          <w:caps w:val="0"/>
          <w:lang w:val="fr-CH" w:eastAsia="en-GB"/>
        </w:rPr>
        <w:t>h00</w:t>
      </w:r>
      <w:r>
        <w:rPr>
          <w:lang w:val="fr-CH" w:eastAsia="en-GB"/>
        </w:rPr>
        <w:t>)</w:t>
      </w:r>
    </w:p>
    <w:p w14:paraId="648B2FBB" w14:textId="77777777" w:rsidR="003653F0" w:rsidRDefault="003653F0" w:rsidP="003653F0">
      <w:pPr>
        <w:pStyle w:val="ListBullet"/>
        <w:numPr>
          <w:ilvl w:val="0"/>
          <w:numId w:val="33"/>
        </w:numPr>
        <w:ind w:left="568" w:hanging="284"/>
        <w:rPr>
          <w:lang w:val="fr-CH" w:eastAsia="en-GB"/>
        </w:rPr>
      </w:pPr>
      <w:r w:rsidRPr="00160101">
        <w:rPr>
          <w:lang w:val="fr-CH" w:eastAsia="en-GB"/>
        </w:rPr>
        <w:t>Directeur général adjoint</w:t>
      </w:r>
      <w:r>
        <w:rPr>
          <w:lang w:val="fr-CH" w:eastAsia="en-GB"/>
        </w:rPr>
        <w:t>,</w:t>
      </w:r>
      <w:r w:rsidRPr="00160101">
        <w:rPr>
          <w:lang w:val="fr-CH" w:eastAsia="en-GB"/>
        </w:rPr>
        <w:t xml:space="preserve"> Jean-Marie Paugam, Président</w:t>
      </w:r>
      <w:bookmarkEnd w:id="2"/>
    </w:p>
    <w:sectPr w:rsidR="003653F0" w:rsidSect="00E96E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9" w:right="1440" w:bottom="1440" w:left="1440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6B0EA" w14:textId="77777777" w:rsidR="00686FFA" w:rsidRDefault="00686FFA" w:rsidP="00ED54E0">
      <w:r>
        <w:separator/>
      </w:r>
    </w:p>
  </w:endnote>
  <w:endnote w:type="continuationSeparator" w:id="0">
    <w:p w14:paraId="25FAC3C8" w14:textId="77777777" w:rsidR="00686FFA" w:rsidRDefault="00686FFA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7671" w14:textId="77777777" w:rsidR="00106296" w:rsidRDefault="001062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15DC5" w14:textId="1DAEC5DA" w:rsidR="003548BC" w:rsidRDefault="003548BC">
    <w:pPr>
      <w:pStyle w:val="Footer"/>
      <w:jc w:val="center"/>
    </w:pPr>
  </w:p>
  <w:p w14:paraId="5E4E144B" w14:textId="77777777" w:rsidR="003548BC" w:rsidRDefault="003548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62D3" w14:textId="77777777" w:rsidR="00106296" w:rsidRDefault="00106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58BA" w14:textId="77777777" w:rsidR="00686FFA" w:rsidRDefault="00686FFA" w:rsidP="00ED54E0">
      <w:r>
        <w:separator/>
      </w:r>
    </w:p>
  </w:footnote>
  <w:footnote w:type="continuationSeparator" w:id="0">
    <w:p w14:paraId="4798E106" w14:textId="77777777" w:rsidR="00686FFA" w:rsidRDefault="00686FFA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2B5C6" w14:textId="08C1F344" w:rsidR="00106296" w:rsidRDefault="00106296">
    <w:pPr>
      <w:pStyle w:val="Header"/>
    </w:pPr>
    <w:r>
      <w:rPr>
        <w:b/>
        <w:bCs/>
        <w:noProof/>
        <w:lang w:val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9E3F6A" wp14:editId="03669A40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295694420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A5DB80" w14:textId="77777777" w:rsidR="00106296" w:rsidRDefault="00106296" w:rsidP="00106296">
                          <w:pPr>
                            <w:jc w:val="left"/>
                          </w:pPr>
                          <w:r w:rsidRPr="00106296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E3F6A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margin-left:9pt;margin-top:0;width:25.5pt;height:71.7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" filled="f" stroked="f" strokeweight=".5pt">
              <v:fill o:detectmouseclick="t"/>
              <v:textbox style="layout-flow:vertical;mso-fit-shape-to-text:t">
                <w:txbxContent>
                  <w:p w14:paraId="00A5DB80" w14:textId="77777777" w:rsidR="00106296" w:rsidRDefault="00106296" w:rsidP="00106296">
                    <w:pPr>
                      <w:jc w:val="left"/>
                    </w:pPr>
                    <w:r w:rsidRPr="00106296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FBD3" w14:textId="0F7F9FA4" w:rsidR="00A6787A" w:rsidRDefault="00E96E51" w:rsidP="00E96E51">
    <w:pPr>
      <w:pStyle w:val="Header"/>
      <w:jc w:val="center"/>
    </w:pPr>
    <w:r>
      <w:rPr>
        <w:noProof/>
      </w:rPr>
      <w:drawing>
        <wp:inline distT="0" distB="0" distL="0" distR="0" wp14:anchorId="34EB1741" wp14:editId="5A1F5AC9">
          <wp:extent cx="3228622" cy="959556"/>
          <wp:effectExtent l="0" t="0" r="0" b="0"/>
          <wp:docPr id="822122054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3944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28622" cy="959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6296">
      <w:rPr>
        <w:b/>
        <w:bCs/>
        <w:noProof/>
        <w:lang w:val="fr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C12D2" wp14:editId="17FF059A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990995054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BBEFCB" w14:textId="77777777" w:rsidR="00106296" w:rsidRDefault="00106296" w:rsidP="00106296">
                          <w:pPr>
                            <w:jc w:val="left"/>
                          </w:pPr>
                          <w:r w:rsidRPr="00106296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C12D2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left:0;text-align:left;margin-left:9pt;margin-top:0;width:25.5pt;height:71.7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" filled="f" stroked="f" strokeweight=".5pt">
              <v:fill o:detectmouseclick="t"/>
              <v:textbox style="layout-flow:vertical;mso-fit-shape-to-text:t">
                <w:txbxContent>
                  <w:p w14:paraId="5DBBEFCB" w14:textId="77777777" w:rsidR="00106296" w:rsidRDefault="00106296" w:rsidP="00106296">
                    <w:pPr>
                      <w:jc w:val="left"/>
                    </w:pPr>
                    <w:r w:rsidRPr="00106296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DA7B" w14:textId="167D35B0" w:rsidR="00106296" w:rsidRDefault="00106296">
    <w:pPr>
      <w:pStyle w:val="Header"/>
    </w:pPr>
    <w:r>
      <w:rPr>
        <w:b/>
        <w:bCs/>
        <w:noProof/>
        <w:lang w:val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815A8E" wp14:editId="4876624C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699960620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86944D" w14:textId="77777777" w:rsidR="00106296" w:rsidRDefault="00106296" w:rsidP="00106296">
                          <w:pPr>
                            <w:jc w:val="left"/>
                          </w:pPr>
                          <w:r w:rsidRPr="00106296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15A8E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5.5pt;height:71.7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" filled="f" stroked="f" strokeweight=".5pt">
              <v:fill o:detectmouseclick="t"/>
              <v:textbox style="layout-flow:vertical;mso-fit-shape-to-text:t">
                <w:txbxContent>
                  <w:p w14:paraId="2D86944D" w14:textId="77777777" w:rsidR="00106296" w:rsidRDefault="00106296" w:rsidP="00106296">
                    <w:pPr>
                      <w:jc w:val="left"/>
                    </w:pPr>
                    <w:r w:rsidRPr="00106296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E7BEE"/>
    <w:multiLevelType w:val="hybridMultilevel"/>
    <w:tmpl w:val="39221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87190"/>
    <w:multiLevelType w:val="hybridMultilevel"/>
    <w:tmpl w:val="FEEC4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F49B9"/>
    <w:multiLevelType w:val="hybridMultilevel"/>
    <w:tmpl w:val="010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434B8D"/>
    <w:multiLevelType w:val="hybridMultilevel"/>
    <w:tmpl w:val="345E6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D7EC9"/>
    <w:multiLevelType w:val="hybridMultilevel"/>
    <w:tmpl w:val="8C86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8" w15:restartNumberingAfterBreak="0">
    <w:nsid w:val="57454AB1"/>
    <w:multiLevelType w:val="multilevel"/>
    <w:tmpl w:val="51BE80F4"/>
    <w:numStyleLink w:val="LegalHeadings"/>
  </w:abstractNum>
  <w:abstractNum w:abstractNumId="19" w15:restartNumberingAfterBreak="0">
    <w:nsid w:val="57551E12"/>
    <w:multiLevelType w:val="multilevel"/>
    <w:tmpl w:val="51BE80F4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20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A465EF"/>
    <w:multiLevelType w:val="hybridMultilevel"/>
    <w:tmpl w:val="79D8C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35527"/>
    <w:multiLevelType w:val="hybridMultilevel"/>
    <w:tmpl w:val="F8E06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B15D2"/>
    <w:multiLevelType w:val="hybridMultilevel"/>
    <w:tmpl w:val="B1F8F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F1B4D"/>
    <w:multiLevelType w:val="hybridMultilevel"/>
    <w:tmpl w:val="20829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9"/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</w:lvl>
    </w:lvlOverride>
  </w:num>
  <w:num w:numId="7" w16cid:durableId="1295865260">
    <w:abstractNumId w:val="18"/>
  </w:num>
  <w:num w:numId="8" w16cid:durableId="805586851">
    <w:abstractNumId w:val="17"/>
  </w:num>
  <w:num w:numId="9" w16cid:durableId="1389575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20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7"/>
  </w:num>
  <w:num w:numId="18" w16cid:durableId="1077674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1270098">
    <w:abstractNumId w:val="23"/>
  </w:num>
  <w:num w:numId="20" w16cid:durableId="1357149615">
    <w:abstractNumId w:val="24"/>
  </w:num>
  <w:num w:numId="21" w16cid:durableId="1135949987">
    <w:abstractNumId w:val="11"/>
  </w:num>
  <w:num w:numId="22" w16cid:durableId="458647085">
    <w:abstractNumId w:val="14"/>
  </w:num>
  <w:num w:numId="23" w16cid:durableId="997616774">
    <w:abstractNumId w:val="15"/>
  </w:num>
  <w:num w:numId="24" w16cid:durableId="397753122">
    <w:abstractNumId w:val="16"/>
  </w:num>
  <w:num w:numId="25" w16cid:durableId="195120205">
    <w:abstractNumId w:val="21"/>
  </w:num>
  <w:num w:numId="26" w16cid:durableId="1362588127">
    <w:abstractNumId w:val="19"/>
  </w:num>
  <w:num w:numId="27" w16cid:durableId="1679304358">
    <w:abstractNumId w:val="19"/>
  </w:num>
  <w:num w:numId="28" w16cid:durableId="682318822">
    <w:abstractNumId w:val="19"/>
  </w:num>
  <w:num w:numId="29" w16cid:durableId="1482888696">
    <w:abstractNumId w:val="22"/>
  </w:num>
  <w:num w:numId="30" w16cid:durableId="1013723557">
    <w:abstractNumId w:val="19"/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</w:lvl>
    </w:lvlOverride>
  </w:num>
  <w:num w:numId="31" w16cid:durableId="1023363556">
    <w:abstractNumId w:val="19"/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</w:lvl>
    </w:lvlOverride>
  </w:num>
  <w:num w:numId="32" w16cid:durableId="746076711">
    <w:abstractNumId w:val="13"/>
  </w:num>
  <w:num w:numId="33" w16cid:durableId="78675735">
    <w:abstractNumId w:val="17"/>
    <w:lvlOverride w:ilvl="0">
      <w:lvl w:ilvl="0">
        <w:start w:val="1"/>
        <w:numFmt w:val="bullet"/>
        <w:pStyle w:val="ListBullet"/>
        <w:lvlText w:val=""/>
        <w:lvlJc w:val="left"/>
        <w:pPr>
          <w:tabs>
            <w:tab w:val="num" w:pos="567"/>
          </w:tabs>
          <w:ind w:left="567" w:hanging="567"/>
        </w:pPr>
        <w:rPr>
          <w:rFonts w:ascii="Symbol" w:hAnsi="Symbol" w:hint="default"/>
        </w:rPr>
      </w:lvl>
    </w:lvlOverride>
  </w:num>
  <w:num w:numId="34" w16cid:durableId="1862626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01"/>
    <w:rsid w:val="000106E0"/>
    <w:rsid w:val="000111BB"/>
    <w:rsid w:val="00022C0F"/>
    <w:rsid w:val="000264BE"/>
    <w:rsid w:val="000272F6"/>
    <w:rsid w:val="00037AC4"/>
    <w:rsid w:val="000423BF"/>
    <w:rsid w:val="0005209D"/>
    <w:rsid w:val="00053AF8"/>
    <w:rsid w:val="00093795"/>
    <w:rsid w:val="000A4945"/>
    <w:rsid w:val="000B31E1"/>
    <w:rsid w:val="000E37B8"/>
    <w:rsid w:val="000F6064"/>
    <w:rsid w:val="00106296"/>
    <w:rsid w:val="001116A6"/>
    <w:rsid w:val="0011356B"/>
    <w:rsid w:val="0013337F"/>
    <w:rsid w:val="00140E82"/>
    <w:rsid w:val="00182A75"/>
    <w:rsid w:val="00182B84"/>
    <w:rsid w:val="001946F2"/>
    <w:rsid w:val="001D0F5C"/>
    <w:rsid w:val="001E291F"/>
    <w:rsid w:val="001E2FFF"/>
    <w:rsid w:val="001E712C"/>
    <w:rsid w:val="00233408"/>
    <w:rsid w:val="00237417"/>
    <w:rsid w:val="00267BD8"/>
    <w:rsid w:val="0027067B"/>
    <w:rsid w:val="002A15FB"/>
    <w:rsid w:val="002A6940"/>
    <w:rsid w:val="002E249B"/>
    <w:rsid w:val="00304385"/>
    <w:rsid w:val="00311BE2"/>
    <w:rsid w:val="00320249"/>
    <w:rsid w:val="00336DE7"/>
    <w:rsid w:val="003548BC"/>
    <w:rsid w:val="003572B4"/>
    <w:rsid w:val="00357538"/>
    <w:rsid w:val="003608DF"/>
    <w:rsid w:val="003616BF"/>
    <w:rsid w:val="003653F0"/>
    <w:rsid w:val="00371F2B"/>
    <w:rsid w:val="00383F10"/>
    <w:rsid w:val="00387CDE"/>
    <w:rsid w:val="00392854"/>
    <w:rsid w:val="004551EC"/>
    <w:rsid w:val="00467032"/>
    <w:rsid w:val="0046754A"/>
    <w:rsid w:val="004A31FF"/>
    <w:rsid w:val="004F203A"/>
    <w:rsid w:val="00512FF5"/>
    <w:rsid w:val="005336B8"/>
    <w:rsid w:val="00563C10"/>
    <w:rsid w:val="00577C16"/>
    <w:rsid w:val="00587EF5"/>
    <w:rsid w:val="00591070"/>
    <w:rsid w:val="005917B1"/>
    <w:rsid w:val="005A34DA"/>
    <w:rsid w:val="005B04B9"/>
    <w:rsid w:val="005B21FC"/>
    <w:rsid w:val="005B68C7"/>
    <w:rsid w:val="005B7054"/>
    <w:rsid w:val="005B7409"/>
    <w:rsid w:val="005C01E4"/>
    <w:rsid w:val="005C1BA5"/>
    <w:rsid w:val="005C4337"/>
    <w:rsid w:val="005D0152"/>
    <w:rsid w:val="005D5701"/>
    <w:rsid w:val="005D5981"/>
    <w:rsid w:val="005F30CB"/>
    <w:rsid w:val="006079AD"/>
    <w:rsid w:val="00612644"/>
    <w:rsid w:val="00615948"/>
    <w:rsid w:val="00644743"/>
    <w:rsid w:val="00674CCD"/>
    <w:rsid w:val="00686FFA"/>
    <w:rsid w:val="006A18DC"/>
    <w:rsid w:val="006D6742"/>
    <w:rsid w:val="006E3654"/>
    <w:rsid w:val="006F5826"/>
    <w:rsid w:val="00700181"/>
    <w:rsid w:val="007141CF"/>
    <w:rsid w:val="007229C0"/>
    <w:rsid w:val="00745146"/>
    <w:rsid w:val="0074635B"/>
    <w:rsid w:val="007577E3"/>
    <w:rsid w:val="00760DB3"/>
    <w:rsid w:val="00763F26"/>
    <w:rsid w:val="00767204"/>
    <w:rsid w:val="0079332A"/>
    <w:rsid w:val="007C3936"/>
    <w:rsid w:val="007C79F0"/>
    <w:rsid w:val="007E6507"/>
    <w:rsid w:val="007F2B8E"/>
    <w:rsid w:val="007F2DB0"/>
    <w:rsid w:val="00801CBB"/>
    <w:rsid w:val="00807247"/>
    <w:rsid w:val="00827C5D"/>
    <w:rsid w:val="00840C2B"/>
    <w:rsid w:val="00850889"/>
    <w:rsid w:val="008739FD"/>
    <w:rsid w:val="008A7BB6"/>
    <w:rsid w:val="008C42C8"/>
    <w:rsid w:val="008E372C"/>
    <w:rsid w:val="008E6D59"/>
    <w:rsid w:val="009056F0"/>
    <w:rsid w:val="00920FD4"/>
    <w:rsid w:val="009255E1"/>
    <w:rsid w:val="00947C09"/>
    <w:rsid w:val="009578F1"/>
    <w:rsid w:val="009636E0"/>
    <w:rsid w:val="00967117"/>
    <w:rsid w:val="0098126F"/>
    <w:rsid w:val="009A6F54"/>
    <w:rsid w:val="009A7E67"/>
    <w:rsid w:val="009B0823"/>
    <w:rsid w:val="009F2583"/>
    <w:rsid w:val="009F41D8"/>
    <w:rsid w:val="00A0720E"/>
    <w:rsid w:val="00A12C0C"/>
    <w:rsid w:val="00A13942"/>
    <w:rsid w:val="00A442A4"/>
    <w:rsid w:val="00A53DCE"/>
    <w:rsid w:val="00A54274"/>
    <w:rsid w:val="00A6057A"/>
    <w:rsid w:val="00A63124"/>
    <w:rsid w:val="00A64A54"/>
    <w:rsid w:val="00A6787A"/>
    <w:rsid w:val="00A70C84"/>
    <w:rsid w:val="00A74017"/>
    <w:rsid w:val="00A817E6"/>
    <w:rsid w:val="00A97A1E"/>
    <w:rsid w:val="00AA332C"/>
    <w:rsid w:val="00AB6DCE"/>
    <w:rsid w:val="00AC24C7"/>
    <w:rsid w:val="00AC27F8"/>
    <w:rsid w:val="00AD4C72"/>
    <w:rsid w:val="00AE20ED"/>
    <w:rsid w:val="00AE2AEE"/>
    <w:rsid w:val="00B015C5"/>
    <w:rsid w:val="00B1394B"/>
    <w:rsid w:val="00B230EC"/>
    <w:rsid w:val="00B415B8"/>
    <w:rsid w:val="00B50DC4"/>
    <w:rsid w:val="00B52CC1"/>
    <w:rsid w:val="00B56EDC"/>
    <w:rsid w:val="00B67C16"/>
    <w:rsid w:val="00B90E36"/>
    <w:rsid w:val="00B9542E"/>
    <w:rsid w:val="00BA26CB"/>
    <w:rsid w:val="00BA2CE0"/>
    <w:rsid w:val="00BB1F84"/>
    <w:rsid w:val="00BE22BC"/>
    <w:rsid w:val="00BE5468"/>
    <w:rsid w:val="00C11EAC"/>
    <w:rsid w:val="00C305D7"/>
    <w:rsid w:val="00C30F2A"/>
    <w:rsid w:val="00C43456"/>
    <w:rsid w:val="00C65C0C"/>
    <w:rsid w:val="00C808FC"/>
    <w:rsid w:val="00CA23E1"/>
    <w:rsid w:val="00CC5DCA"/>
    <w:rsid w:val="00CD7D97"/>
    <w:rsid w:val="00CE3EE6"/>
    <w:rsid w:val="00CE4BA1"/>
    <w:rsid w:val="00D000C7"/>
    <w:rsid w:val="00D35556"/>
    <w:rsid w:val="00D52A9D"/>
    <w:rsid w:val="00D55AAD"/>
    <w:rsid w:val="00D747AE"/>
    <w:rsid w:val="00D9226C"/>
    <w:rsid w:val="00DA20BD"/>
    <w:rsid w:val="00DD21DD"/>
    <w:rsid w:val="00DD28D5"/>
    <w:rsid w:val="00DE50DB"/>
    <w:rsid w:val="00DF6AE1"/>
    <w:rsid w:val="00E46FD5"/>
    <w:rsid w:val="00E544BB"/>
    <w:rsid w:val="00E56545"/>
    <w:rsid w:val="00E60DE3"/>
    <w:rsid w:val="00E85004"/>
    <w:rsid w:val="00E96E51"/>
    <w:rsid w:val="00EA5D4F"/>
    <w:rsid w:val="00EB6C56"/>
    <w:rsid w:val="00EB6F21"/>
    <w:rsid w:val="00ED54E0"/>
    <w:rsid w:val="00F01C13"/>
    <w:rsid w:val="00F17DB1"/>
    <w:rsid w:val="00F32397"/>
    <w:rsid w:val="00F40595"/>
    <w:rsid w:val="00FA5EBC"/>
    <w:rsid w:val="00FD224A"/>
    <w:rsid w:val="00FD6CF3"/>
    <w:rsid w:val="00FD7283"/>
    <w:rsid w:val="00FD79BF"/>
    <w:rsid w:val="00FF4616"/>
    <w:rsid w:val="00FF4BA8"/>
    <w:rsid w:val="00F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303EF"/>
  <w15:chartTrackingRefBased/>
  <w15:docId w15:val="{21DF1FAE-3B17-486D-BF1C-1A54DFC8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5E1"/>
    <w:pPr>
      <w:spacing w:after="0" w:line="240" w:lineRule="auto"/>
      <w:jc w:val="both"/>
    </w:pPr>
    <w:rPr>
      <w:rFonts w:ascii="Verdana" w:eastAsia="MS Mincho" w:hAnsi="Verdana" w:cs="Times New Roman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  <w:rPr>
      <w:rFonts w:eastAsia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rFonts w:eastAsiaTheme="minorHAnsi" w:cstheme="minorBidi"/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2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  <w:rPr>
      <w:rFonts w:eastAsiaTheme="minorHAnsi" w:cstheme="minorBidi"/>
    </w:r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  <w:rPr>
      <w:rFonts w:eastAsiaTheme="minorHAnsi" w:cstheme="minorBidi"/>
    </w:r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  <w:rPr>
      <w:rFonts w:eastAsiaTheme="minorHAnsi" w:cstheme="minorBidi"/>
    </w:r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  <w:rPr>
      <w:rFonts w:eastAsiaTheme="minorHAnsi" w:cstheme="minorBidi"/>
    </w:r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  <w:rPr>
      <w:rFonts w:eastAsiaTheme="minorHAnsi" w:cstheme="minorBidi"/>
    </w:r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99"/>
    <w:rsid w:val="0046754A"/>
    <w:pPr>
      <w:tabs>
        <w:tab w:val="center" w:pos="4513"/>
        <w:tab w:val="right" w:pos="9027"/>
      </w:tabs>
    </w:pPr>
    <w:rPr>
      <w:rFonts w:eastAsia="Calibri"/>
      <w:szCs w:val="18"/>
      <w:lang w:eastAsia="en-GB"/>
    </w:rPr>
  </w:style>
  <w:style w:type="character" w:customStyle="1" w:styleId="FooterChar">
    <w:name w:val="Footer Char"/>
    <w:link w:val="Foot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rFonts w:eastAsiaTheme="minorHAnsi" w:cstheme="minorBidi"/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/>
    </w:rPr>
  </w:style>
  <w:style w:type="paragraph" w:styleId="ListParagraph">
    <w:name w:val="List Paragraph"/>
    <w:basedOn w:val="Normal"/>
    <w:uiPriority w:val="59"/>
    <w:qFormat/>
    <w:rsid w:val="00AA332C"/>
    <w:pPr>
      <w:ind w:left="720"/>
      <w:contextualSpacing/>
    </w:pPr>
    <w:rPr>
      <w:rFonts w:eastAsiaTheme="minorHAnsi" w:cstheme="minorBidi"/>
    </w:r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rFonts w:eastAsiaTheme="minorHAnsi" w:cstheme="minorBidi"/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  <w:rPr>
      <w:rFonts w:eastAsiaTheme="minorHAnsi" w:cstheme="minorBidi"/>
    </w:rPr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  <w:rPr>
      <w:rFonts w:eastAsiaTheme="minorHAnsi" w:cstheme="minorBid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  <w:rPr>
      <w:rFonts w:eastAsiaTheme="minorHAnsi" w:cstheme="minorBid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rFonts w:eastAsia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  <w:rPr>
      <w:rFonts w:eastAsiaTheme="minorHAnsi" w:cstheme="minorBidi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eastAsiaTheme="minorHAns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rFonts w:eastAsiaTheme="minorHAnsi" w:cstheme="minorBidi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eastAsiaTheme="minorHAnsi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  <w:rPr>
      <w:rFonts w:eastAsiaTheme="minorHAnsi" w:cstheme="minorBid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  <w:rPr>
      <w:rFonts w:eastAsiaTheme="minorHAnsi" w:cstheme="minorBidi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  <w:rPr>
      <w:rFonts w:eastAsiaTheme="minorHAnsi" w:cstheme="minorBidi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  <w:rPr>
      <w:rFonts w:eastAsiaTheme="minorHAnsi" w:cstheme="minorBidi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  <w:rPr>
      <w:rFonts w:eastAsiaTheme="minorHAnsi" w:cstheme="minorBidi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  <w:rPr>
      <w:rFonts w:eastAsiaTheme="minorHAnsi" w:cstheme="minorBidi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  <w:rPr>
      <w:rFonts w:eastAsiaTheme="minorHAnsi" w:cstheme="minorBidi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  <w:rPr>
      <w:rFonts w:eastAsiaTheme="minorHAnsi" w:cstheme="minorBidi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  <w:rPr>
      <w:rFonts w:eastAsiaTheme="minorHAnsi" w:cstheme="minorBidi"/>
    </w:r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  <w:rPr>
      <w:rFonts w:eastAsiaTheme="minorHAnsi" w:cstheme="minorBidi"/>
    </w:r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  <w:rPr>
      <w:rFonts w:eastAsiaTheme="minorHAnsi" w:cstheme="minorBidi"/>
    </w:r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  <w:rPr>
      <w:rFonts w:eastAsiaTheme="minorHAnsi" w:cstheme="minorBidi"/>
    </w:r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  <w:rPr>
      <w:rFonts w:eastAsiaTheme="minorHAnsi" w:cstheme="minorBidi"/>
    </w:r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  <w:rPr>
      <w:rFonts w:eastAsiaTheme="minorHAnsi" w:cstheme="minorBidi"/>
    </w:r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  <w:rPr>
      <w:rFonts w:eastAsiaTheme="minorHAnsi" w:cstheme="minorBidi"/>
    </w:r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  <w:rPr>
      <w:rFonts w:eastAsiaTheme="minorHAnsi" w:cstheme="minorBidi"/>
    </w:r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  <w:rPr>
      <w:rFonts w:eastAsiaTheme="minorHAnsi" w:cstheme="minorBidi"/>
    </w:r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  <w:rPr>
      <w:rFonts w:eastAsiaTheme="minorHAnsi" w:cstheme="minorBidi"/>
    </w:r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  <w:rPr>
      <w:rFonts w:eastAsiaTheme="minorHAnsi" w:cstheme="minorBidi"/>
    </w:r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  <w:rPr>
      <w:rFonts w:eastAsiaTheme="minorHAnsi" w:cstheme="minorBidi"/>
    </w:r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  <w:rPr>
      <w:rFonts w:eastAsiaTheme="minorHAnsi" w:cstheme="minorBidi"/>
    </w:r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  <w:rPr>
      <w:rFonts w:eastAsiaTheme="minorHAnsi" w:cstheme="minorBidi"/>
    </w:r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  <w:rPr>
      <w:rFonts w:eastAsiaTheme="minorHAnsi" w:cstheme="minorBidi"/>
    </w:r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  <w:rPr>
      <w:rFonts w:eastAsiaTheme="minorHAnsi" w:cstheme="minorBidi"/>
    </w:r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eastAsiaTheme="minorHAnsi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  <w:rPr>
      <w:rFonts w:eastAsiaTheme="minorHAnsi" w:cstheme="minorBid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rFonts w:eastAsiaTheme="minorHAnsi" w:cstheme="min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  <w:rPr>
      <w:rFonts w:eastAsiaTheme="minorHAnsi" w:cstheme="minorBidi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  <w:jc w:val="left"/>
    </w:pPr>
    <w:rPr>
      <w:rFonts w:eastAsiaTheme="minorHAnsi" w:cstheme="minorBidi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52C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542E"/>
    <w:pPr>
      <w:spacing w:after="0" w:line="240" w:lineRule="auto"/>
    </w:pPr>
    <w:rPr>
      <w:rFonts w:ascii="Verdana" w:eastAsia="MS Mincho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tradeorganization.zoom.us/s/89679255292?pwd=fwZ0DccoFb0wqoT9HDQnykqfWSGyyP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cf4776b8-bb54-46ba-8b4e-3e385ce0ab2e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2F35CF16-970B-42AF-92BA-EAA6ECB1BF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Ouédraogo, Bertille Charlotte Natacha T.</dc:creator>
  <cp:keywords/>
  <dc:description/>
  <cp:lastModifiedBy>Bandoh, Kwabena</cp:lastModifiedBy>
  <cp:revision>8</cp:revision>
  <cp:lastPrinted>2025-09-23T09:16:00Z</cp:lastPrinted>
  <dcterms:created xsi:type="dcterms:W3CDTF">2025-09-23T10:02:00Z</dcterms:created>
  <dcterms:modified xsi:type="dcterms:W3CDTF">2026-08-27T07:22:00Z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cf4776b8-bb54-46ba-8b4e-3e385ce0ab2e</vt:lpwstr>
  </property>
  <property fmtid="{D5CDD505-2E9C-101B-9397-08002B2CF9AE}" pid="3" name="WTOCLASSIFICATION">
    <vt:lpwstr>INTERNAL</vt:lpwstr>
  </property>
</Properties>
</file>