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656F" w14:textId="467D4BC6" w:rsidR="009255E1" w:rsidRPr="00935635" w:rsidRDefault="009255E1" w:rsidP="00967117">
      <w:pPr>
        <w:pStyle w:val="Title"/>
        <w:spacing w:before="120"/>
      </w:pPr>
      <w:bookmarkStart w:id="0" w:name="_Hlk180506142"/>
      <w:bookmarkStart w:id="1" w:name="_Hlk180657419"/>
      <w:r w:rsidRPr="00935635">
        <w:t xml:space="preserve">DIRECTOR-GENERAL'S </w:t>
      </w:r>
      <w:r w:rsidRPr="00594A2B">
        <w:t>CONSULTATIVE</w:t>
      </w:r>
      <w:r w:rsidRPr="00935635">
        <w:t xml:space="preserve"> FRAMEWORK MECHANISM ON COTTON</w:t>
      </w:r>
      <w:r w:rsidRPr="00935635">
        <w:br/>
      </w:r>
    </w:p>
    <w:p w14:paraId="0E5C43CC" w14:textId="75759BD2" w:rsidR="009255E1" w:rsidRPr="00935635" w:rsidRDefault="009255E1" w:rsidP="009255E1">
      <w:pPr>
        <w:pStyle w:val="Title"/>
      </w:pPr>
      <w:r w:rsidRPr="00935635">
        <w:t>4</w:t>
      </w:r>
      <w:r w:rsidR="007D6EB8">
        <w:t>5</w:t>
      </w:r>
      <w:r w:rsidR="00387CDE">
        <w:rPr>
          <w:vertAlign w:val="superscript"/>
        </w:rPr>
        <w:t>th</w:t>
      </w:r>
      <w:r w:rsidRPr="00935635">
        <w:t xml:space="preserve"> ROUND OF </w:t>
      </w:r>
      <w:r w:rsidRPr="00594A2B">
        <w:t>CONSULTATIONS</w:t>
      </w:r>
      <w:r w:rsidRPr="00935635">
        <w:t xml:space="preserve"> ON COTTON DEVELOPMENT ASSISTANCE</w:t>
      </w:r>
    </w:p>
    <w:p w14:paraId="04A18EF4" w14:textId="2F288BD2" w:rsidR="009255E1" w:rsidRPr="00935635" w:rsidRDefault="007D6EB8" w:rsidP="009255E1">
      <w:pPr>
        <w:pStyle w:val="Title2"/>
        <w:spacing w:after="240"/>
      </w:pPr>
      <w:r>
        <w:t>4</w:t>
      </w:r>
      <w:r w:rsidR="009255E1">
        <w:t xml:space="preserve"> </w:t>
      </w:r>
      <w:r>
        <w:t>May</w:t>
      </w:r>
      <w:r w:rsidR="009255E1" w:rsidRPr="00935635">
        <w:t xml:space="preserve"> 202</w:t>
      </w:r>
      <w:r>
        <w:t>6</w:t>
      </w:r>
      <w:r w:rsidR="009255E1" w:rsidRPr="00935635">
        <w:t>, 10</w:t>
      </w:r>
      <w:r w:rsidR="009255E1">
        <w:t>:00-13:00</w:t>
      </w:r>
    </w:p>
    <w:p w14:paraId="44F5CFB4" w14:textId="7D829C1D" w:rsidR="009255E1" w:rsidRPr="00572014" w:rsidRDefault="009255E1" w:rsidP="000264BE">
      <w:pPr>
        <w:pStyle w:val="Title3"/>
        <w:spacing w:after="240"/>
        <w:rPr>
          <w:i w:val="0"/>
          <w:iCs/>
        </w:rPr>
      </w:pPr>
      <w:r w:rsidRPr="000264BE">
        <w:t>Room</w:t>
      </w:r>
      <w:r w:rsidRPr="00572014">
        <w:rPr>
          <w:i w:val="0"/>
          <w:caps/>
        </w:rPr>
        <w:t xml:space="preserve"> </w:t>
      </w:r>
      <w:r w:rsidRPr="000264BE">
        <w:t>S</w:t>
      </w:r>
      <w:r w:rsidR="007D6EB8">
        <w:t>3</w:t>
      </w:r>
      <w:r w:rsidRPr="00572014">
        <w:rPr>
          <w:i w:val="0"/>
          <w:caps/>
        </w:rPr>
        <w:t xml:space="preserve"> </w:t>
      </w:r>
      <w:r>
        <w:rPr>
          <w:i w:val="0"/>
          <w:caps/>
        </w:rPr>
        <w:t>/</w:t>
      </w:r>
      <w:r w:rsidRPr="00594A2B">
        <w:t xml:space="preserve"> </w:t>
      </w:r>
      <w:r w:rsidRPr="009D1365">
        <w:rPr>
          <w:iCs/>
          <w:caps/>
        </w:rPr>
        <w:t>zoom</w:t>
      </w:r>
    </w:p>
    <w:p w14:paraId="252DF48C" w14:textId="77777777" w:rsidR="009255E1" w:rsidRPr="00935635" w:rsidRDefault="009255E1" w:rsidP="009255E1">
      <w:pPr>
        <w:pStyle w:val="Title2"/>
      </w:pPr>
      <w:r w:rsidRPr="00935635">
        <w:t xml:space="preserve">Provisional </w:t>
      </w:r>
      <w:r w:rsidRPr="00594A2B">
        <w:t>AGENDA</w:t>
      </w:r>
    </w:p>
    <w:bookmarkEnd w:id="0"/>
    <w:bookmarkEnd w:id="1"/>
    <w:p w14:paraId="6F0B75A0" w14:textId="4C2B5057" w:rsidR="009255E1" w:rsidRDefault="009255E1" w:rsidP="000264BE">
      <w:pPr>
        <w:pStyle w:val="Heading1"/>
        <w:keepNext w:val="0"/>
        <w:keepLines w:val="0"/>
      </w:pPr>
      <w:r w:rsidRPr="005D5701">
        <w:t>ST</w:t>
      </w:r>
      <w:r>
        <w:t>ocktaking</w:t>
      </w:r>
      <w:r w:rsidRPr="005D5701">
        <w:t xml:space="preserve"> AND NEXT STEPS </w:t>
      </w:r>
      <w:r>
        <w:t>(</w:t>
      </w:r>
      <w:r>
        <w:rPr>
          <w:caps w:val="0"/>
        </w:rPr>
        <w:t>10:00</w:t>
      </w:r>
      <w:r>
        <w:rPr>
          <w:caps w:val="0"/>
        </w:rPr>
        <w:noBreakHyphen/>
        <w:t>10:45</w:t>
      </w:r>
      <w:r>
        <w:t>)</w:t>
      </w:r>
    </w:p>
    <w:p w14:paraId="25AC6201" w14:textId="77777777" w:rsidR="009255E1" w:rsidRDefault="009255E1" w:rsidP="000264BE">
      <w:pPr>
        <w:pStyle w:val="Heading2"/>
        <w:keepNext w:val="0"/>
        <w:keepLines w:val="0"/>
        <w:spacing w:after="0"/>
      </w:pPr>
      <w:r w:rsidRPr="005D5701">
        <w:t>Opening remarks – Deputy Director-General</w:t>
      </w:r>
      <w:r>
        <w:t>,</w:t>
      </w:r>
      <w:r w:rsidRPr="005D5701">
        <w:t xml:space="preserve"> Jean-Marie Paugam (WTO)</w:t>
      </w:r>
    </w:p>
    <w:p w14:paraId="7CA5C998" w14:textId="77777777" w:rsidR="009255E1" w:rsidRDefault="009255E1" w:rsidP="000264BE"/>
    <w:p w14:paraId="7F33BFC1" w14:textId="77777777" w:rsidR="009255E1" w:rsidRDefault="009255E1" w:rsidP="000264BE">
      <w:pPr>
        <w:pStyle w:val="Heading2"/>
        <w:keepNext w:val="0"/>
        <w:keepLines w:val="0"/>
        <w:spacing w:after="0"/>
      </w:pPr>
      <w:r w:rsidRPr="005D5701">
        <w:t>Statement by the C</w:t>
      </w:r>
      <w:r>
        <w:t>-</w:t>
      </w:r>
      <w:r w:rsidRPr="005D5701">
        <w:t>4+ Coordination</w:t>
      </w:r>
    </w:p>
    <w:p w14:paraId="7F5052E9" w14:textId="77777777" w:rsidR="009255E1" w:rsidRDefault="009255E1" w:rsidP="000264BE"/>
    <w:p w14:paraId="4789A1F7" w14:textId="77777777" w:rsidR="009255E1" w:rsidRDefault="009255E1" w:rsidP="000264BE">
      <w:pPr>
        <w:pStyle w:val="Heading2"/>
        <w:keepNext w:val="0"/>
        <w:keepLines w:val="0"/>
      </w:pPr>
      <w:r w:rsidRPr="005D5701">
        <w:t>Exchange of views</w:t>
      </w:r>
    </w:p>
    <w:p w14:paraId="06175B2C" w14:textId="34B5F4CB" w:rsidR="009255E1" w:rsidRPr="000327A1" w:rsidRDefault="009255E1" w:rsidP="000264BE">
      <w:pPr>
        <w:pStyle w:val="Heading1"/>
        <w:keepNext w:val="0"/>
        <w:keepLines w:val="0"/>
      </w:pPr>
      <w:r w:rsidRPr="000327A1">
        <w:t>PROJECTS AND TECHNICAL ASSISTANCE (</w:t>
      </w:r>
      <w:r w:rsidRPr="000327A1">
        <w:rPr>
          <w:caps w:val="0"/>
        </w:rPr>
        <w:t>10:</w:t>
      </w:r>
      <w:r w:rsidRPr="000327A1">
        <w:t>45</w:t>
      </w:r>
      <w:r w:rsidRPr="000327A1">
        <w:noBreakHyphen/>
        <w:t>12</w:t>
      </w:r>
      <w:r w:rsidRPr="000327A1">
        <w:rPr>
          <w:caps w:val="0"/>
        </w:rPr>
        <w:t>:00</w:t>
      </w:r>
      <w:r w:rsidRPr="000327A1">
        <w:t>)</w:t>
      </w:r>
    </w:p>
    <w:p w14:paraId="3DB9E4C0" w14:textId="601A1628" w:rsidR="00587EF5" w:rsidRDefault="007D6EB8" w:rsidP="000264BE">
      <w:pPr>
        <w:pStyle w:val="Heading2"/>
        <w:keepNext w:val="0"/>
        <w:keepLines w:val="0"/>
      </w:pPr>
      <w:r>
        <w:t xml:space="preserve">Overview of the Partenariat pour le coton and concrete work plan </w:t>
      </w:r>
    </w:p>
    <w:p w14:paraId="6429EB6E" w14:textId="52B6D891" w:rsidR="00F842E4" w:rsidRDefault="00F842E4" w:rsidP="00F842E4">
      <w:pPr>
        <w:pStyle w:val="Heading2"/>
        <w:keepNext w:val="0"/>
        <w:keepLines w:val="0"/>
        <w:numPr>
          <w:ilvl w:val="0"/>
          <w:numId w:val="19"/>
        </w:numPr>
        <w:tabs>
          <w:tab w:val="num" w:pos="360"/>
        </w:tabs>
        <w:spacing w:after="120"/>
        <w:ind w:left="714" w:hanging="357"/>
        <w:rPr>
          <w:b w:val="0"/>
          <w:bCs w:val="0"/>
          <w:color w:val="auto"/>
        </w:rPr>
      </w:pPr>
      <w:r w:rsidRPr="00615948">
        <w:rPr>
          <w:b w:val="0"/>
          <w:bCs w:val="0"/>
          <w:color w:val="auto"/>
        </w:rPr>
        <w:t>Pr</w:t>
      </w:r>
      <w:r>
        <w:rPr>
          <w:b w:val="0"/>
          <w:bCs w:val="0"/>
          <w:color w:val="auto"/>
        </w:rPr>
        <w:t>e</w:t>
      </w:r>
      <w:r w:rsidRPr="00615948">
        <w:rPr>
          <w:b w:val="0"/>
          <w:bCs w:val="0"/>
          <w:color w:val="auto"/>
        </w:rPr>
        <w:t xml:space="preserve">sentation </w:t>
      </w:r>
      <w:r>
        <w:rPr>
          <w:b w:val="0"/>
          <w:bCs w:val="0"/>
          <w:color w:val="auto"/>
        </w:rPr>
        <w:t>by</w:t>
      </w:r>
      <w:r w:rsidRPr="00615948">
        <w:rPr>
          <w:b w:val="0"/>
          <w:bCs w:val="0"/>
          <w:color w:val="auto"/>
        </w:rPr>
        <w:t xml:space="preserve"> </w:t>
      </w:r>
      <w:r>
        <w:rPr>
          <w:b w:val="0"/>
          <w:bCs w:val="0"/>
          <w:color w:val="auto"/>
        </w:rPr>
        <w:t>UNIDO</w:t>
      </w:r>
    </w:p>
    <w:p w14:paraId="3739D099" w14:textId="079542B2" w:rsidR="00F842E4" w:rsidRPr="00A12C0C" w:rsidRDefault="00F842E4" w:rsidP="00F842E4">
      <w:pPr>
        <w:pStyle w:val="Heading2"/>
        <w:keepNext w:val="0"/>
        <w:keepLines w:val="0"/>
        <w:numPr>
          <w:ilvl w:val="0"/>
          <w:numId w:val="19"/>
        </w:numPr>
        <w:tabs>
          <w:tab w:val="num" w:pos="360"/>
        </w:tabs>
        <w:spacing w:after="120"/>
        <w:ind w:left="714" w:hanging="357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Statement by</w:t>
      </w:r>
      <w:r w:rsidRPr="00A12C0C">
        <w:rPr>
          <w:b w:val="0"/>
          <w:bCs w:val="0"/>
          <w:color w:val="auto"/>
        </w:rPr>
        <w:t xml:space="preserve"> ScanThor</w:t>
      </w:r>
    </w:p>
    <w:p w14:paraId="40045E2A" w14:textId="5FBF7AA0" w:rsidR="00F842E4" w:rsidRPr="00615948" w:rsidRDefault="00F842E4" w:rsidP="00F842E4">
      <w:pPr>
        <w:pStyle w:val="Heading2"/>
        <w:keepNext w:val="0"/>
        <w:keepLines w:val="0"/>
        <w:numPr>
          <w:ilvl w:val="0"/>
          <w:numId w:val="19"/>
        </w:numPr>
        <w:tabs>
          <w:tab w:val="num" w:pos="360"/>
        </w:tabs>
        <w:ind w:left="714" w:hanging="357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Exchange of</w:t>
      </w:r>
      <w:r w:rsidRPr="00615948">
        <w:rPr>
          <w:b w:val="0"/>
          <w:bCs w:val="0"/>
          <w:color w:val="auto"/>
        </w:rPr>
        <w:t xml:space="preserve"> v</w:t>
      </w:r>
      <w:r>
        <w:rPr>
          <w:b w:val="0"/>
          <w:bCs w:val="0"/>
          <w:color w:val="auto"/>
        </w:rPr>
        <w:t>iews</w:t>
      </w:r>
    </w:p>
    <w:p w14:paraId="146E0E48" w14:textId="6AAACE61" w:rsidR="009255E1" w:rsidRDefault="009255E1" w:rsidP="000264BE">
      <w:pPr>
        <w:pStyle w:val="Heading1"/>
        <w:keepNext w:val="0"/>
        <w:keepLines w:val="0"/>
      </w:pPr>
      <w:r w:rsidRPr="005D5701">
        <w:t>NEW ISSUES AND SECTOR</w:t>
      </w:r>
      <w:r>
        <w:t>al matters</w:t>
      </w:r>
      <w:r w:rsidRPr="005D5701">
        <w:t xml:space="preserve"> </w:t>
      </w:r>
      <w:r>
        <w:t>(12:00-12:50)</w:t>
      </w:r>
    </w:p>
    <w:p w14:paraId="2C6A9A7B" w14:textId="1AEEFEB3" w:rsidR="009255E1" w:rsidRDefault="009255E1" w:rsidP="000264BE">
      <w:pPr>
        <w:pStyle w:val="Heading2"/>
        <w:keepNext w:val="0"/>
        <w:keepLines w:val="0"/>
      </w:pPr>
      <w:r w:rsidRPr="005D5701">
        <w:t>Presentation by ICAC (</w:t>
      </w:r>
      <w:r w:rsidR="00587EF5" w:rsidRPr="00587EF5">
        <w:t>How regenerative agriculture practices can transform cotton farming</w:t>
      </w:r>
      <w:r w:rsidRPr="005D5701">
        <w:t>)</w:t>
      </w:r>
    </w:p>
    <w:p w14:paraId="126AE5AD" w14:textId="77777777" w:rsidR="009255E1" w:rsidRDefault="009255E1" w:rsidP="000264BE">
      <w:pPr>
        <w:pStyle w:val="Heading2"/>
        <w:keepNext w:val="0"/>
        <w:keepLines w:val="0"/>
        <w:numPr>
          <w:ilvl w:val="0"/>
          <w:numId w:val="19"/>
        </w:numPr>
        <w:tabs>
          <w:tab w:val="num" w:pos="360"/>
        </w:tabs>
        <w:ind w:left="714" w:hanging="357"/>
        <w:rPr>
          <w:b w:val="0"/>
          <w:bCs w:val="0"/>
          <w:color w:val="auto"/>
        </w:rPr>
      </w:pPr>
      <w:r w:rsidRPr="00615948">
        <w:rPr>
          <w:b w:val="0"/>
          <w:bCs w:val="0"/>
          <w:color w:val="auto"/>
        </w:rPr>
        <w:t>Exchange of views</w:t>
      </w:r>
    </w:p>
    <w:p w14:paraId="69E6F7E3" w14:textId="77777777" w:rsidR="00F842E4" w:rsidRDefault="00F842E4" w:rsidP="00F842E4">
      <w:pPr>
        <w:pStyle w:val="Heading2"/>
        <w:keepNext w:val="0"/>
        <w:keepLines w:val="0"/>
      </w:pPr>
      <w:r w:rsidRPr="005D5701">
        <w:t xml:space="preserve">Emerging challenges – </w:t>
      </w:r>
      <w:r>
        <w:t>Updates of the sector</w:t>
      </w:r>
    </w:p>
    <w:p w14:paraId="567537B5" w14:textId="0C50BBA6" w:rsidR="00F842E4" w:rsidRPr="00F842E4" w:rsidRDefault="00F842E4" w:rsidP="00F842E4">
      <w:pPr>
        <w:pStyle w:val="Heading3"/>
        <w:keepNext w:val="0"/>
        <w:keepLines w:val="0"/>
        <w:numPr>
          <w:ilvl w:val="0"/>
          <w:numId w:val="29"/>
        </w:numPr>
      </w:pPr>
      <w:r>
        <w:t>C-4 focal points</w:t>
      </w:r>
    </w:p>
    <w:p w14:paraId="29F9D359" w14:textId="77777777" w:rsidR="009255E1" w:rsidRDefault="009255E1" w:rsidP="000264BE">
      <w:pPr>
        <w:pStyle w:val="Heading1"/>
        <w:keepNext w:val="0"/>
        <w:keepLines w:val="0"/>
        <w:tabs>
          <w:tab w:val="left" w:pos="1560"/>
        </w:tabs>
      </w:pPr>
      <w:r w:rsidRPr="005D5701">
        <w:t>C</w:t>
      </w:r>
      <w:r>
        <w:t>oncluding</w:t>
      </w:r>
      <w:r w:rsidRPr="005D5701">
        <w:t xml:space="preserve"> REMARKS: ACTION POINTS AND NEXT STEPS</w:t>
      </w:r>
      <w:r>
        <w:t xml:space="preserve"> (12:50-13:00)</w:t>
      </w:r>
    </w:p>
    <w:p w14:paraId="702DCB54" w14:textId="2E5B0FA7" w:rsidR="009255E1" w:rsidRDefault="009255E1" w:rsidP="009255E1">
      <w:pPr>
        <w:pStyle w:val="ListParagraph"/>
        <w:numPr>
          <w:ilvl w:val="0"/>
          <w:numId w:val="23"/>
        </w:numPr>
      </w:pPr>
      <w:r w:rsidRPr="005D5701">
        <w:t>Deputy Director-General</w:t>
      </w:r>
      <w:r w:rsidR="00E96E51">
        <w:t>,</w:t>
      </w:r>
      <w:r w:rsidRPr="005D5701">
        <w:t xml:space="preserve"> Jean-Marie Paugam, Chair</w:t>
      </w:r>
    </w:p>
    <w:sectPr w:rsidR="009255E1" w:rsidSect="00E96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9" w:right="1440" w:bottom="1440" w:left="1440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B1DB" w14:textId="77777777" w:rsidR="00266FD3" w:rsidRDefault="00266FD3" w:rsidP="00ED54E0">
      <w:r>
        <w:separator/>
      </w:r>
    </w:p>
  </w:endnote>
  <w:endnote w:type="continuationSeparator" w:id="0">
    <w:p w14:paraId="00F887BD" w14:textId="77777777" w:rsidR="00266FD3" w:rsidRDefault="00266FD3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1629" w14:textId="77777777" w:rsidR="00E32988" w:rsidRDefault="00E32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DC5" w14:textId="1DAEC5DA" w:rsidR="003548BC" w:rsidRDefault="003548BC">
    <w:pPr>
      <w:pStyle w:val="Footer"/>
      <w:jc w:val="center"/>
    </w:pPr>
  </w:p>
  <w:p w14:paraId="5E4E144B" w14:textId="77777777" w:rsidR="003548BC" w:rsidRDefault="00354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2FA3" w14:textId="77777777" w:rsidR="00E32988" w:rsidRDefault="00E32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4197" w14:textId="77777777" w:rsidR="00266FD3" w:rsidRDefault="00266FD3" w:rsidP="00ED54E0">
      <w:r>
        <w:separator/>
      </w:r>
    </w:p>
  </w:footnote>
  <w:footnote w:type="continuationSeparator" w:id="0">
    <w:p w14:paraId="7EA48C8C" w14:textId="77777777" w:rsidR="00266FD3" w:rsidRDefault="00266FD3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B8D2" w14:textId="451EDF99" w:rsidR="00E32988" w:rsidRDefault="00E329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74B84A" wp14:editId="19EABB14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856536907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589243" w14:textId="77777777" w:rsidR="00E32988" w:rsidRDefault="00E32988" w:rsidP="00E32988">
                          <w:pPr>
                            <w:jc w:val="left"/>
                          </w:pPr>
                          <w:r w:rsidRPr="00E32988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4B84A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5.5pt;height:71.7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" filled="f" stroked="f" strokeweight=".5pt">
              <v:textbox style="layout-flow:vertical;mso-fit-shape-to-text:t">
                <w:txbxContent>
                  <w:p w14:paraId="0A589243" w14:textId="77777777" w:rsidR="00E32988" w:rsidRDefault="00E32988" w:rsidP="00E32988">
                    <w:pPr>
                      <w:jc w:val="left"/>
                    </w:pPr>
                    <w:r w:rsidRPr="00E32988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FBD3" w14:textId="0F9BCC4B" w:rsidR="00A6787A" w:rsidRDefault="00E96E51" w:rsidP="00E96E51">
    <w:pPr>
      <w:pStyle w:val="Header"/>
      <w:jc w:val="center"/>
    </w:pPr>
    <w:r>
      <w:rPr>
        <w:noProof/>
      </w:rPr>
      <w:drawing>
        <wp:inline distT="0" distB="0" distL="0" distR="0" wp14:anchorId="34EB1741" wp14:editId="5A1F5AC9">
          <wp:extent cx="3228622" cy="959556"/>
          <wp:effectExtent l="0" t="0" r="0" b="0"/>
          <wp:docPr id="82212205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944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28622" cy="95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298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92479" wp14:editId="28F553A4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840090058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F38319" w14:textId="77777777" w:rsidR="00E32988" w:rsidRDefault="00E32988" w:rsidP="00E32988">
                          <w:pPr>
                            <w:jc w:val="left"/>
                          </w:pPr>
                          <w:r w:rsidRPr="00E32988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92479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27" type="#_x0000_t202" style="position:absolute;left:0;text-align:left;margin-left:9pt;margin-top:0;width:25.5pt;height:71.7pt;z-index:2516592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" filled="f" stroked="f" strokeweight=".5pt">
              <v:textbox style="layout-flow:vertical;mso-fit-shape-to-text:t">
                <w:txbxContent>
                  <w:p w14:paraId="4BF38319" w14:textId="77777777" w:rsidR="00E32988" w:rsidRDefault="00E32988" w:rsidP="00E32988">
                    <w:pPr>
                      <w:jc w:val="left"/>
                    </w:pPr>
                    <w:r w:rsidRPr="00E32988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5A36" w14:textId="0BE327AF" w:rsidR="00E32988" w:rsidRDefault="00E329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761EF2" wp14:editId="6D69AE82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230374662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969072" w14:textId="77777777" w:rsidR="00E32988" w:rsidRDefault="00E32988" w:rsidP="00E32988">
                          <w:pPr>
                            <w:jc w:val="left"/>
                          </w:pPr>
                          <w:r w:rsidRPr="00E32988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61EF2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28" type="#_x0000_t202" style="position:absolute;margin-left:9pt;margin-top:0;width:25.5pt;height:71.7pt;z-index:2516613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" filled="f" stroked="f" strokeweight=".5pt">
              <v:textbox style="layout-flow:vertical;mso-fit-shape-to-text:t">
                <w:txbxContent>
                  <w:p w14:paraId="66969072" w14:textId="77777777" w:rsidR="00E32988" w:rsidRDefault="00E32988" w:rsidP="00E32988">
                    <w:pPr>
                      <w:jc w:val="left"/>
                    </w:pPr>
                    <w:r w:rsidRPr="00E32988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E7BEE"/>
    <w:multiLevelType w:val="hybridMultilevel"/>
    <w:tmpl w:val="3922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49B9"/>
    <w:multiLevelType w:val="hybridMultilevel"/>
    <w:tmpl w:val="0108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34B8D"/>
    <w:multiLevelType w:val="hybridMultilevel"/>
    <w:tmpl w:val="345E6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D7EC9"/>
    <w:multiLevelType w:val="hybridMultilevel"/>
    <w:tmpl w:val="8C8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7" w15:restartNumberingAfterBreak="0">
    <w:nsid w:val="57454AB1"/>
    <w:multiLevelType w:val="multilevel"/>
    <w:tmpl w:val="51BE80F4"/>
    <w:numStyleLink w:val="LegalHeadings"/>
  </w:abstractNum>
  <w:abstractNum w:abstractNumId="18" w15:restartNumberingAfterBreak="0">
    <w:nsid w:val="57551E12"/>
    <w:multiLevelType w:val="multilevel"/>
    <w:tmpl w:val="51BE80F4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9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A465EF"/>
    <w:multiLevelType w:val="hybridMultilevel"/>
    <w:tmpl w:val="79D8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35527"/>
    <w:multiLevelType w:val="hybridMultilevel"/>
    <w:tmpl w:val="F8E0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B15D2"/>
    <w:multiLevelType w:val="hybridMultilevel"/>
    <w:tmpl w:val="B1F8F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F1B4D"/>
    <w:multiLevelType w:val="hybridMultilevel"/>
    <w:tmpl w:val="20829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8"/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</w:lvl>
    </w:lvlOverride>
  </w:num>
  <w:num w:numId="7" w16cid:durableId="1295865260">
    <w:abstractNumId w:val="17"/>
  </w:num>
  <w:num w:numId="8" w16cid:durableId="805586851">
    <w:abstractNumId w:val="16"/>
  </w:num>
  <w:num w:numId="9" w16cid:durableId="13895759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9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6"/>
  </w:num>
  <w:num w:numId="18" w16cid:durableId="1077674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1270098">
    <w:abstractNumId w:val="22"/>
  </w:num>
  <w:num w:numId="20" w16cid:durableId="1357149615">
    <w:abstractNumId w:val="23"/>
  </w:num>
  <w:num w:numId="21" w16cid:durableId="1135949987">
    <w:abstractNumId w:val="11"/>
  </w:num>
  <w:num w:numId="22" w16cid:durableId="458647085">
    <w:abstractNumId w:val="13"/>
  </w:num>
  <w:num w:numId="23" w16cid:durableId="997616774">
    <w:abstractNumId w:val="14"/>
  </w:num>
  <w:num w:numId="24" w16cid:durableId="397753122">
    <w:abstractNumId w:val="15"/>
  </w:num>
  <w:num w:numId="25" w16cid:durableId="195120205">
    <w:abstractNumId w:val="20"/>
  </w:num>
  <w:num w:numId="26" w16cid:durableId="1362588127">
    <w:abstractNumId w:val="18"/>
  </w:num>
  <w:num w:numId="27" w16cid:durableId="1679304358">
    <w:abstractNumId w:val="18"/>
  </w:num>
  <w:num w:numId="28" w16cid:durableId="682318822">
    <w:abstractNumId w:val="18"/>
  </w:num>
  <w:num w:numId="29" w16cid:durableId="1482888696">
    <w:abstractNumId w:val="21"/>
  </w:num>
  <w:num w:numId="30" w16cid:durableId="1013723557">
    <w:abstractNumId w:val="18"/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01"/>
    <w:rsid w:val="000106E0"/>
    <w:rsid w:val="000111BB"/>
    <w:rsid w:val="00022C0F"/>
    <w:rsid w:val="000264BE"/>
    <w:rsid w:val="000272F6"/>
    <w:rsid w:val="00037AC4"/>
    <w:rsid w:val="000423BF"/>
    <w:rsid w:val="0005209D"/>
    <w:rsid w:val="000A4945"/>
    <w:rsid w:val="000B12CF"/>
    <w:rsid w:val="000B31E1"/>
    <w:rsid w:val="001116A6"/>
    <w:rsid w:val="0011356B"/>
    <w:rsid w:val="0013337F"/>
    <w:rsid w:val="00182A75"/>
    <w:rsid w:val="00182B84"/>
    <w:rsid w:val="00184F8A"/>
    <w:rsid w:val="001946F2"/>
    <w:rsid w:val="001D0F5C"/>
    <w:rsid w:val="001E291F"/>
    <w:rsid w:val="001E2FFF"/>
    <w:rsid w:val="001E712C"/>
    <w:rsid w:val="00233408"/>
    <w:rsid w:val="00237417"/>
    <w:rsid w:val="00266FD3"/>
    <w:rsid w:val="00267BD8"/>
    <w:rsid w:val="0027067B"/>
    <w:rsid w:val="002A15FB"/>
    <w:rsid w:val="002A6940"/>
    <w:rsid w:val="002E249B"/>
    <w:rsid w:val="00304385"/>
    <w:rsid w:val="00311BE2"/>
    <w:rsid w:val="00320249"/>
    <w:rsid w:val="00336DE7"/>
    <w:rsid w:val="003548BC"/>
    <w:rsid w:val="003572B4"/>
    <w:rsid w:val="003608DF"/>
    <w:rsid w:val="003616BF"/>
    <w:rsid w:val="00371F2B"/>
    <w:rsid w:val="00383F10"/>
    <w:rsid w:val="00387CDE"/>
    <w:rsid w:val="004551EC"/>
    <w:rsid w:val="00467032"/>
    <w:rsid w:val="0046754A"/>
    <w:rsid w:val="004A31FF"/>
    <w:rsid w:val="004F203A"/>
    <w:rsid w:val="0050046E"/>
    <w:rsid w:val="00512FF5"/>
    <w:rsid w:val="005336B8"/>
    <w:rsid w:val="00587EF5"/>
    <w:rsid w:val="00591070"/>
    <w:rsid w:val="005917B1"/>
    <w:rsid w:val="005A34DA"/>
    <w:rsid w:val="005B04B9"/>
    <w:rsid w:val="005B21FC"/>
    <w:rsid w:val="005B68C7"/>
    <w:rsid w:val="005B7054"/>
    <w:rsid w:val="005B7409"/>
    <w:rsid w:val="005C1BA5"/>
    <w:rsid w:val="005D0152"/>
    <w:rsid w:val="005D5701"/>
    <w:rsid w:val="005D5981"/>
    <w:rsid w:val="005F30CB"/>
    <w:rsid w:val="006079AD"/>
    <w:rsid w:val="00612644"/>
    <w:rsid w:val="00615948"/>
    <w:rsid w:val="00644743"/>
    <w:rsid w:val="00674CCD"/>
    <w:rsid w:val="006A18DC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3F26"/>
    <w:rsid w:val="00767204"/>
    <w:rsid w:val="0079332A"/>
    <w:rsid w:val="007C3936"/>
    <w:rsid w:val="007C79F0"/>
    <w:rsid w:val="007D6EB8"/>
    <w:rsid w:val="007E6507"/>
    <w:rsid w:val="007F2B8E"/>
    <w:rsid w:val="007F2DB0"/>
    <w:rsid w:val="00801CBB"/>
    <w:rsid w:val="00807247"/>
    <w:rsid w:val="00827C5D"/>
    <w:rsid w:val="00840C2B"/>
    <w:rsid w:val="00850889"/>
    <w:rsid w:val="008739FD"/>
    <w:rsid w:val="008A7BB6"/>
    <w:rsid w:val="008C42C8"/>
    <w:rsid w:val="008E372C"/>
    <w:rsid w:val="008E6D59"/>
    <w:rsid w:val="00920FD4"/>
    <w:rsid w:val="009255E1"/>
    <w:rsid w:val="00947C09"/>
    <w:rsid w:val="009636E0"/>
    <w:rsid w:val="00967117"/>
    <w:rsid w:val="0098126F"/>
    <w:rsid w:val="009A6F54"/>
    <w:rsid w:val="009A7E67"/>
    <w:rsid w:val="009B0823"/>
    <w:rsid w:val="009D1365"/>
    <w:rsid w:val="009F2583"/>
    <w:rsid w:val="00A0720E"/>
    <w:rsid w:val="00A12C0C"/>
    <w:rsid w:val="00A53DCE"/>
    <w:rsid w:val="00A54274"/>
    <w:rsid w:val="00A6057A"/>
    <w:rsid w:val="00A63124"/>
    <w:rsid w:val="00A64A54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2CC1"/>
    <w:rsid w:val="00B56EDC"/>
    <w:rsid w:val="00B67C16"/>
    <w:rsid w:val="00B90E36"/>
    <w:rsid w:val="00B9542E"/>
    <w:rsid w:val="00BA26CB"/>
    <w:rsid w:val="00BB1F84"/>
    <w:rsid w:val="00BE22BC"/>
    <w:rsid w:val="00BE5468"/>
    <w:rsid w:val="00C11EAC"/>
    <w:rsid w:val="00C305D7"/>
    <w:rsid w:val="00C30F2A"/>
    <w:rsid w:val="00C43456"/>
    <w:rsid w:val="00C65C0C"/>
    <w:rsid w:val="00C808FC"/>
    <w:rsid w:val="00CA23E1"/>
    <w:rsid w:val="00CC5DCA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D21DD"/>
    <w:rsid w:val="00DE50DB"/>
    <w:rsid w:val="00DF6AE1"/>
    <w:rsid w:val="00E32988"/>
    <w:rsid w:val="00E46FD5"/>
    <w:rsid w:val="00E544BB"/>
    <w:rsid w:val="00E56545"/>
    <w:rsid w:val="00E60DE3"/>
    <w:rsid w:val="00E85004"/>
    <w:rsid w:val="00E96E51"/>
    <w:rsid w:val="00EA5D4F"/>
    <w:rsid w:val="00EB6C56"/>
    <w:rsid w:val="00EB6F21"/>
    <w:rsid w:val="00ED54E0"/>
    <w:rsid w:val="00F01C13"/>
    <w:rsid w:val="00F17DB1"/>
    <w:rsid w:val="00F32397"/>
    <w:rsid w:val="00F40595"/>
    <w:rsid w:val="00F842E4"/>
    <w:rsid w:val="00FA5EBC"/>
    <w:rsid w:val="00FD224A"/>
    <w:rsid w:val="00FD6CF3"/>
    <w:rsid w:val="00FD7283"/>
    <w:rsid w:val="00FD79BF"/>
    <w:rsid w:val="00FF4616"/>
    <w:rsid w:val="00FF4BA8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303EF"/>
  <w15:chartTrackingRefBased/>
  <w15:docId w15:val="{21DF1FAE-3B17-486D-BF1C-1A54DFC8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5E1"/>
    <w:pPr>
      <w:spacing w:after="0" w:line="240" w:lineRule="auto"/>
      <w:jc w:val="both"/>
    </w:pPr>
    <w:rPr>
      <w:rFonts w:ascii="Verdana" w:eastAsia="MS Mincho" w:hAnsi="Verdana" w:cs="Times New Roman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  <w:rPr>
      <w:rFonts w:eastAsia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rFonts w:eastAsiaTheme="minorHAnsi" w:cstheme="minorBidi"/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2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  <w:rPr>
      <w:rFonts w:eastAsiaTheme="minorHAnsi" w:cstheme="minorBidi"/>
    </w:r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  <w:rPr>
      <w:rFonts w:eastAsiaTheme="minorHAnsi" w:cstheme="minorBidi"/>
    </w:r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  <w:rPr>
      <w:rFonts w:eastAsiaTheme="minorHAnsi" w:cstheme="minorBidi"/>
    </w:r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  <w:rPr>
      <w:rFonts w:eastAsiaTheme="minorHAnsi" w:cstheme="minorBidi"/>
    </w:r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  <w:rPr>
      <w:rFonts w:eastAsiaTheme="minorHAnsi" w:cstheme="minorBidi"/>
    </w:r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99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FooterChar">
    <w:name w:val="Footer Char"/>
    <w:link w:val="Foot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rFonts w:eastAsiaTheme="minorHAnsi" w:cstheme="minorBidi"/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/>
    </w:rPr>
  </w:style>
  <w:style w:type="paragraph" w:styleId="ListParagraph">
    <w:name w:val="List Paragraph"/>
    <w:basedOn w:val="Normal"/>
    <w:uiPriority w:val="59"/>
    <w:qFormat/>
    <w:rsid w:val="00AA332C"/>
    <w:pPr>
      <w:ind w:left="720"/>
      <w:contextualSpacing/>
    </w:pPr>
    <w:rPr>
      <w:rFonts w:eastAsiaTheme="minorHAnsi" w:cstheme="minorBidi"/>
    </w:r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rFonts w:eastAsiaTheme="minorHAnsi" w:cstheme="minorBidi"/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  <w:rPr>
      <w:rFonts w:eastAsiaTheme="minorHAnsi" w:cstheme="minorBidi"/>
    </w:rPr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  <w:rPr>
      <w:rFonts w:eastAsia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  <w:rPr>
      <w:rFonts w:eastAsia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rFonts w:eastAsia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  <w:rPr>
      <w:rFonts w:eastAsiaTheme="minorHAnsi" w:cstheme="minorBid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  <w:rPr>
      <w:rFonts w:eastAsiaTheme="minorHAnsi" w:cstheme="minorBidi"/>
    </w:rPr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eastAsiaTheme="minorHAns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  <w:rPr>
      <w:rFonts w:eastAsiaTheme="minorHAnsi" w:cstheme="minorBidi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rFonts w:eastAsiaTheme="minorHAnsi" w:cstheme="minorBidi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eastAsiaTheme="minorHAnsi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  <w:rPr>
      <w:rFonts w:eastAsiaTheme="minorHAnsi" w:cstheme="minorBidi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  <w:rPr>
      <w:rFonts w:eastAsiaTheme="minorHAnsi" w:cstheme="minorBidi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  <w:rPr>
      <w:rFonts w:eastAsiaTheme="minorHAnsi" w:cstheme="minorBidi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  <w:rPr>
      <w:rFonts w:eastAsiaTheme="minorHAnsi" w:cstheme="minorBidi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  <w:rPr>
      <w:rFonts w:eastAsiaTheme="minorHAnsi" w:cstheme="minorBidi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  <w:rPr>
      <w:rFonts w:eastAsiaTheme="minorHAnsi" w:cstheme="minorBidi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  <w:rPr>
      <w:rFonts w:eastAsiaTheme="minorHAnsi" w:cstheme="minorBidi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  <w:rPr>
      <w:rFonts w:eastAsiaTheme="minorHAnsi" w:cstheme="minorBidi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  <w:rPr>
      <w:rFonts w:eastAsiaTheme="minorHAnsi" w:cstheme="minorBidi"/>
    </w:r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  <w:rPr>
      <w:rFonts w:eastAsiaTheme="minorHAnsi" w:cstheme="minorBidi"/>
    </w:r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  <w:rPr>
      <w:rFonts w:eastAsiaTheme="minorHAnsi" w:cstheme="minorBidi"/>
    </w:r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  <w:rPr>
      <w:rFonts w:eastAsiaTheme="minorHAnsi" w:cstheme="minorBidi"/>
    </w:r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  <w:rPr>
      <w:rFonts w:eastAsiaTheme="minorHAnsi" w:cstheme="minorBidi"/>
    </w:r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  <w:rPr>
      <w:rFonts w:eastAsiaTheme="minorHAnsi" w:cstheme="minorBidi"/>
    </w:r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  <w:rPr>
      <w:rFonts w:eastAsiaTheme="minorHAnsi" w:cstheme="minorBidi"/>
    </w:r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  <w:rPr>
      <w:rFonts w:eastAsiaTheme="minorHAnsi" w:cstheme="minorBidi"/>
    </w:r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  <w:rPr>
      <w:rFonts w:eastAsiaTheme="minorHAnsi" w:cstheme="minorBidi"/>
    </w:r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  <w:rPr>
      <w:rFonts w:eastAsiaTheme="minorHAnsi" w:cstheme="minorBidi"/>
    </w:r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  <w:rPr>
      <w:rFonts w:eastAsiaTheme="minorHAnsi" w:cstheme="minorBidi"/>
    </w:r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  <w:rPr>
      <w:rFonts w:eastAsiaTheme="minorHAnsi" w:cstheme="minorBidi"/>
    </w:r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  <w:rPr>
      <w:rFonts w:eastAsiaTheme="minorHAnsi" w:cstheme="minorBidi"/>
    </w:r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  <w:rPr>
      <w:rFonts w:eastAsiaTheme="minorHAnsi" w:cstheme="minorBidi"/>
    </w:r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  <w:rPr>
      <w:rFonts w:eastAsiaTheme="minorHAnsi" w:cstheme="minorBidi"/>
    </w:r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  <w:rPr>
      <w:rFonts w:eastAsiaTheme="minorHAnsi" w:cstheme="minorBidi"/>
    </w:r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eastAsiaTheme="minorHAnsi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  <w:rPr>
      <w:rFonts w:eastAsiaTheme="minorHAnsi" w:cstheme="minorBidi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  <w:rPr>
      <w:rFonts w:eastAsiaTheme="minorHAnsi" w:cstheme="minorBidi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rFonts w:eastAsia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  <w:rPr>
      <w:rFonts w:eastAsiaTheme="minorHAnsi" w:cstheme="minorBidi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  <w:rPr>
      <w:rFonts w:eastAsiaTheme="minorHAnsi" w:cstheme="minorBid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rFonts w:eastAsiaTheme="minorHAnsi" w:cstheme="minorBidi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52C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542E"/>
    <w:pPr>
      <w:spacing w:after="0" w:line="240" w:lineRule="auto"/>
    </w:pPr>
    <w:rPr>
      <w:rFonts w:ascii="Verdana" w:eastAsia="MS Mincho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3a624079-b298-4477-bf88-f5061346d67f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9D1BB2C-14A9-43C9-925D-CD2904E0DE6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727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Ouédraogo, Bertille Charlotte Natacha T.</dc:creator>
  <cp:keywords/>
  <dc:description/>
  <cp:lastModifiedBy>Bandoh, Kwabena</cp:lastModifiedBy>
  <cp:revision>6</cp:revision>
  <dcterms:created xsi:type="dcterms:W3CDTF">2025-08-29T07:41:00Z</dcterms:created>
  <dcterms:modified xsi:type="dcterms:W3CDTF">2026-03-05T11:20:00Z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3a624079-b298-4477-bf88-f5061346d67f</vt:lpwstr>
  </property>
  <property fmtid="{D5CDD505-2E9C-101B-9397-08002B2CF9AE}" pid="3" name="WTOCLASSIFICATION">
    <vt:lpwstr>INTERNAL</vt:lpwstr>
  </property>
</Properties>
</file>